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95" w:rsidRPr="00165662" w:rsidRDefault="00165662" w:rsidP="00165662">
      <w:pPr>
        <w:shd w:val="clear" w:color="auto" w:fill="FFFFFF"/>
        <w:spacing w:before="600" w:after="150" w:line="240" w:lineRule="auto"/>
        <w:outlineLvl w:val="0"/>
        <w:rPr>
          <w:b/>
        </w:rPr>
      </w:pPr>
      <w:r w:rsidRPr="00165662">
        <w:rPr>
          <w:b/>
        </w:rPr>
        <w:t>Persiste</w:t>
      </w:r>
      <w:bookmarkStart w:id="0" w:name="_GoBack"/>
      <w:bookmarkEnd w:id="0"/>
      <w:r w:rsidRPr="00165662">
        <w:rPr>
          <w:b/>
        </w:rPr>
        <w:t>nt Storage Using NFS</w:t>
      </w:r>
    </w:p>
    <w:p w:rsidR="00165662" w:rsidRPr="00165662" w:rsidRDefault="00165662" w:rsidP="00165662">
      <w:pPr>
        <w:pStyle w:val="ListParagraph"/>
        <w:numPr>
          <w:ilvl w:val="0"/>
          <w:numId w:val="1"/>
        </w:numPr>
      </w:pPr>
      <w:r w:rsidRPr="00165662">
        <w:t>OpenShift Container Platform clusters can be provisioned with </w:t>
      </w:r>
      <w:hyperlink r:id="rId5" w:anchor="architecture-additional-concepts-storage" w:history="1">
        <w:r w:rsidRPr="00165662">
          <w:t>persistent storage</w:t>
        </w:r>
      </w:hyperlink>
      <w:r w:rsidRPr="00165662">
        <w:t> using NFS.</w:t>
      </w:r>
    </w:p>
    <w:p w:rsidR="00165662" w:rsidRPr="00165662" w:rsidRDefault="00165662" w:rsidP="00165662">
      <w:pPr>
        <w:pStyle w:val="ListParagraph"/>
        <w:numPr>
          <w:ilvl w:val="0"/>
          <w:numId w:val="1"/>
        </w:numPr>
      </w:pPr>
      <w:r w:rsidRPr="00165662">
        <w:t xml:space="preserve">Persistent volumes (PVs) and persistent volume claims (PVCs) provide a convenient method for sharing a volume across a project. </w:t>
      </w:r>
    </w:p>
    <w:p w:rsidR="00165662" w:rsidRPr="00165662" w:rsidRDefault="00165662" w:rsidP="00165662">
      <w:pPr>
        <w:pStyle w:val="ListParagraph"/>
        <w:numPr>
          <w:ilvl w:val="0"/>
          <w:numId w:val="1"/>
        </w:numPr>
      </w:pPr>
      <w:r w:rsidRPr="00165662">
        <w:t>While the NFS-specific information contained in a PV definition could also be defined directly in a pod definition, doing so does not create the volume as a distinct cluster resource, making the volume more susceptible to conflicts.</w:t>
      </w:r>
    </w:p>
    <w:p w:rsidR="00165662" w:rsidRDefault="00165662" w:rsidP="00165662">
      <w:r w:rsidRPr="00165662">
        <w:rPr>
          <w:highlight w:val="yellow"/>
        </w:rPr>
        <w:t>Note: NFS-spec info must be provided in PV definition but not pod definition</w:t>
      </w:r>
    </w:p>
    <w:p w:rsidR="00165662" w:rsidRDefault="00165662" w:rsidP="00165662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Provisioning</w:t>
      </w:r>
    </w:p>
    <w:p w:rsidR="00165662" w:rsidRDefault="00165662" w:rsidP="001656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 xml:space="preserve">Storage must exist in the underlying infrastructure before it can be mounted as a volume in OpenShift Container Platform. </w:t>
      </w:r>
    </w:p>
    <w:p w:rsidR="00165662" w:rsidRDefault="00165662" w:rsidP="001656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Requirements t</w:t>
      </w:r>
      <w:r>
        <w:rPr>
          <w:rFonts w:ascii="Helvetica" w:hAnsi="Helvetica" w:cs="Helvetica"/>
          <w:color w:val="545454"/>
          <w:sz w:val="21"/>
          <w:szCs w:val="21"/>
        </w:rPr>
        <w:t xml:space="preserve">o provision NFS volumes, </w:t>
      </w:r>
    </w:p>
    <w:p w:rsidR="00165662" w:rsidRDefault="00165662" w:rsidP="001656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A</w:t>
      </w:r>
      <w:r>
        <w:rPr>
          <w:rFonts w:ascii="Helvetica" w:hAnsi="Helvetica" w:cs="Helvetica"/>
          <w:color w:val="545454"/>
          <w:sz w:val="21"/>
          <w:szCs w:val="21"/>
        </w:rPr>
        <w:t xml:space="preserve"> list of NFS servers and </w:t>
      </w:r>
    </w:p>
    <w:p w:rsidR="00165662" w:rsidRDefault="00165662" w:rsidP="001656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E</w:t>
      </w:r>
      <w:r>
        <w:rPr>
          <w:rFonts w:ascii="Helvetica" w:hAnsi="Helvetica" w:cs="Helvetica"/>
          <w:color w:val="545454"/>
          <w:sz w:val="21"/>
          <w:szCs w:val="21"/>
        </w:rPr>
        <w:t xml:space="preserve">xport paths </w:t>
      </w:r>
    </w:p>
    <w:p w:rsidR="00165662" w:rsidRDefault="00CE655A" w:rsidP="00165662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Steps to mount the volume</w:t>
      </w:r>
      <w:r w:rsidR="00165662">
        <w:rPr>
          <w:rFonts w:ascii="Helvetica" w:hAnsi="Helvetica" w:cs="Helvetica"/>
          <w:color w:val="545454"/>
          <w:sz w:val="21"/>
          <w:szCs w:val="21"/>
        </w:rPr>
        <w:t>:</w:t>
      </w:r>
    </w:p>
    <w:p w:rsidR="00165662" w:rsidRDefault="00165662" w:rsidP="00165662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 xml:space="preserve">Step 1: </w:t>
      </w:r>
      <w:r>
        <w:rPr>
          <w:rFonts w:ascii="Helvetica" w:hAnsi="Helvetica" w:cs="Helvetica"/>
          <w:color w:val="545454"/>
          <w:sz w:val="21"/>
          <w:szCs w:val="21"/>
        </w:rPr>
        <w:t>You must first create an object definition for the PV:</w:t>
      </w:r>
    </w:p>
    <w:p w:rsidR="00165662" w:rsidRDefault="00165662" w:rsidP="00165662">
      <w:pPr>
        <w:shd w:val="clear" w:color="auto" w:fill="FFFFFF"/>
        <w:rPr>
          <w:rFonts w:ascii="Times New Roman" w:hAnsi="Times New Roman" w:cs="Times New Roman"/>
          <w:i/>
          <w:iCs/>
          <w:color w:val="7A2518"/>
          <w:sz w:val="21"/>
          <w:szCs w:val="21"/>
        </w:rPr>
      </w:pPr>
      <w:r>
        <w:rPr>
          <w:i/>
          <w:iCs/>
          <w:color w:val="7A2518"/>
          <w:sz w:val="21"/>
          <w:szCs w:val="21"/>
        </w:rPr>
        <w:t>Example 1. PV Object Definition Using NFS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proofErr w:type="spellStart"/>
      <w:proofErr w:type="gramStart"/>
      <w:r>
        <w:rPr>
          <w:rStyle w:val="HTMLCode"/>
          <w:b/>
          <w:bCs/>
          <w:color w:val="660066"/>
        </w:rPr>
        <w:t>apiVersion</w:t>
      </w:r>
      <w:proofErr w:type="spellEnd"/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>v1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proofErr w:type="gramStart"/>
      <w:r>
        <w:rPr>
          <w:rStyle w:val="HTMLCode"/>
          <w:b/>
          <w:bCs/>
          <w:color w:val="660066"/>
        </w:rPr>
        <w:t>kind</w:t>
      </w:r>
      <w:proofErr w:type="gramEnd"/>
      <w:r>
        <w:rPr>
          <w:rStyle w:val="HTMLCode"/>
          <w:b/>
          <w:bCs/>
          <w:color w:val="003D6E"/>
        </w:rPr>
        <w:t xml:space="preserve">: </w:t>
      </w:r>
      <w:proofErr w:type="spellStart"/>
      <w:r>
        <w:rPr>
          <w:rStyle w:val="HTMLCode"/>
          <w:b/>
          <w:bCs/>
          <w:color w:val="DD2200"/>
        </w:rPr>
        <w:t>PersistentVolume</w:t>
      </w:r>
      <w:proofErr w:type="spellEnd"/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proofErr w:type="gramStart"/>
      <w:r>
        <w:rPr>
          <w:rStyle w:val="HTMLCode"/>
          <w:b/>
          <w:bCs/>
          <w:color w:val="660066"/>
        </w:rPr>
        <w:t>metadata</w:t>
      </w:r>
      <w:proofErr w:type="gramEnd"/>
      <w:r>
        <w:rPr>
          <w:rStyle w:val="HTMLCode"/>
          <w:b/>
          <w:bCs/>
          <w:color w:val="003D6E"/>
        </w:rPr>
        <w:t>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</w:t>
      </w:r>
      <w:proofErr w:type="gramStart"/>
      <w:r>
        <w:rPr>
          <w:rStyle w:val="HTMLCode"/>
          <w:b/>
          <w:bCs/>
          <w:color w:val="660066"/>
        </w:rPr>
        <w:t>name</w:t>
      </w:r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 xml:space="preserve">pv0001 </w:t>
      </w:r>
      <w:r>
        <w:rPr>
          <w:rStyle w:val="HTMLCode"/>
          <w:b/>
          <w:bCs/>
          <w:color w:val="DD2200"/>
        </w:rPr>
        <w:t>--(name of PV)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proofErr w:type="gramStart"/>
      <w:r>
        <w:rPr>
          <w:rStyle w:val="HTMLCode"/>
          <w:b/>
          <w:bCs/>
          <w:color w:val="660066"/>
        </w:rPr>
        <w:t>spec</w:t>
      </w:r>
      <w:proofErr w:type="gramEnd"/>
      <w:r>
        <w:rPr>
          <w:rStyle w:val="HTMLCode"/>
          <w:b/>
          <w:bCs/>
          <w:color w:val="003D6E"/>
        </w:rPr>
        <w:t>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</w:t>
      </w:r>
      <w:proofErr w:type="gramStart"/>
      <w:r>
        <w:rPr>
          <w:rStyle w:val="HTMLCode"/>
          <w:b/>
          <w:bCs/>
          <w:color w:val="660066"/>
        </w:rPr>
        <w:t>capacity</w:t>
      </w:r>
      <w:proofErr w:type="gramEnd"/>
      <w:r>
        <w:rPr>
          <w:rStyle w:val="HTMLCode"/>
          <w:b/>
          <w:bCs/>
          <w:color w:val="003D6E"/>
        </w:rPr>
        <w:t>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  </w:t>
      </w:r>
      <w:proofErr w:type="gramStart"/>
      <w:r>
        <w:rPr>
          <w:rStyle w:val="HTMLCode"/>
          <w:b/>
          <w:bCs/>
          <w:color w:val="660066"/>
        </w:rPr>
        <w:t>storage</w:t>
      </w:r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 xml:space="preserve">5Gi </w:t>
      </w:r>
      <w:r>
        <w:rPr>
          <w:rStyle w:val="HTMLCode"/>
          <w:b/>
          <w:bCs/>
          <w:color w:val="DD2200"/>
        </w:rPr>
        <w:t>–(amount of storage allocated)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</w:t>
      </w:r>
      <w:proofErr w:type="spellStart"/>
      <w:proofErr w:type="gramStart"/>
      <w:r>
        <w:rPr>
          <w:rStyle w:val="HTMLCode"/>
          <w:b/>
          <w:bCs/>
          <w:color w:val="660066"/>
        </w:rPr>
        <w:t>accessModes</w:t>
      </w:r>
      <w:proofErr w:type="spellEnd"/>
      <w:proofErr w:type="gramEnd"/>
      <w:r>
        <w:rPr>
          <w:rStyle w:val="HTMLCode"/>
          <w:b/>
          <w:bCs/>
          <w:color w:val="003D6E"/>
        </w:rPr>
        <w:t>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- </w:t>
      </w:r>
      <w:proofErr w:type="spellStart"/>
      <w:r>
        <w:rPr>
          <w:rStyle w:val="HTMLCode"/>
          <w:b/>
          <w:bCs/>
          <w:color w:val="DD2200"/>
        </w:rPr>
        <w:t>ReadWriteOnce</w:t>
      </w:r>
      <w:proofErr w:type="spellEnd"/>
      <w:r>
        <w:rPr>
          <w:rStyle w:val="HTMLCode"/>
          <w:b/>
          <w:bCs/>
          <w:color w:val="DD2200"/>
        </w:rPr>
        <w:t xml:space="preserve"> </w:t>
      </w:r>
      <w:proofErr w:type="gramStart"/>
      <w:r>
        <w:rPr>
          <w:rStyle w:val="HTMLCode"/>
          <w:b/>
          <w:bCs/>
          <w:color w:val="DD2200"/>
        </w:rPr>
        <w:t>–(</w:t>
      </w:r>
      <w:proofErr w:type="gramEnd"/>
      <w:r>
        <w:rPr>
          <w:rStyle w:val="HTMLCode"/>
          <w:b/>
          <w:bCs/>
          <w:color w:val="DD2200"/>
        </w:rPr>
        <w:t>label to match PVC and PV)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</w:t>
      </w:r>
      <w:proofErr w:type="spellStart"/>
      <w:proofErr w:type="gramStart"/>
      <w:r>
        <w:rPr>
          <w:rStyle w:val="HTMLCode"/>
          <w:b/>
          <w:bCs/>
          <w:color w:val="660066"/>
        </w:rPr>
        <w:t>nfs</w:t>
      </w:r>
      <w:proofErr w:type="spellEnd"/>
      <w:proofErr w:type="gramEnd"/>
      <w:r>
        <w:rPr>
          <w:rStyle w:val="HTMLCode"/>
          <w:b/>
          <w:bCs/>
          <w:color w:val="003D6E"/>
        </w:rPr>
        <w:t xml:space="preserve">: 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t xml:space="preserve">    </w:t>
      </w:r>
      <w:proofErr w:type="gramStart"/>
      <w:r>
        <w:rPr>
          <w:rStyle w:val="HTMLCode"/>
          <w:b/>
          <w:bCs/>
          <w:color w:val="660066"/>
        </w:rPr>
        <w:t>path</w:t>
      </w:r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>/</w:t>
      </w:r>
      <w:proofErr w:type="spellStart"/>
      <w:r>
        <w:rPr>
          <w:rStyle w:val="HTMLCode"/>
          <w:b/>
          <w:bCs/>
          <w:color w:val="DD2200"/>
        </w:rPr>
        <w:t>tmp</w:t>
      </w:r>
      <w:proofErr w:type="spellEnd"/>
      <w:r>
        <w:rPr>
          <w:rStyle w:val="HTMLCode"/>
          <w:b/>
          <w:bCs/>
          <w:color w:val="DD2200"/>
        </w:rPr>
        <w:t xml:space="preserve"> </w:t>
      </w:r>
      <w:r>
        <w:rPr>
          <w:rStyle w:val="HTMLCode"/>
          <w:b/>
          <w:bCs/>
          <w:color w:val="DD2200"/>
        </w:rPr>
        <w:t>--(path)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rStyle w:val="HTMLCode"/>
          <w:b/>
          <w:bCs/>
          <w:color w:val="003D6E"/>
        </w:rPr>
      </w:pPr>
      <w:r>
        <w:rPr>
          <w:rStyle w:val="HTMLCode"/>
          <w:b/>
          <w:bCs/>
          <w:color w:val="003D6E"/>
        </w:rPr>
        <w:lastRenderedPageBreak/>
        <w:t xml:space="preserve">    </w:t>
      </w:r>
      <w:proofErr w:type="gramStart"/>
      <w:r>
        <w:rPr>
          <w:rStyle w:val="HTMLCode"/>
          <w:b/>
          <w:bCs/>
          <w:color w:val="660066"/>
        </w:rPr>
        <w:t>server</w:t>
      </w:r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 xml:space="preserve">172.17.0.2 </w:t>
      </w:r>
      <w:r>
        <w:rPr>
          <w:rStyle w:val="HTMLCode"/>
          <w:b/>
          <w:bCs/>
          <w:color w:val="DD2200"/>
        </w:rPr>
        <w:t xml:space="preserve">–(host </w:t>
      </w:r>
      <w:proofErr w:type="spellStart"/>
      <w:r>
        <w:rPr>
          <w:rStyle w:val="HTMLCode"/>
          <w:b/>
          <w:bCs/>
          <w:color w:val="DD2200"/>
        </w:rPr>
        <w:t>ip</w:t>
      </w:r>
      <w:proofErr w:type="spellEnd"/>
      <w:r>
        <w:rPr>
          <w:rStyle w:val="HTMLCode"/>
          <w:b/>
          <w:bCs/>
          <w:color w:val="DD2200"/>
        </w:rPr>
        <w:t>)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rStyle w:val="HTMLCode"/>
          <w:b/>
          <w:bCs/>
          <w:color w:val="003D6E"/>
        </w:rPr>
        <w:t xml:space="preserve">  </w:t>
      </w:r>
      <w:proofErr w:type="spellStart"/>
      <w:proofErr w:type="gramStart"/>
      <w:r>
        <w:rPr>
          <w:rStyle w:val="HTMLCode"/>
          <w:b/>
          <w:bCs/>
          <w:color w:val="660066"/>
        </w:rPr>
        <w:t>persistentVolumeReclaimPolicy</w:t>
      </w:r>
      <w:proofErr w:type="spellEnd"/>
      <w:proofErr w:type="gramEnd"/>
      <w:r>
        <w:rPr>
          <w:rStyle w:val="HTMLCode"/>
          <w:b/>
          <w:bCs/>
          <w:color w:val="003D6E"/>
        </w:rPr>
        <w:t xml:space="preserve">: </w:t>
      </w:r>
      <w:r>
        <w:rPr>
          <w:rStyle w:val="HTMLCode"/>
          <w:b/>
          <w:bCs/>
          <w:color w:val="DD2200"/>
        </w:rPr>
        <w:t xml:space="preserve">Recycle </w:t>
      </w:r>
      <w:r>
        <w:rPr>
          <w:rStyle w:val="HTMLCode"/>
          <w:b/>
          <w:bCs/>
          <w:color w:val="DD2200"/>
        </w:rPr>
        <w:t>–(reclaim policy)</w:t>
      </w:r>
    </w:p>
    <w:p w:rsidR="00165662" w:rsidRDefault="00165662" w:rsidP="00165662">
      <w:r>
        <w:t>PV creation:</w:t>
      </w:r>
    </w:p>
    <w:p w:rsidR="00165662" w:rsidRDefault="00165662" w:rsidP="00165662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Save the definition to a file, for example </w:t>
      </w:r>
      <w:proofErr w:type="spellStart"/>
      <w:r>
        <w:rPr>
          <w:rStyle w:val="Emphasis"/>
          <w:rFonts w:ascii="Courier New" w:hAnsi="Courier New" w:cs="Courier New"/>
          <w:b/>
          <w:bCs/>
          <w:color w:val="404040"/>
          <w:sz w:val="21"/>
          <w:szCs w:val="21"/>
        </w:rPr>
        <w:t>nfs-pv.yaml</w:t>
      </w:r>
      <w:proofErr w:type="spellEnd"/>
      <w:r>
        <w:rPr>
          <w:rFonts w:ascii="Helvetica" w:hAnsi="Helvetica" w:cs="Helvetica"/>
          <w:color w:val="545454"/>
          <w:sz w:val="21"/>
          <w:szCs w:val="21"/>
        </w:rPr>
        <w:t>, and create the PV: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color w:val="404040"/>
        </w:rPr>
        <w:t xml:space="preserve">$ </w:t>
      </w:r>
      <w:proofErr w:type="spellStart"/>
      <w:proofErr w:type="gramStart"/>
      <w:r>
        <w:rPr>
          <w:color w:val="404040"/>
        </w:rPr>
        <w:t>oc</w:t>
      </w:r>
      <w:proofErr w:type="spellEnd"/>
      <w:proofErr w:type="gramEnd"/>
      <w:r>
        <w:rPr>
          <w:color w:val="404040"/>
        </w:rPr>
        <w:t xml:space="preserve"> create -f </w:t>
      </w:r>
      <w:proofErr w:type="spellStart"/>
      <w:r>
        <w:rPr>
          <w:color w:val="404040"/>
        </w:rPr>
        <w:t>nfs-pv.yaml</w:t>
      </w:r>
      <w:proofErr w:type="spellEnd"/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proofErr w:type="spellStart"/>
      <w:proofErr w:type="gramStart"/>
      <w:r>
        <w:rPr>
          <w:color w:val="404040"/>
        </w:rPr>
        <w:t>persistentvolume</w:t>
      </w:r>
      <w:proofErr w:type="spellEnd"/>
      <w:proofErr w:type="gramEnd"/>
      <w:r>
        <w:rPr>
          <w:color w:val="404040"/>
        </w:rPr>
        <w:t xml:space="preserve"> "pv0001" created</w:t>
      </w:r>
    </w:p>
    <w:p w:rsidR="00165662" w:rsidRDefault="00165662" w:rsidP="00165662"/>
    <w:p w:rsidR="00165662" w:rsidRDefault="00165662" w:rsidP="00165662">
      <w:r>
        <w:t>PV verification:</w:t>
      </w:r>
    </w:p>
    <w:p w:rsidR="00165662" w:rsidRDefault="00165662" w:rsidP="00165662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Verify that the PV was created: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color w:val="404040"/>
        </w:rPr>
        <w:t xml:space="preserve"># </w:t>
      </w:r>
      <w:proofErr w:type="spellStart"/>
      <w:proofErr w:type="gramStart"/>
      <w:r>
        <w:rPr>
          <w:color w:val="404040"/>
        </w:rPr>
        <w:t>oc</w:t>
      </w:r>
      <w:proofErr w:type="spellEnd"/>
      <w:proofErr w:type="gramEnd"/>
      <w:r>
        <w:rPr>
          <w:color w:val="404040"/>
        </w:rPr>
        <w:t xml:space="preserve"> get </w:t>
      </w:r>
      <w:proofErr w:type="spellStart"/>
      <w:r>
        <w:rPr>
          <w:color w:val="404040"/>
        </w:rPr>
        <w:t>pv</w:t>
      </w:r>
      <w:proofErr w:type="spellEnd"/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color w:val="404040"/>
        </w:rPr>
        <w:t>NAME                     LABELS    CAPACITY     ACCESSMODES   STATUS      CLAIM     REASON    AGE</w:t>
      </w:r>
    </w:p>
    <w:p w:rsidR="00165662" w:rsidRDefault="00165662" w:rsidP="00165662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color w:val="404040"/>
        </w:rPr>
        <w:t>pv0001                   &lt;none&gt;    5368709120   RWO           Available                       31s</w:t>
      </w:r>
    </w:p>
    <w:p w:rsidR="00165662" w:rsidRDefault="00165662" w:rsidP="00165662"/>
    <w:p w:rsidR="00CE655A" w:rsidRDefault="00CE655A" w:rsidP="00165662">
      <w:pP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Step 2: </w:t>
      </w:r>
      <w: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The next step can be to create a persistent volume claim (PVC) which will bind to the new PV</w:t>
      </w:r>
    </w:p>
    <w:p w:rsidR="00CE655A" w:rsidRPr="00CE655A" w:rsidRDefault="00CE655A" w:rsidP="00CE655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iCs/>
          <w:color w:val="7A2518"/>
          <w:sz w:val="21"/>
          <w:szCs w:val="21"/>
        </w:rPr>
      </w:pPr>
      <w:r w:rsidRPr="00CE655A">
        <w:rPr>
          <w:rFonts w:ascii="Times New Roman" w:eastAsia="Times New Roman" w:hAnsi="Times New Roman" w:cs="Times New Roman"/>
          <w:i/>
          <w:iCs/>
          <w:color w:val="7A2518"/>
          <w:sz w:val="21"/>
          <w:szCs w:val="21"/>
        </w:rPr>
        <w:t>Example 2. PVC Object Definition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spellStart"/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apiVersion</w:t>
      </w:r>
      <w:proofErr w:type="spellEnd"/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v1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kind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PersistentVolumeClaim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metadata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name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nfs-claim1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spec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spellStart"/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accessModes</w:t>
      </w:r>
      <w:proofErr w:type="spellEnd"/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- </w:t>
      </w:r>
      <w:proofErr w:type="spellStart"/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ReadWriteOnce</w:t>
      </w:r>
      <w:proofErr w:type="spellEnd"/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--(</w:t>
      </w:r>
      <w:proofErr w:type="gramEnd"/>
      <w:r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provides security and acts as label to match to a PV)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resources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requests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CE655A" w:rsidRPr="00CE655A" w:rsidRDefault="00CE655A" w:rsidP="00CE655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CE655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storage</w:t>
      </w:r>
      <w:proofErr w:type="gramEnd"/>
      <w:r w:rsidRPr="00CE655A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CE655A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 xml:space="preserve">1Gi </w:t>
      </w:r>
      <w:r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 xml:space="preserve">–(This claim looks for PV offering == or &gt; 1 </w:t>
      </w:r>
      <w:proofErr w:type="spellStart"/>
      <w:r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Gi</w:t>
      </w:r>
      <w:proofErr w:type="spellEnd"/>
      <w:r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 xml:space="preserve"> capacity)</w:t>
      </w:r>
    </w:p>
    <w:p w:rsidR="00CE655A" w:rsidRDefault="00CE655A" w:rsidP="00CE655A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</w:p>
    <w:p w:rsidR="00CE655A" w:rsidRDefault="00CE655A" w:rsidP="00CE655A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Save the definition to a file, for example </w:t>
      </w:r>
      <w:proofErr w:type="spellStart"/>
      <w:r>
        <w:rPr>
          <w:rStyle w:val="Emphasis"/>
          <w:rFonts w:ascii="Courier New" w:hAnsi="Courier New" w:cs="Courier New"/>
          <w:b/>
          <w:bCs/>
          <w:color w:val="404040"/>
          <w:sz w:val="21"/>
          <w:szCs w:val="21"/>
        </w:rPr>
        <w:t>nfs-claim.yaml</w:t>
      </w:r>
      <w:proofErr w:type="spellEnd"/>
      <w:r>
        <w:rPr>
          <w:rFonts w:ascii="Helvetica" w:hAnsi="Helvetica" w:cs="Helvetica"/>
          <w:color w:val="545454"/>
          <w:sz w:val="21"/>
          <w:szCs w:val="21"/>
        </w:rPr>
        <w:t>, and create the PVC:</w:t>
      </w:r>
    </w:p>
    <w:p w:rsidR="00CE655A" w:rsidRDefault="00CE655A" w:rsidP="00CE655A">
      <w:pPr>
        <w:pStyle w:val="HTMLPreformatted"/>
        <w:shd w:val="clear" w:color="auto" w:fill="E7E7E7"/>
        <w:wordWrap w:val="0"/>
        <w:spacing w:after="150"/>
        <w:rPr>
          <w:color w:val="404040"/>
        </w:rPr>
      </w:pPr>
      <w:r>
        <w:rPr>
          <w:color w:val="404040"/>
        </w:rPr>
        <w:t xml:space="preserve"># </w:t>
      </w:r>
      <w:proofErr w:type="spellStart"/>
      <w:proofErr w:type="gramStart"/>
      <w:r>
        <w:rPr>
          <w:color w:val="404040"/>
        </w:rPr>
        <w:t>oc</w:t>
      </w:r>
      <w:proofErr w:type="spellEnd"/>
      <w:proofErr w:type="gramEnd"/>
      <w:r>
        <w:rPr>
          <w:color w:val="404040"/>
        </w:rPr>
        <w:t xml:space="preserve"> create -f </w:t>
      </w:r>
      <w:proofErr w:type="spellStart"/>
      <w:r>
        <w:rPr>
          <w:color w:val="404040"/>
        </w:rPr>
        <w:t>nfs-claim.yaml</w:t>
      </w:r>
      <w:proofErr w:type="spellEnd"/>
    </w:p>
    <w:p w:rsidR="00CE655A" w:rsidRPr="00AE5D43" w:rsidRDefault="00CE655A" w:rsidP="00165662"/>
    <w:p w:rsidR="00165662" w:rsidRPr="00AE5D43" w:rsidRDefault="00165662" w:rsidP="00165662">
      <w:r w:rsidRPr="00AE5D43">
        <w:lastRenderedPageBreak/>
        <w:t> </w:t>
      </w:r>
      <w:r w:rsidRPr="00AE5D43">
        <w:tab/>
      </w:r>
      <w:r w:rsidRPr="00165662">
        <w:rPr>
          <w:b/>
        </w:rPr>
        <w:t>Pros</w:t>
      </w:r>
      <w:r w:rsidRPr="00AE5D43">
        <w:t>:</w:t>
      </w:r>
    </w:p>
    <w:p w:rsidR="00165662" w:rsidRPr="00AE5D43" w:rsidRDefault="00165662" w:rsidP="00165662">
      <w:pPr>
        <w:pStyle w:val="ListParagraph"/>
        <w:numPr>
          <w:ilvl w:val="0"/>
          <w:numId w:val="5"/>
        </w:numPr>
      </w:pPr>
      <w:r w:rsidRPr="00AE5D43">
        <w:t xml:space="preserve">Currently, only NFS and </w:t>
      </w:r>
      <w:proofErr w:type="spellStart"/>
      <w:r w:rsidRPr="00AE5D43">
        <w:t>Hostoath</w:t>
      </w:r>
      <w:proofErr w:type="spellEnd"/>
      <w:r w:rsidRPr="00AE5D43">
        <w:t xml:space="preserve"> support the ‘Recycle’ claim policy.</w:t>
      </w:r>
    </w:p>
    <w:p w:rsidR="00165662" w:rsidRPr="00AE5D43" w:rsidRDefault="00165662" w:rsidP="00165662">
      <w:pPr>
        <w:pStyle w:val="ListParagraph"/>
        <w:numPr>
          <w:ilvl w:val="0"/>
          <w:numId w:val="5"/>
        </w:numPr>
      </w:pPr>
    </w:p>
    <w:p w:rsidR="00165662" w:rsidRPr="00AE5D43" w:rsidRDefault="00165662" w:rsidP="00165662"/>
    <w:p w:rsidR="00165662" w:rsidRPr="00AE5D43" w:rsidRDefault="00165662" w:rsidP="00165662"/>
    <w:p w:rsidR="00165662" w:rsidRPr="00AE5D43" w:rsidRDefault="00165662" w:rsidP="00165662"/>
    <w:p w:rsidR="00165662" w:rsidRPr="00AE5D43" w:rsidRDefault="00165662" w:rsidP="00165662">
      <w:r w:rsidRPr="00AE5D43">
        <w:tab/>
      </w:r>
      <w:r w:rsidRPr="00165662">
        <w:rPr>
          <w:b/>
        </w:rPr>
        <w:t>Cons</w:t>
      </w:r>
      <w:r w:rsidRPr="00AE5D43">
        <w:t>:</w:t>
      </w:r>
    </w:p>
    <w:p w:rsidR="00165662" w:rsidRPr="00AE5D43" w:rsidRDefault="00165662" w:rsidP="00165662">
      <w:r w:rsidRPr="00AE5D43">
        <w:tab/>
      </w:r>
      <w:r w:rsidRPr="00AE5D43">
        <w:sym w:font="Wingdings" w:char="F0E0"/>
      </w:r>
      <w:r w:rsidRPr="00AE5D43">
        <w:t xml:space="preserve"> NFS-specific information contained in a PV definition could also be defined directly in a pod definition, doing so does not create the volume as a distinct cluster resource, making the volume more susceptible to conflicts.</w:t>
      </w:r>
    </w:p>
    <w:p w:rsidR="00165662" w:rsidRPr="00AE5D43" w:rsidRDefault="00165662" w:rsidP="00165662">
      <w:pPr>
        <w:ind w:firstLine="720"/>
      </w:pPr>
      <w:r w:rsidRPr="00AE5D43">
        <w:sym w:font="Wingdings" w:char="F0E0"/>
      </w:r>
      <w:r w:rsidRPr="00165662">
        <w:t>Each NFS volume must be mountable by all schedulable nodes in the cluster.</w:t>
      </w:r>
    </w:p>
    <w:p w:rsidR="00165662" w:rsidRDefault="00165662" w:rsidP="00165662"/>
    <w:p w:rsidR="00726B44" w:rsidRDefault="00726B44" w:rsidP="00726B44">
      <w:pPr>
        <w:pStyle w:val="Heading3"/>
        <w:shd w:val="clear" w:color="auto" w:fill="FFFFFF"/>
        <w:spacing w:before="600" w:after="15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proofErr w:type="gramStart"/>
      <w:r>
        <w:rPr>
          <w:rFonts w:ascii="Helvetica" w:hAnsi="Helvetica" w:cs="Helvetica"/>
          <w:b/>
          <w:bCs/>
          <w:color w:val="000000"/>
          <w:sz w:val="32"/>
          <w:szCs w:val="32"/>
        </w:rPr>
        <w:t>iSCSI</w:t>
      </w:r>
      <w:proofErr w:type="gramEnd"/>
      <w:r>
        <w:rPr>
          <w:rFonts w:ascii="Helvetica" w:hAnsi="Helvetica" w:cs="Helvetica"/>
          <w:b/>
          <w:bCs/>
          <w:color w:val="000000"/>
          <w:sz w:val="32"/>
          <w:szCs w:val="32"/>
        </w:rPr>
        <w:t> </w:t>
      </w:r>
    </w:p>
    <w:p w:rsidR="00165662" w:rsidRDefault="00726B44" w:rsidP="00165662">
      <w:r>
        <w:t>Pros:</w:t>
      </w:r>
    </w:p>
    <w:p w:rsidR="00726B44" w:rsidRDefault="00726B44" w:rsidP="00165662"/>
    <w:p w:rsidR="00726B44" w:rsidRDefault="00726B44" w:rsidP="00165662"/>
    <w:p w:rsidR="00726B44" w:rsidRDefault="00726B44" w:rsidP="00165662">
      <w:r>
        <w:t>Cons:</w:t>
      </w:r>
    </w:p>
    <w:p w:rsidR="00726B44" w:rsidRPr="00726B44" w:rsidRDefault="00726B44" w:rsidP="00726B44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Each iSCSI LUN must be accessible by all nodes in the cluster.</w:t>
      </w:r>
    </w:p>
    <w:p w:rsidR="00726B44" w:rsidRPr="00726B44" w:rsidRDefault="00726B44" w:rsidP="00726B44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iSCSI</w:t>
      </w:r>
      <w:proofErr w:type="gramEnd"/>
      <w:r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 does not support the 'Recycle' reclaim policy.</w:t>
      </w:r>
    </w:p>
    <w:p w:rsidR="00726B44" w:rsidRDefault="00726B44" w:rsidP="00726B44">
      <w:pPr>
        <w:pStyle w:val="ListParagraph"/>
        <w:numPr>
          <w:ilvl w:val="0"/>
          <w:numId w:val="6"/>
        </w:numPr>
      </w:pPr>
    </w:p>
    <w:sectPr w:rsidR="007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61EC"/>
    <w:multiLevelType w:val="hybridMultilevel"/>
    <w:tmpl w:val="EDCA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E83"/>
    <w:multiLevelType w:val="hybridMultilevel"/>
    <w:tmpl w:val="B63210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64456"/>
    <w:multiLevelType w:val="hybridMultilevel"/>
    <w:tmpl w:val="B40C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D50"/>
    <w:multiLevelType w:val="hybridMultilevel"/>
    <w:tmpl w:val="E1E8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5A74"/>
    <w:multiLevelType w:val="hybridMultilevel"/>
    <w:tmpl w:val="2BB2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06256"/>
    <w:multiLevelType w:val="hybridMultilevel"/>
    <w:tmpl w:val="7FC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2"/>
    <w:rsid w:val="00165662"/>
    <w:rsid w:val="00726B44"/>
    <w:rsid w:val="0078262C"/>
    <w:rsid w:val="00CE655A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D1C44-43F0-4E08-A5B7-783EFB53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656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6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6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6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66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441">
              <w:marLeft w:val="0"/>
              <w:marRight w:val="0"/>
              <w:marTop w:val="0"/>
              <w:marBottom w:val="300"/>
              <w:div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divBdr>
              <w:divsChild>
                <w:div w:id="10218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28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00">
          <w:marLeft w:val="0"/>
          <w:marRight w:val="0"/>
          <w:marTop w:val="0"/>
          <w:marBottom w:val="300"/>
          <w:divBdr>
            <w:top w:val="single" w:sz="6" w:space="15" w:color="E6E6E6"/>
            <w:left w:val="single" w:sz="6" w:space="15" w:color="E6E6E6"/>
            <w:bottom w:val="single" w:sz="6" w:space="15" w:color="E6E6E6"/>
            <w:right w:val="single" w:sz="6" w:space="15" w:color="E6E6E6"/>
          </w:divBdr>
          <w:divsChild>
            <w:div w:id="13909549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362">
              <w:marLeft w:val="0"/>
              <w:marRight w:val="0"/>
              <w:marTop w:val="0"/>
              <w:marBottom w:val="300"/>
              <w:div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divBdr>
              <w:divsChild>
                <w:div w:id="8585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612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527">
                  <w:marLeft w:val="0"/>
                  <w:marRight w:val="0"/>
                  <w:marTop w:val="0"/>
                  <w:marBottom w:val="300"/>
                  <w:divBdr>
                    <w:top w:val="single" w:sz="6" w:space="15" w:color="E6E6E6"/>
                    <w:left w:val="single" w:sz="6" w:space="15" w:color="E6E6E6"/>
                    <w:bottom w:val="single" w:sz="6" w:space="15" w:color="E6E6E6"/>
                    <w:right w:val="single" w:sz="6" w:space="15" w:color="E6E6E6"/>
                  </w:divBdr>
                  <w:divsChild>
                    <w:div w:id="191931707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57">
              <w:marLeft w:val="0"/>
              <w:marRight w:val="0"/>
              <w:marTop w:val="0"/>
              <w:marBottom w:val="300"/>
              <w:div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divBdr>
              <w:divsChild>
                <w:div w:id="18823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shift.com/container-platform/3.5/architecture/additional_concepts/stor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Showry Babu Nuthalapati</dc:creator>
  <cp:keywords/>
  <dc:description/>
  <cp:lastModifiedBy>Joseph Showry Babu Nuthalapati</cp:lastModifiedBy>
  <cp:revision>1</cp:revision>
  <dcterms:created xsi:type="dcterms:W3CDTF">2017-10-24T07:38:00Z</dcterms:created>
  <dcterms:modified xsi:type="dcterms:W3CDTF">2017-10-24T12:00:00Z</dcterms:modified>
</cp:coreProperties>
</file>