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28BAF" w14:textId="77777777" w:rsidR="001D41AA" w:rsidRDefault="00FF4F90">
      <w:pPr>
        <w:pStyle w:val="Heading1"/>
        <w:ind w:left="3600"/>
        <w:rPr>
          <w:b/>
        </w:rPr>
      </w:pPr>
      <w:bookmarkStart w:id="0" w:name="_heading=h.gjdgxs" w:colFirst="0" w:colLast="0"/>
      <w:bookmarkEnd w:id="0"/>
      <w:r>
        <w:rPr>
          <w:b/>
        </w:rPr>
        <w:t>Tasks</w:t>
      </w:r>
    </w:p>
    <w:p w14:paraId="37E56263" w14:textId="77777777" w:rsidR="001D41AA" w:rsidRDefault="00FF4F90">
      <w:pPr>
        <w:rPr>
          <w:b/>
          <w:sz w:val="26"/>
          <w:szCs w:val="26"/>
        </w:rPr>
      </w:pPr>
      <w:r>
        <w:rPr>
          <w:b/>
          <w:sz w:val="26"/>
          <w:szCs w:val="26"/>
        </w:rPr>
        <w:t xml:space="preserve">Learners </w:t>
      </w:r>
      <w:proofErr w:type="gramStart"/>
      <w:r>
        <w:rPr>
          <w:b/>
          <w:sz w:val="26"/>
          <w:szCs w:val="26"/>
        </w:rPr>
        <w:t>have to</w:t>
      </w:r>
      <w:proofErr w:type="gramEnd"/>
      <w:r>
        <w:rPr>
          <w:b/>
          <w:sz w:val="26"/>
          <w:szCs w:val="26"/>
        </w:rPr>
        <w:t xml:space="preserve"> develop a dashboard to support the answers to the following questions and suggestions for places for newer restaurants.</w:t>
      </w:r>
    </w:p>
    <w:p w14:paraId="75FC3113" w14:textId="77777777" w:rsidR="001D41AA" w:rsidRDefault="001D41AA">
      <w:pPr>
        <w:rPr>
          <w:b/>
          <w:sz w:val="36"/>
          <w:szCs w:val="36"/>
        </w:rPr>
      </w:pPr>
    </w:p>
    <w:p w14:paraId="66F3A02F" w14:textId="77777777" w:rsidR="001D41AA" w:rsidRDefault="00FF4F90">
      <w:r>
        <w:rPr>
          <w:b/>
          <w:sz w:val="36"/>
          <w:szCs w:val="36"/>
        </w:rPr>
        <w:t>Objective Questions</w:t>
      </w:r>
      <w:r>
        <w:t>:</w:t>
      </w:r>
    </w:p>
    <w:p w14:paraId="2B5515B3" w14:textId="77777777" w:rsidR="001D41AA" w:rsidRDefault="001D41AA"/>
    <w:p w14:paraId="7A2E39B5" w14:textId="77777777" w:rsidR="001D41AA" w:rsidRDefault="00FF4F90">
      <w:pPr>
        <w:numPr>
          <w:ilvl w:val="0"/>
          <w:numId w:val="9"/>
        </w:numPr>
        <w:spacing w:after="200"/>
        <w:rPr>
          <w:sz w:val="24"/>
          <w:szCs w:val="24"/>
        </w:rPr>
      </w:pPr>
      <w:r>
        <w:rPr>
          <w:sz w:val="24"/>
          <w:szCs w:val="24"/>
        </w:rPr>
        <w:t>What is the total no. of tables present in the data?</w:t>
      </w:r>
      <w:r>
        <w:rPr>
          <w:sz w:val="24"/>
          <w:szCs w:val="24"/>
        </w:rPr>
        <w:br/>
      </w:r>
      <w:r>
        <w:rPr>
          <w:sz w:val="24"/>
          <w:szCs w:val="24"/>
        </w:rPr>
        <w:br/>
        <w:t xml:space="preserve">There are total </w:t>
      </w:r>
      <w:r>
        <w:rPr>
          <w:b/>
          <w:sz w:val="24"/>
          <w:szCs w:val="24"/>
        </w:rPr>
        <w:t xml:space="preserve">2 </w:t>
      </w:r>
      <w:r>
        <w:rPr>
          <w:sz w:val="24"/>
          <w:szCs w:val="24"/>
        </w:rPr>
        <w:t>tables present in data</w:t>
      </w:r>
    </w:p>
    <w:p w14:paraId="5A68D21C" w14:textId="77777777" w:rsidR="001D41AA" w:rsidRDefault="00FF4F90">
      <w:pPr>
        <w:numPr>
          <w:ilvl w:val="0"/>
          <w:numId w:val="9"/>
        </w:numPr>
        <w:spacing w:after="200"/>
        <w:rPr>
          <w:sz w:val="24"/>
          <w:szCs w:val="24"/>
        </w:rPr>
      </w:pPr>
      <w:r>
        <w:rPr>
          <w:sz w:val="24"/>
          <w:szCs w:val="24"/>
        </w:rPr>
        <w:t>What is the total no. of attributes present in the data?</w:t>
      </w:r>
      <w:r>
        <w:rPr>
          <w:sz w:val="24"/>
          <w:szCs w:val="24"/>
        </w:rPr>
        <w:br/>
      </w:r>
      <w:r>
        <w:rPr>
          <w:sz w:val="24"/>
          <w:szCs w:val="24"/>
        </w:rPr>
        <w:br/>
        <w:t xml:space="preserve">There are total </w:t>
      </w:r>
      <w:r>
        <w:rPr>
          <w:b/>
          <w:sz w:val="24"/>
          <w:szCs w:val="24"/>
        </w:rPr>
        <w:t xml:space="preserve">20 </w:t>
      </w:r>
      <w:r>
        <w:rPr>
          <w:sz w:val="24"/>
          <w:szCs w:val="24"/>
        </w:rPr>
        <w:t>attributes present in data (</w:t>
      </w:r>
      <w:r>
        <w:rPr>
          <w:rFonts w:ascii="Roboto" w:eastAsia="Roboto" w:hAnsi="Roboto" w:cs="Roboto"/>
          <w:b/>
          <w:color w:val="222222"/>
          <w:sz w:val="21"/>
          <w:szCs w:val="21"/>
          <w:shd w:val="clear" w:color="auto" w:fill="E1E9F7"/>
        </w:rPr>
        <w:t>Raw Data)</w:t>
      </w:r>
      <w:r>
        <w:rPr>
          <w:sz w:val="24"/>
          <w:szCs w:val="24"/>
        </w:rPr>
        <w:br/>
        <w:t xml:space="preserve">There are total </w:t>
      </w:r>
      <w:r>
        <w:rPr>
          <w:b/>
          <w:sz w:val="24"/>
          <w:szCs w:val="24"/>
        </w:rPr>
        <w:t xml:space="preserve">2 </w:t>
      </w:r>
      <w:r>
        <w:rPr>
          <w:sz w:val="24"/>
          <w:szCs w:val="24"/>
        </w:rPr>
        <w:t>attributes present in data (</w:t>
      </w:r>
      <w:r>
        <w:rPr>
          <w:rFonts w:ascii="Roboto" w:eastAsia="Roboto" w:hAnsi="Roboto" w:cs="Roboto"/>
          <w:b/>
          <w:color w:val="222222"/>
          <w:sz w:val="21"/>
          <w:szCs w:val="21"/>
          <w:shd w:val="clear" w:color="auto" w:fill="D8E5F8"/>
        </w:rPr>
        <w:t>country description)</w:t>
      </w:r>
    </w:p>
    <w:p w14:paraId="025151AB" w14:textId="77777777" w:rsidR="001D41AA" w:rsidRDefault="00FF4F90">
      <w:pPr>
        <w:numPr>
          <w:ilvl w:val="0"/>
          <w:numId w:val="9"/>
        </w:numPr>
        <w:spacing w:after="200"/>
        <w:rPr>
          <w:sz w:val="24"/>
          <w:szCs w:val="24"/>
        </w:rPr>
      </w:pPr>
      <w:r>
        <w:rPr>
          <w:sz w:val="24"/>
          <w:szCs w:val="24"/>
        </w:rPr>
        <w:t>How many categorical columns are there in the data? [Search about categorical and continuous data, and try to answer this question]</w:t>
      </w:r>
      <w:r>
        <w:rPr>
          <w:sz w:val="24"/>
          <w:szCs w:val="24"/>
        </w:rPr>
        <w:br/>
      </w:r>
      <w:r>
        <w:rPr>
          <w:sz w:val="24"/>
          <w:szCs w:val="24"/>
        </w:rPr>
        <w:br/>
        <w:t xml:space="preserve">There are total </w:t>
      </w:r>
      <w:r>
        <w:rPr>
          <w:b/>
          <w:sz w:val="24"/>
          <w:szCs w:val="24"/>
        </w:rPr>
        <w:t xml:space="preserve">11 </w:t>
      </w:r>
      <w:r>
        <w:rPr>
          <w:sz w:val="24"/>
          <w:szCs w:val="24"/>
        </w:rPr>
        <w:t>categorical columns present in data (</w:t>
      </w:r>
      <w:r>
        <w:rPr>
          <w:rFonts w:ascii="Roboto" w:eastAsia="Roboto" w:hAnsi="Roboto" w:cs="Roboto"/>
          <w:b/>
          <w:color w:val="222222"/>
          <w:sz w:val="21"/>
          <w:szCs w:val="21"/>
          <w:shd w:val="clear" w:color="auto" w:fill="E1E9F7"/>
        </w:rPr>
        <w:t>Raw Data)</w:t>
      </w:r>
      <w:r>
        <w:rPr>
          <w:rFonts w:ascii="Roboto" w:eastAsia="Roboto" w:hAnsi="Roboto" w:cs="Roboto"/>
          <w:b/>
          <w:color w:val="222222"/>
          <w:sz w:val="21"/>
          <w:szCs w:val="21"/>
          <w:shd w:val="clear" w:color="auto" w:fill="E1E9F7"/>
        </w:rPr>
        <w:br/>
      </w:r>
      <w:proofErr w:type="spellStart"/>
      <w:r>
        <w:rPr>
          <w:rFonts w:ascii="Roboto" w:eastAsia="Roboto" w:hAnsi="Roboto" w:cs="Roboto"/>
          <w:b/>
          <w:color w:val="222222"/>
          <w:sz w:val="21"/>
          <w:szCs w:val="21"/>
          <w:shd w:val="clear" w:color="auto" w:fill="E1E9F7"/>
        </w:rPr>
        <w:t>CountryCode</w:t>
      </w:r>
      <w:proofErr w:type="spellEnd"/>
      <w:r>
        <w:rPr>
          <w:rFonts w:ascii="Roboto" w:eastAsia="Roboto" w:hAnsi="Roboto" w:cs="Roboto"/>
          <w:b/>
          <w:color w:val="222222"/>
          <w:sz w:val="21"/>
          <w:szCs w:val="21"/>
          <w:shd w:val="clear" w:color="auto" w:fill="E1E9F7"/>
        </w:rPr>
        <w:t xml:space="preserve">, City, Cuisines, Currency, </w:t>
      </w:r>
      <w:proofErr w:type="spellStart"/>
      <w:r>
        <w:rPr>
          <w:rFonts w:ascii="Roboto" w:eastAsia="Roboto" w:hAnsi="Roboto" w:cs="Roboto"/>
          <w:b/>
          <w:color w:val="222222"/>
          <w:sz w:val="21"/>
          <w:szCs w:val="21"/>
          <w:shd w:val="clear" w:color="auto" w:fill="E1E9F7"/>
        </w:rPr>
        <w:t>Has_Table_booking</w:t>
      </w:r>
      <w:proofErr w:type="spellEnd"/>
      <w:r>
        <w:rPr>
          <w:rFonts w:ascii="Roboto" w:eastAsia="Roboto" w:hAnsi="Roboto" w:cs="Roboto"/>
          <w:b/>
          <w:color w:val="222222"/>
          <w:sz w:val="21"/>
          <w:szCs w:val="21"/>
          <w:shd w:val="clear" w:color="auto" w:fill="E1E9F7"/>
        </w:rPr>
        <w:t xml:space="preserve">, </w:t>
      </w:r>
      <w:proofErr w:type="spellStart"/>
      <w:r>
        <w:rPr>
          <w:rFonts w:ascii="Roboto" w:eastAsia="Roboto" w:hAnsi="Roboto" w:cs="Roboto"/>
          <w:b/>
          <w:color w:val="222222"/>
          <w:sz w:val="21"/>
          <w:szCs w:val="21"/>
          <w:shd w:val="clear" w:color="auto" w:fill="E1E9F7"/>
        </w:rPr>
        <w:t>Has_Online_delivery</w:t>
      </w:r>
      <w:proofErr w:type="spellEnd"/>
      <w:r>
        <w:rPr>
          <w:rFonts w:ascii="Roboto" w:eastAsia="Roboto" w:hAnsi="Roboto" w:cs="Roboto"/>
          <w:b/>
          <w:color w:val="222222"/>
          <w:sz w:val="21"/>
          <w:szCs w:val="21"/>
          <w:shd w:val="clear" w:color="auto" w:fill="E1E9F7"/>
        </w:rPr>
        <w:t xml:space="preserve">, </w:t>
      </w:r>
      <w:proofErr w:type="spellStart"/>
      <w:r>
        <w:rPr>
          <w:rFonts w:ascii="Roboto" w:eastAsia="Roboto" w:hAnsi="Roboto" w:cs="Roboto"/>
          <w:b/>
          <w:color w:val="222222"/>
          <w:sz w:val="21"/>
          <w:szCs w:val="21"/>
          <w:shd w:val="clear" w:color="auto" w:fill="E1E9F7"/>
        </w:rPr>
        <w:t>Is_delivering_now</w:t>
      </w:r>
      <w:proofErr w:type="spellEnd"/>
      <w:r>
        <w:rPr>
          <w:rFonts w:ascii="Roboto" w:eastAsia="Roboto" w:hAnsi="Roboto" w:cs="Roboto"/>
          <w:b/>
          <w:color w:val="222222"/>
          <w:sz w:val="21"/>
          <w:szCs w:val="21"/>
          <w:shd w:val="clear" w:color="auto" w:fill="E1E9F7"/>
        </w:rPr>
        <w:t xml:space="preserve">, </w:t>
      </w:r>
      <w:proofErr w:type="spellStart"/>
      <w:r>
        <w:rPr>
          <w:rFonts w:ascii="Roboto" w:eastAsia="Roboto" w:hAnsi="Roboto" w:cs="Roboto"/>
          <w:b/>
          <w:color w:val="222222"/>
          <w:sz w:val="21"/>
          <w:szCs w:val="21"/>
          <w:shd w:val="clear" w:color="auto" w:fill="E1E9F7"/>
        </w:rPr>
        <w:t>Switch_to_order_menu</w:t>
      </w:r>
      <w:proofErr w:type="spellEnd"/>
      <w:r>
        <w:rPr>
          <w:rFonts w:ascii="Roboto" w:eastAsia="Roboto" w:hAnsi="Roboto" w:cs="Roboto"/>
          <w:b/>
          <w:color w:val="222222"/>
          <w:sz w:val="21"/>
          <w:szCs w:val="21"/>
          <w:shd w:val="clear" w:color="auto" w:fill="E1E9F7"/>
        </w:rPr>
        <w:t xml:space="preserve">, </w:t>
      </w:r>
      <w:proofErr w:type="spellStart"/>
      <w:r>
        <w:rPr>
          <w:rFonts w:ascii="Roboto" w:eastAsia="Roboto" w:hAnsi="Roboto" w:cs="Roboto"/>
          <w:b/>
          <w:color w:val="222222"/>
          <w:sz w:val="21"/>
          <w:szCs w:val="21"/>
          <w:shd w:val="clear" w:color="auto" w:fill="E1E9F7"/>
        </w:rPr>
        <w:t>Price_range</w:t>
      </w:r>
      <w:proofErr w:type="spellEnd"/>
      <w:r>
        <w:rPr>
          <w:rFonts w:ascii="Roboto" w:eastAsia="Roboto" w:hAnsi="Roboto" w:cs="Roboto"/>
          <w:b/>
          <w:color w:val="222222"/>
          <w:sz w:val="21"/>
          <w:szCs w:val="21"/>
          <w:shd w:val="clear" w:color="auto" w:fill="E1E9F7"/>
        </w:rPr>
        <w:t>, Votes, Rating</w:t>
      </w:r>
      <w:r>
        <w:rPr>
          <w:rFonts w:ascii="Roboto" w:eastAsia="Roboto" w:hAnsi="Roboto" w:cs="Roboto"/>
          <w:b/>
          <w:color w:val="222222"/>
          <w:sz w:val="21"/>
          <w:szCs w:val="21"/>
          <w:shd w:val="clear" w:color="auto" w:fill="E1E9F7"/>
        </w:rPr>
        <w:br/>
      </w:r>
      <w:r>
        <w:rPr>
          <w:rFonts w:ascii="Roboto" w:eastAsia="Roboto" w:hAnsi="Roboto" w:cs="Roboto"/>
          <w:b/>
          <w:color w:val="222222"/>
          <w:sz w:val="21"/>
          <w:szCs w:val="21"/>
          <w:shd w:val="clear" w:color="auto" w:fill="E1E9F7"/>
        </w:rPr>
        <w:br/>
      </w:r>
      <w:r>
        <w:rPr>
          <w:sz w:val="24"/>
          <w:szCs w:val="24"/>
        </w:rPr>
        <w:t xml:space="preserve">There are </w:t>
      </w:r>
      <w:r>
        <w:rPr>
          <w:b/>
          <w:sz w:val="24"/>
          <w:szCs w:val="24"/>
        </w:rPr>
        <w:t xml:space="preserve">0 </w:t>
      </w:r>
      <w:r>
        <w:rPr>
          <w:sz w:val="24"/>
          <w:szCs w:val="24"/>
        </w:rPr>
        <w:t>categorical column present in data (</w:t>
      </w:r>
      <w:r>
        <w:rPr>
          <w:rFonts w:ascii="Roboto" w:eastAsia="Roboto" w:hAnsi="Roboto" w:cs="Roboto"/>
          <w:b/>
          <w:color w:val="222222"/>
          <w:sz w:val="21"/>
          <w:szCs w:val="21"/>
          <w:shd w:val="clear" w:color="auto" w:fill="D8E5F8"/>
        </w:rPr>
        <w:t>country description)</w:t>
      </w:r>
      <w:r>
        <w:rPr>
          <w:rFonts w:ascii="Roboto" w:eastAsia="Roboto" w:hAnsi="Roboto" w:cs="Roboto"/>
          <w:b/>
          <w:color w:val="222222"/>
          <w:sz w:val="21"/>
          <w:szCs w:val="21"/>
          <w:shd w:val="clear" w:color="auto" w:fill="E1E9F7"/>
        </w:rPr>
        <w:br/>
      </w:r>
    </w:p>
    <w:p w14:paraId="04B6CA44" w14:textId="77777777" w:rsidR="001D41AA" w:rsidRDefault="00FF4F90">
      <w:pPr>
        <w:numPr>
          <w:ilvl w:val="0"/>
          <w:numId w:val="9"/>
        </w:numPr>
        <w:spacing w:after="200"/>
        <w:rPr>
          <w:sz w:val="24"/>
          <w:szCs w:val="24"/>
        </w:rPr>
      </w:pPr>
      <w:r>
        <w:rPr>
          <w:sz w:val="24"/>
          <w:szCs w:val="24"/>
          <w:highlight w:val="yellow"/>
        </w:rPr>
        <w:t>The data consists of some inconsistent and missing values so ensure that the data used for further analysis is cleaned.</w:t>
      </w:r>
      <w:r>
        <w:rPr>
          <w:sz w:val="24"/>
          <w:szCs w:val="24"/>
          <w:highlight w:val="yellow"/>
        </w:rPr>
        <w:br/>
      </w:r>
      <w:r>
        <w:rPr>
          <w:sz w:val="24"/>
          <w:szCs w:val="24"/>
          <w:highlight w:val="yellow"/>
        </w:rPr>
        <w:br/>
        <w:t>I have removed all the 36 rows where longitude and latitude is 0.</w:t>
      </w:r>
      <w:r>
        <w:rPr>
          <w:sz w:val="24"/>
          <w:szCs w:val="24"/>
          <w:highlight w:val="yellow"/>
        </w:rPr>
        <w:br/>
        <w:t xml:space="preserve">Remove values from column average cost for two as it is showing 0. And the price </w:t>
      </w:r>
      <w:proofErr w:type="spellStart"/>
      <w:r>
        <w:rPr>
          <w:sz w:val="24"/>
          <w:szCs w:val="24"/>
          <w:highlight w:val="yellow"/>
        </w:rPr>
        <w:t>can not</w:t>
      </w:r>
      <w:proofErr w:type="spellEnd"/>
      <w:r>
        <w:rPr>
          <w:sz w:val="24"/>
          <w:szCs w:val="24"/>
          <w:highlight w:val="yellow"/>
        </w:rPr>
        <w:t xml:space="preserve"> be 0, so removing those rows. Removing 18 rows.</w:t>
      </w:r>
      <w:r>
        <w:rPr>
          <w:sz w:val="24"/>
          <w:szCs w:val="24"/>
        </w:rPr>
        <w:br/>
      </w:r>
      <w:r>
        <w:rPr>
          <w:sz w:val="24"/>
          <w:szCs w:val="24"/>
        </w:rPr>
        <w:br/>
      </w:r>
    </w:p>
    <w:p w14:paraId="737A4E92" w14:textId="77777777" w:rsidR="001D41AA" w:rsidRDefault="00FF4F90">
      <w:pPr>
        <w:numPr>
          <w:ilvl w:val="0"/>
          <w:numId w:val="9"/>
        </w:numPr>
        <w:spacing w:after="200"/>
        <w:rPr>
          <w:sz w:val="24"/>
          <w:szCs w:val="24"/>
        </w:rPr>
      </w:pPr>
      <w:r>
        <w:rPr>
          <w:sz w:val="24"/>
          <w:szCs w:val="24"/>
        </w:rPr>
        <w:t xml:space="preserve">Using the </w:t>
      </w:r>
      <w:proofErr w:type="spellStart"/>
      <w:r>
        <w:rPr>
          <w:sz w:val="24"/>
          <w:szCs w:val="24"/>
        </w:rPr>
        <w:t>LookUp</w:t>
      </w:r>
      <w:proofErr w:type="spellEnd"/>
      <w:r>
        <w:rPr>
          <w:sz w:val="24"/>
          <w:szCs w:val="24"/>
        </w:rPr>
        <w:t xml:space="preserve"> functions, fill up the countries in the original data using the country code.</w:t>
      </w:r>
      <w:r>
        <w:rPr>
          <w:sz w:val="24"/>
          <w:szCs w:val="24"/>
        </w:rPr>
        <w:br/>
        <w:t>=</w:t>
      </w:r>
      <w:proofErr w:type="gramStart"/>
      <w:r>
        <w:rPr>
          <w:sz w:val="24"/>
          <w:szCs w:val="24"/>
        </w:rPr>
        <w:t>XLOOKUP(</w:t>
      </w:r>
      <w:proofErr w:type="gramEnd"/>
      <w:r>
        <w:rPr>
          <w:sz w:val="24"/>
          <w:szCs w:val="24"/>
        </w:rPr>
        <w:t>C2, 'country description</w:t>
      </w:r>
      <w:proofErr w:type="gramStart"/>
      <w:r>
        <w:rPr>
          <w:sz w:val="24"/>
          <w:szCs w:val="24"/>
        </w:rPr>
        <w:t>'!$</w:t>
      </w:r>
      <w:proofErr w:type="gramEnd"/>
      <w:r>
        <w:rPr>
          <w:sz w:val="24"/>
          <w:szCs w:val="24"/>
        </w:rPr>
        <w:t>A$</w:t>
      </w:r>
      <w:proofErr w:type="gramStart"/>
      <w:r>
        <w:rPr>
          <w:sz w:val="24"/>
          <w:szCs w:val="24"/>
        </w:rPr>
        <w:t>2:$</w:t>
      </w:r>
      <w:proofErr w:type="gramEnd"/>
      <w:r>
        <w:rPr>
          <w:sz w:val="24"/>
          <w:szCs w:val="24"/>
        </w:rPr>
        <w:t>A$16, 'country description</w:t>
      </w:r>
      <w:proofErr w:type="gramStart"/>
      <w:r>
        <w:rPr>
          <w:sz w:val="24"/>
          <w:szCs w:val="24"/>
        </w:rPr>
        <w:t>'!$</w:t>
      </w:r>
      <w:proofErr w:type="gramEnd"/>
      <w:r>
        <w:rPr>
          <w:sz w:val="24"/>
          <w:szCs w:val="24"/>
        </w:rPr>
        <w:t>B$</w:t>
      </w:r>
      <w:proofErr w:type="gramStart"/>
      <w:r>
        <w:rPr>
          <w:sz w:val="24"/>
          <w:szCs w:val="24"/>
        </w:rPr>
        <w:t>2:$</w:t>
      </w:r>
      <w:proofErr w:type="gramEnd"/>
      <w:r>
        <w:rPr>
          <w:sz w:val="24"/>
          <w:szCs w:val="24"/>
        </w:rPr>
        <w:t>B$16, "Not Available")</w:t>
      </w:r>
      <w:r>
        <w:rPr>
          <w:sz w:val="24"/>
          <w:szCs w:val="24"/>
        </w:rPr>
        <w:br/>
      </w:r>
      <w:r>
        <w:rPr>
          <w:sz w:val="24"/>
          <w:szCs w:val="24"/>
        </w:rPr>
        <w:br/>
      </w:r>
      <w:r>
        <w:rPr>
          <w:sz w:val="24"/>
          <w:szCs w:val="24"/>
        </w:rPr>
        <w:br/>
      </w:r>
      <w:r>
        <w:rPr>
          <w:sz w:val="24"/>
          <w:szCs w:val="24"/>
        </w:rPr>
        <w:br/>
      </w:r>
      <w:r>
        <w:rPr>
          <w:sz w:val="24"/>
          <w:szCs w:val="24"/>
        </w:rPr>
        <w:br/>
      </w:r>
      <w:r>
        <w:rPr>
          <w:sz w:val="24"/>
          <w:szCs w:val="24"/>
        </w:rPr>
        <w:lastRenderedPageBreak/>
        <w:br/>
      </w:r>
      <w:r>
        <w:rPr>
          <w:sz w:val="24"/>
          <w:szCs w:val="24"/>
        </w:rPr>
        <w:br/>
      </w:r>
    </w:p>
    <w:p w14:paraId="36252CE5" w14:textId="77777777" w:rsidR="001D41AA" w:rsidRDefault="00FF4F90">
      <w:pPr>
        <w:numPr>
          <w:ilvl w:val="0"/>
          <w:numId w:val="9"/>
        </w:numPr>
        <w:spacing w:after="200"/>
        <w:rPr>
          <w:sz w:val="24"/>
          <w:szCs w:val="24"/>
        </w:rPr>
      </w:pPr>
      <w:r>
        <w:rPr>
          <w:sz w:val="24"/>
          <w:szCs w:val="24"/>
        </w:rPr>
        <w:t>Create a table to represent the number of restaurants opened in each country.</w:t>
      </w:r>
      <w:r>
        <w:rPr>
          <w:sz w:val="24"/>
          <w:szCs w:val="24"/>
        </w:rPr>
        <w:br/>
      </w:r>
    </w:p>
    <w:tbl>
      <w:tblPr>
        <w:tblStyle w:val="a"/>
        <w:tblW w:w="30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tblGrid>
      <w:tr w:rsidR="001D41AA" w14:paraId="1588FBFD" w14:textId="77777777">
        <w:trPr>
          <w:trHeight w:val="300"/>
        </w:trPr>
        <w:tc>
          <w:tcPr>
            <w:tcW w:w="1500" w:type="dxa"/>
            <w:tcBorders>
              <w:top w:val="nil"/>
              <w:left w:val="nil"/>
              <w:bottom w:val="single" w:sz="14" w:space="0" w:color="657BA3"/>
              <w:right w:val="nil"/>
            </w:tcBorders>
            <w:shd w:val="clear" w:color="auto" w:fill="D8DEE8"/>
            <w:tcMar>
              <w:top w:w="0" w:type="dxa"/>
              <w:left w:w="40" w:type="dxa"/>
              <w:bottom w:w="0" w:type="dxa"/>
              <w:right w:w="40" w:type="dxa"/>
            </w:tcMar>
            <w:vAlign w:val="bottom"/>
          </w:tcPr>
          <w:p w14:paraId="4B380D1B" w14:textId="77777777" w:rsidR="001D41AA" w:rsidRDefault="00FF4F90">
            <w:pPr>
              <w:widowControl w:val="0"/>
              <w:pBdr>
                <w:top w:val="nil"/>
                <w:left w:val="nil"/>
                <w:bottom w:val="nil"/>
                <w:right w:val="nil"/>
                <w:between w:val="nil"/>
              </w:pBdr>
            </w:pPr>
            <w:r>
              <w:rPr>
                <w:i/>
              </w:rPr>
              <w:t>Country Name</w:t>
            </w:r>
          </w:p>
        </w:tc>
        <w:tc>
          <w:tcPr>
            <w:tcW w:w="1500" w:type="dxa"/>
            <w:tcBorders>
              <w:top w:val="nil"/>
              <w:left w:val="nil"/>
              <w:bottom w:val="single" w:sz="14" w:space="0" w:color="657BA3"/>
              <w:right w:val="single" w:sz="5" w:space="0" w:color="000000"/>
            </w:tcBorders>
            <w:shd w:val="clear" w:color="auto" w:fill="657BA3"/>
            <w:tcMar>
              <w:top w:w="0" w:type="dxa"/>
              <w:left w:w="0" w:type="dxa"/>
              <w:bottom w:w="0" w:type="dxa"/>
              <w:right w:w="0" w:type="dxa"/>
            </w:tcMar>
            <w:vAlign w:val="bottom"/>
          </w:tcPr>
          <w:p w14:paraId="405B9C53" w14:textId="77777777" w:rsidR="001D41AA" w:rsidRDefault="00FF4F90">
            <w:pPr>
              <w:widowControl w:val="0"/>
              <w:rPr>
                <w:color w:val="FFFFFF"/>
              </w:rPr>
            </w:pPr>
            <w:r>
              <w:rPr>
                <w:color w:val="FFFFFF"/>
              </w:rPr>
              <w:t xml:space="preserve">COUNTA of </w:t>
            </w:r>
            <w:proofErr w:type="spellStart"/>
            <w:r>
              <w:rPr>
                <w:color w:val="FFFFFF"/>
              </w:rPr>
              <w:t>RestaurantID</w:t>
            </w:r>
            <w:proofErr w:type="spellEnd"/>
          </w:p>
        </w:tc>
      </w:tr>
      <w:tr w:rsidR="001D41AA" w14:paraId="723B89C8"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4337D899" w14:textId="77777777" w:rsidR="001D41AA" w:rsidRDefault="00FF4F90">
            <w:pPr>
              <w:widowControl w:val="0"/>
            </w:pPr>
            <w:r>
              <w:t>Australia</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507D4E8E" w14:textId="77777777" w:rsidR="001D41AA" w:rsidRDefault="00FF4F90">
            <w:pPr>
              <w:widowControl w:val="0"/>
              <w:jc w:val="right"/>
            </w:pPr>
            <w:r>
              <w:t>24</w:t>
            </w:r>
          </w:p>
        </w:tc>
      </w:tr>
      <w:tr w:rsidR="001D41AA" w14:paraId="39865A5A"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7121A295" w14:textId="77777777" w:rsidR="001D41AA" w:rsidRDefault="00FF4F90">
            <w:pPr>
              <w:widowControl w:val="0"/>
            </w:pPr>
            <w:r>
              <w:t>Brazil</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326721BF" w14:textId="77777777" w:rsidR="001D41AA" w:rsidRDefault="00FF4F90">
            <w:pPr>
              <w:widowControl w:val="0"/>
              <w:jc w:val="right"/>
            </w:pPr>
            <w:r>
              <w:t>60</w:t>
            </w:r>
          </w:p>
        </w:tc>
      </w:tr>
      <w:tr w:rsidR="001D41AA" w14:paraId="61144F61"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724510D9" w14:textId="77777777" w:rsidR="001D41AA" w:rsidRDefault="00FF4F90">
            <w:pPr>
              <w:widowControl w:val="0"/>
            </w:pPr>
            <w:r>
              <w:t>Canada</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5EA45316" w14:textId="77777777" w:rsidR="001D41AA" w:rsidRDefault="00FF4F90">
            <w:pPr>
              <w:widowControl w:val="0"/>
              <w:jc w:val="right"/>
            </w:pPr>
            <w:r>
              <w:t>4</w:t>
            </w:r>
          </w:p>
        </w:tc>
      </w:tr>
      <w:tr w:rsidR="001D41AA" w14:paraId="574ACAA7"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633614A7" w14:textId="77777777" w:rsidR="001D41AA" w:rsidRDefault="00FF4F90">
            <w:pPr>
              <w:widowControl w:val="0"/>
            </w:pPr>
            <w:r>
              <w:t>India</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2CC33165" w14:textId="77777777" w:rsidR="001D41AA" w:rsidRDefault="00FF4F90">
            <w:pPr>
              <w:widowControl w:val="0"/>
              <w:jc w:val="right"/>
            </w:pPr>
            <w:r>
              <w:t>8652</w:t>
            </w:r>
          </w:p>
        </w:tc>
      </w:tr>
      <w:tr w:rsidR="001D41AA" w14:paraId="24A61E4D"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6B4D5623" w14:textId="77777777" w:rsidR="001D41AA" w:rsidRDefault="00FF4F90">
            <w:pPr>
              <w:widowControl w:val="0"/>
            </w:pPr>
            <w:r>
              <w:t>Indonesia</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10EE6505" w14:textId="77777777" w:rsidR="001D41AA" w:rsidRDefault="00FF4F90">
            <w:pPr>
              <w:widowControl w:val="0"/>
              <w:jc w:val="right"/>
            </w:pPr>
            <w:r>
              <w:t>21</w:t>
            </w:r>
          </w:p>
        </w:tc>
      </w:tr>
      <w:tr w:rsidR="001D41AA" w14:paraId="3FBE78D8"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13E52D44" w14:textId="77777777" w:rsidR="001D41AA" w:rsidRDefault="00FF4F90">
            <w:pPr>
              <w:widowControl w:val="0"/>
            </w:pPr>
            <w:r>
              <w:t>New Zealand</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5A065382" w14:textId="77777777" w:rsidR="001D41AA" w:rsidRDefault="00FF4F90">
            <w:pPr>
              <w:widowControl w:val="0"/>
              <w:jc w:val="right"/>
            </w:pPr>
            <w:r>
              <w:t>40</w:t>
            </w:r>
          </w:p>
        </w:tc>
      </w:tr>
      <w:tr w:rsidR="001D41AA" w14:paraId="66047736"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092ECF6A" w14:textId="77777777" w:rsidR="001D41AA" w:rsidRDefault="00FF4F90">
            <w:pPr>
              <w:widowControl w:val="0"/>
            </w:pPr>
            <w:r>
              <w:t>Philippines</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63D7B9EC" w14:textId="77777777" w:rsidR="001D41AA" w:rsidRDefault="00FF4F90">
            <w:pPr>
              <w:widowControl w:val="0"/>
              <w:jc w:val="right"/>
            </w:pPr>
            <w:r>
              <w:t>22</w:t>
            </w:r>
          </w:p>
        </w:tc>
      </w:tr>
      <w:tr w:rsidR="001D41AA" w14:paraId="7E93AF43"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545E42B6" w14:textId="77777777" w:rsidR="001D41AA" w:rsidRDefault="00FF4F90">
            <w:pPr>
              <w:widowControl w:val="0"/>
            </w:pPr>
            <w:r>
              <w:t>Qatar</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3F320FC4" w14:textId="77777777" w:rsidR="001D41AA" w:rsidRDefault="00FF4F90">
            <w:pPr>
              <w:widowControl w:val="0"/>
              <w:jc w:val="right"/>
            </w:pPr>
            <w:r>
              <w:t>20</w:t>
            </w:r>
          </w:p>
        </w:tc>
      </w:tr>
      <w:tr w:rsidR="001D41AA" w14:paraId="0C5D8869"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02B78E1C" w14:textId="77777777" w:rsidR="001D41AA" w:rsidRDefault="00FF4F90">
            <w:pPr>
              <w:widowControl w:val="0"/>
            </w:pPr>
            <w:r>
              <w:t>Singapore</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56D389E2" w14:textId="77777777" w:rsidR="001D41AA" w:rsidRDefault="00FF4F90">
            <w:pPr>
              <w:widowControl w:val="0"/>
              <w:jc w:val="right"/>
            </w:pPr>
            <w:r>
              <w:t>20</w:t>
            </w:r>
          </w:p>
        </w:tc>
      </w:tr>
      <w:tr w:rsidR="001D41AA" w14:paraId="1B4CDFD7"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7B46DE6F" w14:textId="77777777" w:rsidR="001D41AA" w:rsidRDefault="00FF4F90">
            <w:pPr>
              <w:widowControl w:val="0"/>
            </w:pPr>
            <w:r>
              <w:t>South Africa</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68D054AA" w14:textId="77777777" w:rsidR="001D41AA" w:rsidRDefault="00FF4F90">
            <w:pPr>
              <w:widowControl w:val="0"/>
              <w:jc w:val="right"/>
            </w:pPr>
            <w:r>
              <w:t>60</w:t>
            </w:r>
          </w:p>
        </w:tc>
      </w:tr>
      <w:tr w:rsidR="001D41AA" w14:paraId="31026FF8"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6F340C07" w14:textId="77777777" w:rsidR="001D41AA" w:rsidRDefault="00FF4F90">
            <w:pPr>
              <w:widowControl w:val="0"/>
            </w:pPr>
            <w:r>
              <w:t>Sri Lanka</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3ABE48FA" w14:textId="77777777" w:rsidR="001D41AA" w:rsidRDefault="00FF4F90">
            <w:pPr>
              <w:widowControl w:val="0"/>
              <w:jc w:val="right"/>
            </w:pPr>
            <w:r>
              <w:t>20</w:t>
            </w:r>
          </w:p>
        </w:tc>
      </w:tr>
      <w:tr w:rsidR="001D41AA" w14:paraId="1A344762"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458E4C11" w14:textId="77777777" w:rsidR="001D41AA" w:rsidRDefault="00FF4F90">
            <w:pPr>
              <w:widowControl w:val="0"/>
            </w:pPr>
            <w:r>
              <w:t>Turkey</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7F09133F" w14:textId="77777777" w:rsidR="001D41AA" w:rsidRDefault="00FF4F90">
            <w:pPr>
              <w:widowControl w:val="0"/>
              <w:jc w:val="right"/>
            </w:pPr>
            <w:r>
              <w:t>34</w:t>
            </w:r>
          </w:p>
        </w:tc>
      </w:tr>
      <w:tr w:rsidR="001D41AA" w14:paraId="0D800ED6" w14:textId="77777777">
        <w:trPr>
          <w:trHeight w:val="525"/>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62A338DD" w14:textId="77777777" w:rsidR="001D41AA" w:rsidRDefault="00FF4F90">
            <w:pPr>
              <w:widowControl w:val="0"/>
            </w:pPr>
            <w:r>
              <w:t>United Arab Emirates</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2AC97451" w14:textId="77777777" w:rsidR="001D41AA" w:rsidRDefault="00FF4F90">
            <w:pPr>
              <w:widowControl w:val="0"/>
              <w:jc w:val="right"/>
            </w:pPr>
            <w:r>
              <w:t>60</w:t>
            </w:r>
          </w:p>
        </w:tc>
      </w:tr>
      <w:tr w:rsidR="001D41AA" w14:paraId="2361F00D" w14:textId="77777777">
        <w:trPr>
          <w:trHeight w:val="525"/>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04C5DF31" w14:textId="77777777" w:rsidR="001D41AA" w:rsidRDefault="00FF4F90">
            <w:pPr>
              <w:widowControl w:val="0"/>
            </w:pPr>
            <w:r>
              <w:t>United Kingdom</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36101E2A" w14:textId="77777777" w:rsidR="001D41AA" w:rsidRDefault="00FF4F90">
            <w:pPr>
              <w:widowControl w:val="0"/>
              <w:jc w:val="right"/>
            </w:pPr>
            <w:r>
              <w:t>80</w:t>
            </w:r>
          </w:p>
        </w:tc>
      </w:tr>
      <w:tr w:rsidR="001D41AA" w14:paraId="4AC0E1E4" w14:textId="77777777">
        <w:trPr>
          <w:trHeight w:val="570"/>
        </w:trPr>
        <w:tc>
          <w:tcPr>
            <w:tcW w:w="1500" w:type="dxa"/>
            <w:tcBorders>
              <w:top w:val="nil"/>
              <w:left w:val="nil"/>
              <w:bottom w:val="single" w:sz="14" w:space="0" w:color="000000"/>
              <w:right w:val="single" w:sz="5" w:space="0" w:color="FFFFFF"/>
            </w:tcBorders>
            <w:shd w:val="clear" w:color="auto" w:fill="F2F4F7"/>
            <w:tcMar>
              <w:top w:w="0" w:type="dxa"/>
              <w:left w:w="40" w:type="dxa"/>
              <w:bottom w:w="0" w:type="dxa"/>
              <w:right w:w="40" w:type="dxa"/>
            </w:tcMar>
            <w:vAlign w:val="bottom"/>
          </w:tcPr>
          <w:p w14:paraId="7F42DE70" w14:textId="77777777" w:rsidR="001D41AA" w:rsidRDefault="00FF4F90">
            <w:pPr>
              <w:widowControl w:val="0"/>
            </w:pPr>
            <w:r>
              <w:t>United States of America</w:t>
            </w:r>
          </w:p>
        </w:tc>
        <w:tc>
          <w:tcPr>
            <w:tcW w:w="1500" w:type="dxa"/>
            <w:tcBorders>
              <w:top w:val="nil"/>
              <w:left w:val="nil"/>
              <w:bottom w:val="single" w:sz="14" w:space="0" w:color="000000"/>
              <w:right w:val="nil"/>
            </w:tcBorders>
            <w:shd w:val="clear" w:color="auto" w:fill="FFFFFF"/>
            <w:tcMar>
              <w:top w:w="0" w:type="dxa"/>
              <w:left w:w="40" w:type="dxa"/>
              <w:bottom w:w="0" w:type="dxa"/>
              <w:right w:w="40" w:type="dxa"/>
            </w:tcMar>
            <w:vAlign w:val="bottom"/>
          </w:tcPr>
          <w:p w14:paraId="435C65F9" w14:textId="77777777" w:rsidR="001D41AA" w:rsidRDefault="00FF4F90">
            <w:pPr>
              <w:widowControl w:val="0"/>
              <w:jc w:val="right"/>
            </w:pPr>
            <w:r>
              <w:t>434</w:t>
            </w:r>
          </w:p>
        </w:tc>
      </w:tr>
      <w:tr w:rsidR="001D41AA" w14:paraId="692475ED" w14:textId="77777777">
        <w:trPr>
          <w:trHeight w:val="300"/>
        </w:trPr>
        <w:tc>
          <w:tcPr>
            <w:tcW w:w="1500" w:type="dxa"/>
            <w:tcBorders>
              <w:top w:val="nil"/>
              <w:left w:val="nil"/>
              <w:bottom w:val="nil"/>
              <w:right w:val="nil"/>
            </w:tcBorders>
            <w:shd w:val="clear" w:color="auto" w:fill="D8DEE8"/>
            <w:tcMar>
              <w:top w:w="0" w:type="dxa"/>
              <w:left w:w="40" w:type="dxa"/>
              <w:bottom w:w="0" w:type="dxa"/>
              <w:right w:w="40" w:type="dxa"/>
            </w:tcMar>
            <w:vAlign w:val="bottom"/>
          </w:tcPr>
          <w:p w14:paraId="64A6B8E6" w14:textId="77777777" w:rsidR="001D41AA" w:rsidRDefault="00FF4F90">
            <w:pPr>
              <w:widowControl w:val="0"/>
            </w:pPr>
            <w:r>
              <w:rPr>
                <w:b/>
              </w:rPr>
              <w:t>Grand Total</w:t>
            </w:r>
          </w:p>
        </w:tc>
        <w:tc>
          <w:tcPr>
            <w:tcW w:w="1500" w:type="dxa"/>
            <w:tcBorders>
              <w:top w:val="nil"/>
              <w:left w:val="nil"/>
              <w:bottom w:val="nil"/>
              <w:right w:val="nil"/>
            </w:tcBorders>
            <w:shd w:val="clear" w:color="auto" w:fill="D8DEE8"/>
            <w:tcMar>
              <w:top w:w="0" w:type="dxa"/>
              <w:left w:w="40" w:type="dxa"/>
              <w:bottom w:w="0" w:type="dxa"/>
              <w:right w:w="40" w:type="dxa"/>
            </w:tcMar>
            <w:vAlign w:val="bottom"/>
          </w:tcPr>
          <w:p w14:paraId="6B103DEC" w14:textId="77777777" w:rsidR="001D41AA" w:rsidRDefault="00FF4F90">
            <w:pPr>
              <w:widowControl w:val="0"/>
              <w:jc w:val="right"/>
            </w:pPr>
            <w:r>
              <w:rPr>
                <w:b/>
              </w:rPr>
              <w:t>9551</w:t>
            </w:r>
          </w:p>
        </w:tc>
      </w:tr>
    </w:tbl>
    <w:p w14:paraId="36CCF438" w14:textId="77777777" w:rsidR="001D41AA" w:rsidRDefault="00FF4F90">
      <w:pPr>
        <w:spacing w:after="200"/>
        <w:ind w:left="720"/>
        <w:rPr>
          <w:sz w:val="24"/>
          <w:szCs w:val="24"/>
        </w:rPr>
      </w:pPr>
      <w:r>
        <w:rPr>
          <w:sz w:val="24"/>
          <w:szCs w:val="24"/>
        </w:rPr>
        <w:br/>
      </w:r>
    </w:p>
    <w:p w14:paraId="6FC1CA21" w14:textId="77777777" w:rsidR="001D41AA" w:rsidRDefault="00FF4F90">
      <w:pPr>
        <w:numPr>
          <w:ilvl w:val="0"/>
          <w:numId w:val="9"/>
        </w:numPr>
        <w:spacing w:after="200"/>
        <w:rPr>
          <w:sz w:val="24"/>
          <w:szCs w:val="24"/>
        </w:rPr>
      </w:pPr>
      <w:r>
        <w:rPr>
          <w:sz w:val="24"/>
          <w:szCs w:val="24"/>
        </w:rPr>
        <w:t>Also, the management wants to look at the number of restaurants opened each year, so provide them with something here.</w:t>
      </w:r>
      <w:r>
        <w:rPr>
          <w:sz w:val="24"/>
          <w:szCs w:val="24"/>
        </w:rPr>
        <w:br/>
      </w:r>
      <w:r>
        <w:rPr>
          <w:sz w:val="24"/>
          <w:szCs w:val="24"/>
        </w:rPr>
        <w:br/>
      </w:r>
    </w:p>
    <w:tbl>
      <w:tblPr>
        <w:tblStyle w:val="a0"/>
        <w:tblW w:w="30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tblGrid>
      <w:tr w:rsidR="001D41AA" w14:paraId="7BBAAD5F" w14:textId="77777777">
        <w:trPr>
          <w:trHeight w:val="570"/>
        </w:trPr>
        <w:tc>
          <w:tcPr>
            <w:tcW w:w="1500" w:type="dxa"/>
            <w:tcBorders>
              <w:top w:val="nil"/>
              <w:left w:val="nil"/>
              <w:bottom w:val="single" w:sz="14" w:space="0" w:color="657BA3"/>
              <w:right w:val="nil"/>
            </w:tcBorders>
            <w:shd w:val="clear" w:color="auto" w:fill="D8DEE8"/>
            <w:tcMar>
              <w:top w:w="0" w:type="dxa"/>
              <w:left w:w="40" w:type="dxa"/>
              <w:bottom w:w="0" w:type="dxa"/>
              <w:right w:w="40" w:type="dxa"/>
            </w:tcMar>
            <w:vAlign w:val="bottom"/>
          </w:tcPr>
          <w:p w14:paraId="78744042" w14:textId="77777777" w:rsidR="001D41AA" w:rsidRDefault="00FF4F90">
            <w:pPr>
              <w:widowControl w:val="0"/>
              <w:pBdr>
                <w:top w:val="nil"/>
                <w:left w:val="nil"/>
                <w:bottom w:val="nil"/>
                <w:right w:val="nil"/>
                <w:between w:val="nil"/>
              </w:pBdr>
            </w:pPr>
            <w:proofErr w:type="spellStart"/>
            <w:r>
              <w:rPr>
                <w:i/>
              </w:rPr>
              <w:t>Datekey_Opening</w:t>
            </w:r>
            <w:proofErr w:type="spellEnd"/>
            <w:r>
              <w:rPr>
                <w:i/>
              </w:rPr>
              <w:t xml:space="preserve"> - Year</w:t>
            </w:r>
          </w:p>
        </w:tc>
        <w:tc>
          <w:tcPr>
            <w:tcW w:w="1500" w:type="dxa"/>
            <w:tcBorders>
              <w:top w:val="nil"/>
              <w:left w:val="nil"/>
              <w:bottom w:val="single" w:sz="14" w:space="0" w:color="657BA3"/>
              <w:right w:val="single" w:sz="5" w:space="0" w:color="000000"/>
            </w:tcBorders>
            <w:shd w:val="clear" w:color="auto" w:fill="657BA3"/>
            <w:tcMar>
              <w:top w:w="0" w:type="dxa"/>
              <w:left w:w="0" w:type="dxa"/>
              <w:bottom w:w="0" w:type="dxa"/>
              <w:right w:w="0" w:type="dxa"/>
            </w:tcMar>
            <w:vAlign w:val="bottom"/>
          </w:tcPr>
          <w:p w14:paraId="1ED20FF3" w14:textId="77777777" w:rsidR="001D41AA" w:rsidRDefault="00FF4F90">
            <w:pPr>
              <w:widowControl w:val="0"/>
              <w:rPr>
                <w:color w:val="FFFFFF"/>
              </w:rPr>
            </w:pPr>
            <w:r>
              <w:rPr>
                <w:color w:val="FFFFFF"/>
              </w:rPr>
              <w:t xml:space="preserve">COUNTA of </w:t>
            </w:r>
            <w:proofErr w:type="spellStart"/>
            <w:r>
              <w:rPr>
                <w:color w:val="FFFFFF"/>
              </w:rPr>
              <w:t>RestaurantID</w:t>
            </w:r>
            <w:proofErr w:type="spellEnd"/>
          </w:p>
        </w:tc>
      </w:tr>
      <w:tr w:rsidR="001D41AA" w14:paraId="48DB84D4"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439A1C62" w14:textId="77777777" w:rsidR="001D41AA" w:rsidRDefault="00FF4F90">
            <w:pPr>
              <w:widowControl w:val="0"/>
            </w:pPr>
            <w:r>
              <w:t>2010</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0A3FB3A5" w14:textId="77777777" w:rsidR="001D41AA" w:rsidRDefault="00FF4F90">
            <w:pPr>
              <w:widowControl w:val="0"/>
              <w:jc w:val="right"/>
            </w:pPr>
            <w:r>
              <w:t>1080</w:t>
            </w:r>
          </w:p>
        </w:tc>
      </w:tr>
      <w:tr w:rsidR="001D41AA" w14:paraId="7FE3B618"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28838239" w14:textId="77777777" w:rsidR="001D41AA" w:rsidRDefault="00FF4F90">
            <w:pPr>
              <w:widowControl w:val="0"/>
            </w:pPr>
            <w:r>
              <w:t>2011</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582789F1" w14:textId="77777777" w:rsidR="001D41AA" w:rsidRDefault="00FF4F90">
            <w:pPr>
              <w:widowControl w:val="0"/>
              <w:jc w:val="right"/>
            </w:pPr>
            <w:r>
              <w:t>1098</w:t>
            </w:r>
          </w:p>
        </w:tc>
      </w:tr>
      <w:tr w:rsidR="001D41AA" w14:paraId="22357844"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5DCDA4DD" w14:textId="77777777" w:rsidR="001D41AA" w:rsidRDefault="00FF4F90">
            <w:pPr>
              <w:widowControl w:val="0"/>
            </w:pPr>
            <w:r>
              <w:t>2012</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353A8CB9" w14:textId="77777777" w:rsidR="001D41AA" w:rsidRDefault="00FF4F90">
            <w:pPr>
              <w:widowControl w:val="0"/>
              <w:jc w:val="right"/>
            </w:pPr>
            <w:r>
              <w:t>1022</w:t>
            </w:r>
          </w:p>
        </w:tc>
      </w:tr>
      <w:tr w:rsidR="001D41AA" w14:paraId="6C884FC6"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7853811F" w14:textId="77777777" w:rsidR="001D41AA" w:rsidRDefault="00FF4F90">
            <w:pPr>
              <w:widowControl w:val="0"/>
            </w:pPr>
            <w:r>
              <w:t>2013</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368D79D9" w14:textId="77777777" w:rsidR="001D41AA" w:rsidRDefault="00FF4F90">
            <w:pPr>
              <w:widowControl w:val="0"/>
              <w:jc w:val="right"/>
            </w:pPr>
            <w:r>
              <w:t>1061</w:t>
            </w:r>
          </w:p>
        </w:tc>
      </w:tr>
      <w:tr w:rsidR="001D41AA" w14:paraId="517EB328"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446945E2" w14:textId="77777777" w:rsidR="001D41AA" w:rsidRDefault="00FF4F90">
            <w:pPr>
              <w:widowControl w:val="0"/>
            </w:pPr>
            <w:r>
              <w:t>2014</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15AAB8C2" w14:textId="77777777" w:rsidR="001D41AA" w:rsidRDefault="00FF4F90">
            <w:pPr>
              <w:widowControl w:val="0"/>
              <w:jc w:val="right"/>
            </w:pPr>
            <w:r>
              <w:t>1051</w:t>
            </w:r>
          </w:p>
        </w:tc>
      </w:tr>
      <w:tr w:rsidR="001D41AA" w14:paraId="1E859AC0"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04ABE6B8" w14:textId="77777777" w:rsidR="001D41AA" w:rsidRDefault="00FF4F90">
            <w:pPr>
              <w:widowControl w:val="0"/>
            </w:pPr>
            <w:r>
              <w:t>2015</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51BEC482" w14:textId="77777777" w:rsidR="001D41AA" w:rsidRDefault="00FF4F90">
            <w:pPr>
              <w:widowControl w:val="0"/>
              <w:jc w:val="right"/>
            </w:pPr>
            <w:r>
              <w:t>1024</w:t>
            </w:r>
          </w:p>
        </w:tc>
      </w:tr>
      <w:tr w:rsidR="001D41AA" w14:paraId="113B20CA"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068E8455" w14:textId="77777777" w:rsidR="001D41AA" w:rsidRDefault="00FF4F90">
            <w:pPr>
              <w:widowControl w:val="0"/>
            </w:pPr>
            <w:r>
              <w:t>2016</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2477566C" w14:textId="77777777" w:rsidR="001D41AA" w:rsidRDefault="00FF4F90">
            <w:pPr>
              <w:widowControl w:val="0"/>
              <w:jc w:val="right"/>
            </w:pPr>
            <w:r>
              <w:t>1027</w:t>
            </w:r>
          </w:p>
        </w:tc>
      </w:tr>
      <w:tr w:rsidR="001D41AA" w14:paraId="5F315F5B"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246597A9" w14:textId="77777777" w:rsidR="001D41AA" w:rsidRDefault="00FF4F90">
            <w:pPr>
              <w:widowControl w:val="0"/>
            </w:pPr>
            <w:r>
              <w:t>2017</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687803A9" w14:textId="77777777" w:rsidR="001D41AA" w:rsidRDefault="00FF4F90">
            <w:pPr>
              <w:widowControl w:val="0"/>
              <w:jc w:val="right"/>
            </w:pPr>
            <w:r>
              <w:t>1086</w:t>
            </w:r>
          </w:p>
        </w:tc>
      </w:tr>
      <w:tr w:rsidR="001D41AA" w14:paraId="66CFDA2C"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042414A8" w14:textId="77777777" w:rsidR="001D41AA" w:rsidRDefault="00FF4F90">
            <w:pPr>
              <w:widowControl w:val="0"/>
            </w:pPr>
            <w:r>
              <w:t>2018</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77392866" w14:textId="77777777" w:rsidR="001D41AA" w:rsidRDefault="00FF4F90">
            <w:pPr>
              <w:widowControl w:val="0"/>
              <w:jc w:val="right"/>
            </w:pPr>
            <w:r>
              <w:t>1102</w:t>
            </w:r>
          </w:p>
        </w:tc>
      </w:tr>
    </w:tbl>
    <w:p w14:paraId="4EF1B368" w14:textId="77777777" w:rsidR="001D41AA" w:rsidRDefault="00FF4F90">
      <w:pPr>
        <w:spacing w:after="200"/>
        <w:ind w:left="720"/>
        <w:rPr>
          <w:sz w:val="24"/>
          <w:szCs w:val="24"/>
        </w:rPr>
      </w:pPr>
      <w:r>
        <w:rPr>
          <w:sz w:val="24"/>
          <w:szCs w:val="24"/>
        </w:rPr>
        <w:lastRenderedPageBreak/>
        <w:br/>
      </w:r>
      <w:r>
        <w:rPr>
          <w:sz w:val="24"/>
          <w:szCs w:val="24"/>
        </w:rPr>
        <w:br/>
      </w:r>
    </w:p>
    <w:p w14:paraId="297C8C6D" w14:textId="3EAE5782" w:rsidR="001D41AA" w:rsidRDefault="00FF4F90">
      <w:pPr>
        <w:numPr>
          <w:ilvl w:val="0"/>
          <w:numId w:val="9"/>
        </w:numPr>
        <w:spacing w:after="200"/>
        <w:rPr>
          <w:sz w:val="24"/>
          <w:szCs w:val="24"/>
        </w:rPr>
      </w:pPr>
      <w:r>
        <w:rPr>
          <w:sz w:val="24"/>
          <w:szCs w:val="24"/>
        </w:rPr>
        <w:t xml:space="preserve">What is the total number of restaurants in India in the price range of 4? </w:t>
      </w:r>
      <w:r>
        <w:rPr>
          <w:sz w:val="24"/>
          <w:szCs w:val="24"/>
        </w:rPr>
        <w:br/>
      </w:r>
      <w:r w:rsidR="00BB323D" w:rsidRPr="00BB323D">
        <w:rPr>
          <w:sz w:val="24"/>
          <w:szCs w:val="24"/>
        </w:rPr>
        <w:t>=COUNTIFS(Table6[Country], "India", Table6[</w:t>
      </w:r>
      <w:proofErr w:type="spellStart"/>
      <w:r w:rsidR="00BB323D" w:rsidRPr="00BB323D">
        <w:rPr>
          <w:sz w:val="24"/>
          <w:szCs w:val="24"/>
        </w:rPr>
        <w:t>Price_range</w:t>
      </w:r>
      <w:proofErr w:type="spellEnd"/>
      <w:r w:rsidR="00BB323D" w:rsidRPr="00BB323D">
        <w:rPr>
          <w:sz w:val="24"/>
          <w:szCs w:val="24"/>
        </w:rPr>
        <w:t>], 4)</w:t>
      </w:r>
      <w:r>
        <w:rPr>
          <w:sz w:val="24"/>
          <w:szCs w:val="24"/>
        </w:rPr>
        <w:br/>
      </w:r>
      <w:r>
        <w:rPr>
          <w:b/>
          <w:sz w:val="24"/>
          <w:szCs w:val="24"/>
        </w:rPr>
        <w:t xml:space="preserve">388 </w:t>
      </w:r>
      <w:r>
        <w:rPr>
          <w:sz w:val="24"/>
          <w:szCs w:val="24"/>
        </w:rPr>
        <w:t>total number of restaurants in India in the price range of 4</w:t>
      </w:r>
      <w:r w:rsidR="00BB323D">
        <w:rPr>
          <w:sz w:val="24"/>
          <w:szCs w:val="24"/>
        </w:rPr>
        <w:br/>
      </w:r>
      <w:r w:rsidR="00BB323D">
        <w:rPr>
          <w:sz w:val="24"/>
          <w:szCs w:val="24"/>
        </w:rPr>
        <w:br/>
        <w:t xml:space="preserve">The answer is available in Sheet - </w:t>
      </w:r>
      <w:r w:rsidR="00BB323D" w:rsidRPr="00BB323D">
        <w:rPr>
          <w:sz w:val="24"/>
          <w:szCs w:val="24"/>
        </w:rPr>
        <w:t>Objective Q 8</w:t>
      </w:r>
      <w:r>
        <w:rPr>
          <w:sz w:val="24"/>
          <w:szCs w:val="24"/>
        </w:rPr>
        <w:br/>
      </w:r>
    </w:p>
    <w:p w14:paraId="2A23FDCD" w14:textId="77777777" w:rsidR="001D41AA" w:rsidRDefault="00FF4F90">
      <w:pPr>
        <w:numPr>
          <w:ilvl w:val="0"/>
          <w:numId w:val="9"/>
        </w:numPr>
        <w:spacing w:after="200"/>
        <w:rPr>
          <w:sz w:val="24"/>
          <w:szCs w:val="24"/>
        </w:rPr>
      </w:pPr>
      <w:r>
        <w:rPr>
          <w:sz w:val="24"/>
          <w:szCs w:val="24"/>
        </w:rPr>
        <w:t>What is the average number of voters for the restaurants in each country according to the data?</w:t>
      </w:r>
      <w:r>
        <w:rPr>
          <w:sz w:val="24"/>
          <w:szCs w:val="24"/>
        </w:rPr>
        <w:br/>
      </w:r>
      <w:r>
        <w:rPr>
          <w:sz w:val="24"/>
          <w:szCs w:val="24"/>
        </w:rPr>
        <w:br/>
      </w:r>
    </w:p>
    <w:tbl>
      <w:tblPr>
        <w:tblStyle w:val="a1"/>
        <w:tblW w:w="45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tblGrid>
      <w:tr w:rsidR="001D41AA" w14:paraId="780297FA" w14:textId="77777777">
        <w:trPr>
          <w:trHeight w:val="570"/>
        </w:trPr>
        <w:tc>
          <w:tcPr>
            <w:tcW w:w="1500" w:type="dxa"/>
            <w:tcBorders>
              <w:top w:val="nil"/>
              <w:left w:val="nil"/>
              <w:bottom w:val="single" w:sz="14" w:space="0" w:color="657BA3"/>
              <w:right w:val="nil"/>
            </w:tcBorders>
            <w:shd w:val="clear" w:color="auto" w:fill="D8DEE8"/>
            <w:tcMar>
              <w:top w:w="0" w:type="dxa"/>
              <w:left w:w="40" w:type="dxa"/>
              <w:bottom w:w="0" w:type="dxa"/>
              <w:right w:w="40" w:type="dxa"/>
            </w:tcMar>
            <w:vAlign w:val="bottom"/>
          </w:tcPr>
          <w:p w14:paraId="41CC70E6" w14:textId="77777777" w:rsidR="001D41AA" w:rsidRDefault="00FF4F90">
            <w:pPr>
              <w:widowControl w:val="0"/>
              <w:pBdr>
                <w:top w:val="nil"/>
                <w:left w:val="nil"/>
                <w:bottom w:val="nil"/>
                <w:right w:val="nil"/>
                <w:between w:val="nil"/>
              </w:pBdr>
            </w:pPr>
            <w:r>
              <w:rPr>
                <w:i/>
              </w:rPr>
              <w:t>Country Name</w:t>
            </w:r>
          </w:p>
        </w:tc>
        <w:tc>
          <w:tcPr>
            <w:tcW w:w="1500" w:type="dxa"/>
            <w:tcBorders>
              <w:top w:val="nil"/>
              <w:left w:val="nil"/>
              <w:bottom w:val="single" w:sz="14" w:space="0" w:color="657BA3"/>
              <w:right w:val="nil"/>
            </w:tcBorders>
            <w:shd w:val="clear" w:color="auto" w:fill="657BA3"/>
            <w:tcMar>
              <w:top w:w="0" w:type="dxa"/>
              <w:left w:w="40" w:type="dxa"/>
              <w:bottom w:w="0" w:type="dxa"/>
              <w:right w:w="40" w:type="dxa"/>
            </w:tcMar>
            <w:vAlign w:val="bottom"/>
          </w:tcPr>
          <w:p w14:paraId="5B13EFB6" w14:textId="77777777" w:rsidR="001D41AA" w:rsidRDefault="00FF4F90">
            <w:pPr>
              <w:widowControl w:val="0"/>
            </w:pPr>
            <w:r>
              <w:rPr>
                <w:color w:val="FFFFFF"/>
              </w:rPr>
              <w:t xml:space="preserve">COUNTA of </w:t>
            </w:r>
            <w:proofErr w:type="spellStart"/>
            <w:r>
              <w:rPr>
                <w:color w:val="FFFFFF"/>
              </w:rPr>
              <w:t>RestaurantID</w:t>
            </w:r>
            <w:proofErr w:type="spellEnd"/>
          </w:p>
        </w:tc>
        <w:tc>
          <w:tcPr>
            <w:tcW w:w="1500" w:type="dxa"/>
            <w:tcBorders>
              <w:top w:val="nil"/>
              <w:left w:val="nil"/>
              <w:bottom w:val="single" w:sz="14" w:space="0" w:color="657BA3"/>
              <w:right w:val="single" w:sz="5" w:space="0" w:color="000000"/>
            </w:tcBorders>
            <w:shd w:val="clear" w:color="auto" w:fill="657BA3"/>
            <w:tcMar>
              <w:top w:w="0" w:type="dxa"/>
              <w:left w:w="0" w:type="dxa"/>
              <w:bottom w:w="0" w:type="dxa"/>
              <w:right w:w="0" w:type="dxa"/>
            </w:tcMar>
            <w:vAlign w:val="bottom"/>
          </w:tcPr>
          <w:p w14:paraId="26DFEFE3" w14:textId="77777777" w:rsidR="001D41AA" w:rsidRDefault="00FF4F90">
            <w:pPr>
              <w:widowControl w:val="0"/>
              <w:rPr>
                <w:color w:val="FFFFFF"/>
              </w:rPr>
            </w:pPr>
            <w:r>
              <w:rPr>
                <w:color w:val="FFFFFF"/>
              </w:rPr>
              <w:t>AVERAGE of Votes</w:t>
            </w:r>
          </w:p>
        </w:tc>
      </w:tr>
      <w:tr w:rsidR="001D41AA" w14:paraId="104116A9"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168D3AB9" w14:textId="77777777" w:rsidR="001D41AA" w:rsidRDefault="00FF4F90">
            <w:pPr>
              <w:widowControl w:val="0"/>
            </w:pPr>
            <w:r>
              <w:t>Australia</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43128A12" w14:textId="77777777" w:rsidR="001D41AA" w:rsidRDefault="00FF4F90">
            <w:pPr>
              <w:widowControl w:val="0"/>
              <w:jc w:val="right"/>
            </w:pPr>
            <w:r>
              <w:t>24</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3947BD97" w14:textId="77777777" w:rsidR="001D41AA" w:rsidRDefault="00FF4F90">
            <w:pPr>
              <w:widowControl w:val="0"/>
              <w:jc w:val="right"/>
            </w:pPr>
            <w:r>
              <w:t>111.4166667</w:t>
            </w:r>
          </w:p>
        </w:tc>
      </w:tr>
      <w:tr w:rsidR="001D41AA" w14:paraId="18CCAED1"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2C0F0BD7" w14:textId="77777777" w:rsidR="001D41AA" w:rsidRDefault="00FF4F90">
            <w:pPr>
              <w:widowControl w:val="0"/>
            </w:pPr>
            <w:r>
              <w:t>Brazil</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584604A8" w14:textId="77777777" w:rsidR="001D41AA" w:rsidRDefault="00FF4F90">
            <w:pPr>
              <w:widowControl w:val="0"/>
              <w:jc w:val="right"/>
            </w:pPr>
            <w:r>
              <w:t>60</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112D7ACC" w14:textId="77777777" w:rsidR="001D41AA" w:rsidRDefault="00FF4F90">
            <w:pPr>
              <w:widowControl w:val="0"/>
              <w:jc w:val="right"/>
            </w:pPr>
            <w:r>
              <w:t>19.61666667</w:t>
            </w:r>
          </w:p>
        </w:tc>
      </w:tr>
      <w:tr w:rsidR="001D41AA" w14:paraId="04E1166C"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7F5B3F12" w14:textId="77777777" w:rsidR="001D41AA" w:rsidRDefault="00FF4F90">
            <w:pPr>
              <w:widowControl w:val="0"/>
            </w:pPr>
            <w:r>
              <w:t>Canada</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6A8F89C0" w14:textId="77777777" w:rsidR="001D41AA" w:rsidRDefault="00FF4F90">
            <w:pPr>
              <w:widowControl w:val="0"/>
              <w:jc w:val="right"/>
            </w:pPr>
            <w:r>
              <w:t>4</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1FA48077" w14:textId="77777777" w:rsidR="001D41AA" w:rsidRDefault="00FF4F90">
            <w:pPr>
              <w:widowControl w:val="0"/>
              <w:jc w:val="right"/>
            </w:pPr>
            <w:r>
              <w:t>103</w:t>
            </w:r>
          </w:p>
        </w:tc>
      </w:tr>
      <w:tr w:rsidR="001D41AA" w14:paraId="4CA731FE"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4A25E1C2" w14:textId="77777777" w:rsidR="001D41AA" w:rsidRDefault="00FF4F90">
            <w:pPr>
              <w:widowControl w:val="0"/>
            </w:pPr>
            <w:r>
              <w:t>India</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2A52B5FB" w14:textId="77777777" w:rsidR="001D41AA" w:rsidRDefault="00FF4F90">
            <w:pPr>
              <w:widowControl w:val="0"/>
              <w:jc w:val="right"/>
            </w:pPr>
            <w:r>
              <w:t>8652</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421C243E" w14:textId="77777777" w:rsidR="001D41AA" w:rsidRDefault="00FF4F90">
            <w:pPr>
              <w:widowControl w:val="0"/>
              <w:jc w:val="right"/>
            </w:pPr>
            <w:r>
              <w:t>137.212552</w:t>
            </w:r>
          </w:p>
        </w:tc>
      </w:tr>
      <w:tr w:rsidR="001D41AA" w14:paraId="3B3F3B42"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4535C473" w14:textId="77777777" w:rsidR="001D41AA" w:rsidRDefault="00FF4F90">
            <w:pPr>
              <w:widowControl w:val="0"/>
            </w:pPr>
            <w:r>
              <w:t>Indonesia</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3ABE4E30" w14:textId="77777777" w:rsidR="001D41AA" w:rsidRDefault="00FF4F90">
            <w:pPr>
              <w:widowControl w:val="0"/>
              <w:jc w:val="right"/>
            </w:pPr>
            <w:r>
              <w:t>21</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31CA5C2F" w14:textId="77777777" w:rsidR="001D41AA" w:rsidRDefault="00FF4F90">
            <w:pPr>
              <w:widowControl w:val="0"/>
              <w:jc w:val="right"/>
            </w:pPr>
            <w:r>
              <w:t>772.0952381</w:t>
            </w:r>
          </w:p>
        </w:tc>
      </w:tr>
      <w:tr w:rsidR="001D41AA" w14:paraId="7F406218"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03D1380F" w14:textId="77777777" w:rsidR="001D41AA" w:rsidRDefault="00FF4F90">
            <w:pPr>
              <w:widowControl w:val="0"/>
            </w:pPr>
            <w:r>
              <w:t>New Zealand</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0C604C34" w14:textId="77777777" w:rsidR="001D41AA" w:rsidRDefault="00FF4F90">
            <w:pPr>
              <w:widowControl w:val="0"/>
              <w:jc w:val="right"/>
            </w:pPr>
            <w:r>
              <w:t>40</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65581592" w14:textId="77777777" w:rsidR="001D41AA" w:rsidRDefault="00FF4F90">
            <w:pPr>
              <w:widowControl w:val="0"/>
              <w:jc w:val="right"/>
            </w:pPr>
            <w:r>
              <w:t>243.025</w:t>
            </w:r>
          </w:p>
        </w:tc>
      </w:tr>
      <w:tr w:rsidR="001D41AA" w14:paraId="01E315E9"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64002DAD" w14:textId="77777777" w:rsidR="001D41AA" w:rsidRDefault="00FF4F90">
            <w:pPr>
              <w:widowControl w:val="0"/>
            </w:pPr>
            <w:r>
              <w:t>Philippines</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75E52288" w14:textId="77777777" w:rsidR="001D41AA" w:rsidRDefault="00FF4F90">
            <w:pPr>
              <w:widowControl w:val="0"/>
              <w:jc w:val="right"/>
            </w:pPr>
            <w:r>
              <w:t>22</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726AAFB1" w14:textId="77777777" w:rsidR="001D41AA" w:rsidRDefault="00FF4F90">
            <w:pPr>
              <w:widowControl w:val="0"/>
              <w:jc w:val="right"/>
            </w:pPr>
            <w:r>
              <w:t>407.4090909</w:t>
            </w:r>
          </w:p>
        </w:tc>
      </w:tr>
      <w:tr w:rsidR="001D41AA" w14:paraId="5B384EAC"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7FCC41D0" w14:textId="77777777" w:rsidR="001D41AA" w:rsidRDefault="00FF4F90">
            <w:pPr>
              <w:widowControl w:val="0"/>
            </w:pPr>
            <w:r>
              <w:t>Qatar</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5A05D547" w14:textId="77777777" w:rsidR="001D41AA" w:rsidRDefault="00FF4F90">
            <w:pPr>
              <w:widowControl w:val="0"/>
              <w:jc w:val="right"/>
            </w:pPr>
            <w:r>
              <w:t>20</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2CD3FA5B" w14:textId="77777777" w:rsidR="001D41AA" w:rsidRDefault="00FF4F90">
            <w:pPr>
              <w:widowControl w:val="0"/>
              <w:jc w:val="right"/>
            </w:pPr>
            <w:r>
              <w:t>163.8</w:t>
            </w:r>
          </w:p>
        </w:tc>
      </w:tr>
      <w:tr w:rsidR="001D41AA" w14:paraId="0CE8BC5E"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1A2EFF9E" w14:textId="77777777" w:rsidR="001D41AA" w:rsidRDefault="00FF4F90">
            <w:pPr>
              <w:widowControl w:val="0"/>
            </w:pPr>
            <w:r>
              <w:t>Singapore</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18110FCA" w14:textId="77777777" w:rsidR="001D41AA" w:rsidRDefault="00FF4F90">
            <w:pPr>
              <w:widowControl w:val="0"/>
              <w:jc w:val="right"/>
            </w:pPr>
            <w:r>
              <w:t>20</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6197857B" w14:textId="77777777" w:rsidR="001D41AA" w:rsidRDefault="00FF4F90">
            <w:pPr>
              <w:widowControl w:val="0"/>
              <w:jc w:val="right"/>
            </w:pPr>
            <w:r>
              <w:t>31.9</w:t>
            </w:r>
          </w:p>
        </w:tc>
      </w:tr>
      <w:tr w:rsidR="001D41AA" w14:paraId="4DE5C1AE"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578F1F37" w14:textId="77777777" w:rsidR="001D41AA" w:rsidRDefault="00FF4F90">
            <w:pPr>
              <w:widowControl w:val="0"/>
            </w:pPr>
            <w:r>
              <w:t>South Africa</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28AD5C3F" w14:textId="77777777" w:rsidR="001D41AA" w:rsidRDefault="00FF4F90">
            <w:pPr>
              <w:widowControl w:val="0"/>
              <w:jc w:val="right"/>
            </w:pPr>
            <w:r>
              <w:t>60</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1DB89982" w14:textId="77777777" w:rsidR="001D41AA" w:rsidRDefault="00FF4F90">
            <w:pPr>
              <w:widowControl w:val="0"/>
              <w:jc w:val="right"/>
            </w:pPr>
            <w:r>
              <w:t>315.1666667</w:t>
            </w:r>
          </w:p>
        </w:tc>
      </w:tr>
      <w:tr w:rsidR="001D41AA" w14:paraId="282FE0AF"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0244058F" w14:textId="77777777" w:rsidR="001D41AA" w:rsidRDefault="00FF4F90">
            <w:pPr>
              <w:widowControl w:val="0"/>
            </w:pPr>
            <w:r>
              <w:t>Sri Lanka</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0695EE28" w14:textId="77777777" w:rsidR="001D41AA" w:rsidRDefault="00FF4F90">
            <w:pPr>
              <w:widowControl w:val="0"/>
              <w:jc w:val="right"/>
            </w:pPr>
            <w:r>
              <w:t>20</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40DE38A5" w14:textId="77777777" w:rsidR="001D41AA" w:rsidRDefault="00FF4F90">
            <w:pPr>
              <w:widowControl w:val="0"/>
              <w:jc w:val="right"/>
            </w:pPr>
            <w:r>
              <w:t>146.45</w:t>
            </w:r>
          </w:p>
        </w:tc>
      </w:tr>
      <w:tr w:rsidR="001D41AA" w14:paraId="2D44095F" w14:textId="77777777">
        <w:trPr>
          <w:trHeight w:val="300"/>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4FCB6075" w14:textId="77777777" w:rsidR="001D41AA" w:rsidRDefault="00FF4F90">
            <w:pPr>
              <w:widowControl w:val="0"/>
            </w:pPr>
            <w:r>
              <w:t>Turkey</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48403BE6" w14:textId="77777777" w:rsidR="001D41AA" w:rsidRDefault="00FF4F90">
            <w:pPr>
              <w:widowControl w:val="0"/>
              <w:jc w:val="right"/>
            </w:pPr>
            <w:r>
              <w:t>34</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6346C6C3" w14:textId="77777777" w:rsidR="001D41AA" w:rsidRDefault="00FF4F90">
            <w:pPr>
              <w:widowControl w:val="0"/>
              <w:jc w:val="right"/>
            </w:pPr>
            <w:r>
              <w:t>431.4705882</w:t>
            </w:r>
          </w:p>
        </w:tc>
      </w:tr>
      <w:tr w:rsidR="001D41AA" w14:paraId="2EC0758F" w14:textId="77777777">
        <w:trPr>
          <w:trHeight w:val="525"/>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262855E2" w14:textId="77777777" w:rsidR="001D41AA" w:rsidRDefault="00FF4F90">
            <w:pPr>
              <w:widowControl w:val="0"/>
            </w:pPr>
            <w:r>
              <w:t>United Arab Emirates</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747386CE" w14:textId="77777777" w:rsidR="001D41AA" w:rsidRDefault="00FF4F90">
            <w:pPr>
              <w:widowControl w:val="0"/>
              <w:jc w:val="right"/>
            </w:pPr>
            <w:r>
              <w:t>60</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0F078686" w14:textId="77777777" w:rsidR="001D41AA" w:rsidRDefault="00FF4F90">
            <w:pPr>
              <w:widowControl w:val="0"/>
              <w:jc w:val="right"/>
            </w:pPr>
            <w:r>
              <w:t>493.5166667</w:t>
            </w:r>
          </w:p>
        </w:tc>
      </w:tr>
      <w:tr w:rsidR="001D41AA" w14:paraId="1EF82268" w14:textId="77777777">
        <w:trPr>
          <w:trHeight w:val="525"/>
        </w:trPr>
        <w:tc>
          <w:tcPr>
            <w:tcW w:w="1500" w:type="dxa"/>
            <w:tcBorders>
              <w:top w:val="nil"/>
              <w:left w:val="nil"/>
              <w:bottom w:val="nil"/>
              <w:right w:val="single" w:sz="5" w:space="0" w:color="FFFFFF"/>
            </w:tcBorders>
            <w:shd w:val="clear" w:color="auto" w:fill="F2F4F7"/>
            <w:tcMar>
              <w:top w:w="0" w:type="dxa"/>
              <w:left w:w="40" w:type="dxa"/>
              <w:bottom w:w="0" w:type="dxa"/>
              <w:right w:w="40" w:type="dxa"/>
            </w:tcMar>
            <w:vAlign w:val="bottom"/>
          </w:tcPr>
          <w:p w14:paraId="286AAF3D" w14:textId="77777777" w:rsidR="001D41AA" w:rsidRDefault="00FF4F90">
            <w:pPr>
              <w:widowControl w:val="0"/>
            </w:pPr>
            <w:r>
              <w:t>United Kingdom</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1FD18B28" w14:textId="77777777" w:rsidR="001D41AA" w:rsidRDefault="00FF4F90">
            <w:pPr>
              <w:widowControl w:val="0"/>
              <w:jc w:val="right"/>
            </w:pPr>
            <w:r>
              <w:t>80</w:t>
            </w:r>
          </w:p>
        </w:tc>
        <w:tc>
          <w:tcPr>
            <w:tcW w:w="1500" w:type="dxa"/>
            <w:tcBorders>
              <w:top w:val="nil"/>
              <w:left w:val="nil"/>
              <w:bottom w:val="nil"/>
              <w:right w:val="nil"/>
            </w:tcBorders>
            <w:shd w:val="clear" w:color="auto" w:fill="FFFFFF"/>
            <w:tcMar>
              <w:top w:w="0" w:type="dxa"/>
              <w:left w:w="40" w:type="dxa"/>
              <w:bottom w:w="0" w:type="dxa"/>
              <w:right w:w="40" w:type="dxa"/>
            </w:tcMar>
            <w:vAlign w:val="bottom"/>
          </w:tcPr>
          <w:p w14:paraId="44D448C2" w14:textId="77777777" w:rsidR="001D41AA" w:rsidRDefault="00FF4F90">
            <w:pPr>
              <w:widowControl w:val="0"/>
              <w:jc w:val="right"/>
            </w:pPr>
            <w:r>
              <w:t>205.4875</w:t>
            </w:r>
          </w:p>
        </w:tc>
      </w:tr>
      <w:tr w:rsidR="001D41AA" w14:paraId="61C7A532" w14:textId="77777777">
        <w:trPr>
          <w:trHeight w:val="570"/>
        </w:trPr>
        <w:tc>
          <w:tcPr>
            <w:tcW w:w="1500" w:type="dxa"/>
            <w:tcBorders>
              <w:top w:val="nil"/>
              <w:left w:val="nil"/>
              <w:bottom w:val="single" w:sz="14" w:space="0" w:color="000000"/>
              <w:right w:val="single" w:sz="5" w:space="0" w:color="FFFFFF"/>
            </w:tcBorders>
            <w:shd w:val="clear" w:color="auto" w:fill="F2F4F7"/>
            <w:tcMar>
              <w:top w:w="0" w:type="dxa"/>
              <w:left w:w="40" w:type="dxa"/>
              <w:bottom w:w="0" w:type="dxa"/>
              <w:right w:w="40" w:type="dxa"/>
            </w:tcMar>
            <w:vAlign w:val="bottom"/>
          </w:tcPr>
          <w:p w14:paraId="304CA0C9" w14:textId="77777777" w:rsidR="001D41AA" w:rsidRDefault="00FF4F90">
            <w:pPr>
              <w:widowControl w:val="0"/>
            </w:pPr>
            <w:r>
              <w:t>United States of America</w:t>
            </w:r>
          </w:p>
        </w:tc>
        <w:tc>
          <w:tcPr>
            <w:tcW w:w="1500" w:type="dxa"/>
            <w:tcBorders>
              <w:top w:val="nil"/>
              <w:left w:val="nil"/>
              <w:bottom w:val="single" w:sz="14" w:space="0" w:color="000000"/>
              <w:right w:val="nil"/>
            </w:tcBorders>
            <w:shd w:val="clear" w:color="auto" w:fill="FFFFFF"/>
            <w:tcMar>
              <w:top w:w="0" w:type="dxa"/>
              <w:left w:w="40" w:type="dxa"/>
              <w:bottom w:w="0" w:type="dxa"/>
              <w:right w:w="40" w:type="dxa"/>
            </w:tcMar>
            <w:vAlign w:val="bottom"/>
          </w:tcPr>
          <w:p w14:paraId="06C110EC" w14:textId="77777777" w:rsidR="001D41AA" w:rsidRDefault="00FF4F90">
            <w:pPr>
              <w:widowControl w:val="0"/>
              <w:jc w:val="right"/>
            </w:pPr>
            <w:r>
              <w:t>434</w:t>
            </w:r>
          </w:p>
        </w:tc>
        <w:tc>
          <w:tcPr>
            <w:tcW w:w="1500" w:type="dxa"/>
            <w:tcBorders>
              <w:top w:val="nil"/>
              <w:left w:val="nil"/>
              <w:bottom w:val="single" w:sz="14" w:space="0" w:color="000000"/>
              <w:right w:val="nil"/>
            </w:tcBorders>
            <w:shd w:val="clear" w:color="auto" w:fill="FFFFFF"/>
            <w:tcMar>
              <w:top w:w="0" w:type="dxa"/>
              <w:left w:w="40" w:type="dxa"/>
              <w:bottom w:w="0" w:type="dxa"/>
              <w:right w:w="40" w:type="dxa"/>
            </w:tcMar>
            <w:vAlign w:val="bottom"/>
          </w:tcPr>
          <w:p w14:paraId="37B2CF4E" w14:textId="77777777" w:rsidR="001D41AA" w:rsidRDefault="00FF4F90">
            <w:pPr>
              <w:widowControl w:val="0"/>
              <w:jc w:val="right"/>
            </w:pPr>
            <w:r>
              <w:t>428.2211982</w:t>
            </w:r>
          </w:p>
        </w:tc>
      </w:tr>
      <w:tr w:rsidR="001D41AA" w14:paraId="7C95A55B" w14:textId="77777777">
        <w:trPr>
          <w:trHeight w:val="300"/>
        </w:trPr>
        <w:tc>
          <w:tcPr>
            <w:tcW w:w="1500" w:type="dxa"/>
            <w:tcBorders>
              <w:top w:val="nil"/>
              <w:left w:val="nil"/>
              <w:bottom w:val="nil"/>
              <w:right w:val="nil"/>
            </w:tcBorders>
            <w:shd w:val="clear" w:color="auto" w:fill="D8DEE8"/>
            <w:tcMar>
              <w:top w:w="0" w:type="dxa"/>
              <w:left w:w="40" w:type="dxa"/>
              <w:bottom w:w="0" w:type="dxa"/>
              <w:right w:w="40" w:type="dxa"/>
            </w:tcMar>
            <w:vAlign w:val="bottom"/>
          </w:tcPr>
          <w:p w14:paraId="43196267" w14:textId="77777777" w:rsidR="001D41AA" w:rsidRDefault="00FF4F90">
            <w:pPr>
              <w:widowControl w:val="0"/>
            </w:pPr>
            <w:r>
              <w:rPr>
                <w:b/>
              </w:rPr>
              <w:t>Grand Total</w:t>
            </w:r>
          </w:p>
        </w:tc>
        <w:tc>
          <w:tcPr>
            <w:tcW w:w="1500" w:type="dxa"/>
            <w:tcBorders>
              <w:top w:val="nil"/>
              <w:left w:val="nil"/>
              <w:bottom w:val="nil"/>
              <w:right w:val="nil"/>
            </w:tcBorders>
            <w:shd w:val="clear" w:color="auto" w:fill="D8DEE8"/>
            <w:tcMar>
              <w:top w:w="0" w:type="dxa"/>
              <w:left w:w="40" w:type="dxa"/>
              <w:bottom w:w="0" w:type="dxa"/>
              <w:right w:w="40" w:type="dxa"/>
            </w:tcMar>
            <w:vAlign w:val="bottom"/>
          </w:tcPr>
          <w:p w14:paraId="3FE0F132" w14:textId="77777777" w:rsidR="001D41AA" w:rsidRDefault="00FF4F90">
            <w:pPr>
              <w:widowControl w:val="0"/>
              <w:jc w:val="right"/>
            </w:pPr>
            <w:r>
              <w:rPr>
                <w:b/>
              </w:rPr>
              <w:t>9551</w:t>
            </w:r>
          </w:p>
        </w:tc>
        <w:tc>
          <w:tcPr>
            <w:tcW w:w="1500" w:type="dxa"/>
            <w:tcBorders>
              <w:top w:val="nil"/>
              <w:left w:val="nil"/>
              <w:bottom w:val="nil"/>
              <w:right w:val="nil"/>
            </w:tcBorders>
            <w:shd w:val="clear" w:color="auto" w:fill="D8DEE8"/>
            <w:tcMar>
              <w:top w:w="0" w:type="dxa"/>
              <w:left w:w="40" w:type="dxa"/>
              <w:bottom w:w="0" w:type="dxa"/>
              <w:right w:w="40" w:type="dxa"/>
            </w:tcMar>
            <w:vAlign w:val="bottom"/>
          </w:tcPr>
          <w:p w14:paraId="3391D498" w14:textId="77777777" w:rsidR="001D41AA" w:rsidRDefault="00FF4F90">
            <w:pPr>
              <w:widowControl w:val="0"/>
              <w:jc w:val="right"/>
            </w:pPr>
            <w:r>
              <w:rPr>
                <w:b/>
              </w:rPr>
              <w:t>156.9097477</w:t>
            </w:r>
          </w:p>
        </w:tc>
      </w:tr>
    </w:tbl>
    <w:p w14:paraId="13F5819B" w14:textId="77777777" w:rsidR="001D41AA" w:rsidRDefault="001D41AA">
      <w:pPr>
        <w:spacing w:after="200"/>
        <w:ind w:left="720"/>
        <w:rPr>
          <w:sz w:val="24"/>
          <w:szCs w:val="24"/>
        </w:rPr>
      </w:pPr>
    </w:p>
    <w:p w14:paraId="4C79E05D" w14:textId="77777777" w:rsidR="001D41AA" w:rsidRDefault="001D41AA">
      <w:pPr>
        <w:spacing w:after="200"/>
        <w:ind w:left="720"/>
        <w:rPr>
          <w:sz w:val="24"/>
          <w:szCs w:val="24"/>
        </w:rPr>
      </w:pPr>
    </w:p>
    <w:p w14:paraId="7AA12D71" w14:textId="77777777" w:rsidR="001D41AA" w:rsidRDefault="001D41AA">
      <w:pPr>
        <w:spacing w:after="200"/>
        <w:ind w:left="720"/>
        <w:rPr>
          <w:sz w:val="24"/>
          <w:szCs w:val="24"/>
        </w:rPr>
      </w:pPr>
    </w:p>
    <w:p w14:paraId="14594A34" w14:textId="77777777" w:rsidR="001D41AA" w:rsidRDefault="001D41AA">
      <w:pPr>
        <w:spacing w:after="200"/>
        <w:ind w:left="720"/>
        <w:rPr>
          <w:sz w:val="24"/>
          <w:szCs w:val="24"/>
        </w:rPr>
      </w:pPr>
    </w:p>
    <w:p w14:paraId="408073FF" w14:textId="77777777" w:rsidR="001D41AA" w:rsidRDefault="001D41AA">
      <w:pPr>
        <w:spacing w:after="200"/>
        <w:ind w:left="720"/>
        <w:rPr>
          <w:sz w:val="24"/>
          <w:szCs w:val="24"/>
        </w:rPr>
      </w:pPr>
    </w:p>
    <w:p w14:paraId="1AEEE5F1" w14:textId="77777777" w:rsidR="001D41AA" w:rsidRDefault="001D41AA">
      <w:pPr>
        <w:spacing w:after="200"/>
        <w:ind w:left="720"/>
        <w:rPr>
          <w:sz w:val="24"/>
          <w:szCs w:val="24"/>
        </w:rPr>
      </w:pPr>
    </w:p>
    <w:p w14:paraId="59F7FC08" w14:textId="77777777" w:rsidR="001D41AA" w:rsidRDefault="00FF4F90">
      <w:pPr>
        <w:numPr>
          <w:ilvl w:val="0"/>
          <w:numId w:val="9"/>
        </w:numPr>
        <w:spacing w:after="200"/>
        <w:rPr>
          <w:sz w:val="24"/>
          <w:szCs w:val="24"/>
        </w:rPr>
      </w:pPr>
      <w:r>
        <w:rPr>
          <w:sz w:val="24"/>
          <w:szCs w:val="24"/>
        </w:rPr>
        <w:lastRenderedPageBreak/>
        <w:t xml:space="preserve">Calculate the average rating for all the restaurants that have </w:t>
      </w:r>
      <w:proofErr w:type="spellStart"/>
      <w:r>
        <w:rPr>
          <w:sz w:val="24"/>
          <w:szCs w:val="24"/>
        </w:rPr>
        <w:t>price_range</w:t>
      </w:r>
      <w:proofErr w:type="spellEnd"/>
      <w:r>
        <w:rPr>
          <w:sz w:val="24"/>
          <w:szCs w:val="24"/>
        </w:rPr>
        <w:t xml:space="preserve"> &lt; 4 and provide online delivery. Use only the “IF” function, Logical Operators, and Aggregation functions to solve this problem.</w:t>
      </w:r>
      <w:r>
        <w:rPr>
          <w:b/>
          <w:sz w:val="24"/>
          <w:szCs w:val="24"/>
        </w:rPr>
        <w:t xml:space="preserve"> [Note: Don’t use Conditional aggregation in this question.]</w:t>
      </w:r>
      <w:r>
        <w:rPr>
          <w:b/>
          <w:sz w:val="24"/>
          <w:szCs w:val="24"/>
        </w:rPr>
        <w:br/>
      </w:r>
      <w:r>
        <w:rPr>
          <w:b/>
          <w:sz w:val="24"/>
          <w:szCs w:val="24"/>
        </w:rPr>
        <w:br/>
        <w:t>=ARRAYFORMULA(AVERAGE(IF((S2:S&lt;</w:t>
      </w:r>
      <w:proofErr w:type="gramStart"/>
      <w:r>
        <w:rPr>
          <w:b/>
          <w:sz w:val="24"/>
          <w:szCs w:val="24"/>
        </w:rPr>
        <w:t>4)*</w:t>
      </w:r>
      <w:proofErr w:type="gramEnd"/>
      <w:r>
        <w:rPr>
          <w:b/>
          <w:sz w:val="24"/>
          <w:szCs w:val="24"/>
        </w:rPr>
        <w:t>(O2:O= "Yes"</w:t>
      </w:r>
      <w:proofErr w:type="gramStart"/>
      <w:r>
        <w:rPr>
          <w:b/>
          <w:sz w:val="24"/>
          <w:szCs w:val="24"/>
        </w:rPr>
        <w:t>),X</w:t>
      </w:r>
      <w:proofErr w:type="gramEnd"/>
      <w:r>
        <w:rPr>
          <w:b/>
          <w:sz w:val="24"/>
          <w:szCs w:val="24"/>
        </w:rPr>
        <w:t>2:X)))</w:t>
      </w:r>
    </w:p>
    <w:p w14:paraId="198CA290" w14:textId="77777777" w:rsidR="001D41AA" w:rsidRDefault="00FF4F90">
      <w:pPr>
        <w:spacing w:after="200"/>
        <w:ind w:left="720"/>
        <w:rPr>
          <w:b/>
          <w:sz w:val="24"/>
          <w:szCs w:val="24"/>
        </w:rPr>
      </w:pPr>
      <w:r>
        <w:rPr>
          <w:b/>
          <w:sz w:val="24"/>
          <w:szCs w:val="24"/>
        </w:rPr>
        <w:t>3.27381151</w:t>
      </w:r>
    </w:p>
    <w:p w14:paraId="4345381E" w14:textId="77777777" w:rsidR="001D41AA" w:rsidRDefault="00FF4F90">
      <w:pPr>
        <w:spacing w:after="200"/>
        <w:ind w:left="720"/>
        <w:rPr>
          <w:sz w:val="24"/>
          <w:szCs w:val="24"/>
        </w:rPr>
      </w:pPr>
      <w:r>
        <w:rPr>
          <w:b/>
          <w:sz w:val="24"/>
          <w:szCs w:val="24"/>
        </w:rPr>
        <w:br/>
      </w:r>
    </w:p>
    <w:p w14:paraId="5186AD84" w14:textId="77777777" w:rsidR="001D41AA" w:rsidRDefault="00FF4F90">
      <w:pPr>
        <w:numPr>
          <w:ilvl w:val="0"/>
          <w:numId w:val="9"/>
        </w:numPr>
        <w:spacing w:after="200"/>
        <w:rPr>
          <w:sz w:val="24"/>
          <w:szCs w:val="24"/>
        </w:rPr>
      </w:pPr>
      <w:r>
        <w:rPr>
          <w:sz w:val="24"/>
          <w:szCs w:val="24"/>
        </w:rPr>
        <w:t xml:space="preserve">Using Conditional formatting </w:t>
      </w:r>
      <w:proofErr w:type="gramStart"/>
      <w:r>
        <w:rPr>
          <w:sz w:val="24"/>
          <w:szCs w:val="24"/>
        </w:rPr>
        <w:t>highlight</w:t>
      </w:r>
      <w:proofErr w:type="gramEnd"/>
      <w:r>
        <w:rPr>
          <w:sz w:val="24"/>
          <w:szCs w:val="24"/>
        </w:rPr>
        <w:t xml:space="preserve"> the rows of restaurants that </w:t>
      </w:r>
      <w:proofErr w:type="gramStart"/>
      <w:r>
        <w:rPr>
          <w:sz w:val="24"/>
          <w:szCs w:val="24"/>
        </w:rPr>
        <w:t>are located in</w:t>
      </w:r>
      <w:proofErr w:type="gramEnd"/>
      <w:r>
        <w:rPr>
          <w:sz w:val="24"/>
          <w:szCs w:val="24"/>
        </w:rPr>
        <w:t xml:space="preserve"> the countries or cities that you’ve suggested to the management for opening new restaurants. </w:t>
      </w:r>
      <w:r>
        <w:rPr>
          <w:sz w:val="24"/>
          <w:szCs w:val="24"/>
        </w:rPr>
        <w:br/>
      </w:r>
      <w:r>
        <w:rPr>
          <w:sz w:val="24"/>
          <w:szCs w:val="24"/>
        </w:rPr>
        <w:br/>
      </w:r>
      <w:r>
        <w:rPr>
          <w:b/>
          <w:sz w:val="24"/>
          <w:szCs w:val="24"/>
        </w:rPr>
        <w:t>=</w:t>
      </w:r>
      <w:proofErr w:type="gramStart"/>
      <w:r>
        <w:rPr>
          <w:b/>
          <w:sz w:val="24"/>
          <w:szCs w:val="24"/>
        </w:rPr>
        <w:t>ISNUMBER(MATCH(</w:t>
      </w:r>
      <w:proofErr w:type="gramEnd"/>
      <w:r>
        <w:rPr>
          <w:b/>
          <w:sz w:val="24"/>
          <w:szCs w:val="24"/>
        </w:rPr>
        <w:t xml:space="preserve">$D2, </w:t>
      </w:r>
      <w:proofErr w:type="gramStart"/>
      <w:r>
        <w:rPr>
          <w:b/>
          <w:sz w:val="24"/>
          <w:szCs w:val="24"/>
        </w:rPr>
        <w:t>INDIRECT(</w:t>
      </w:r>
      <w:proofErr w:type="gramEnd"/>
      <w:r>
        <w:rPr>
          <w:b/>
          <w:sz w:val="24"/>
          <w:szCs w:val="24"/>
        </w:rPr>
        <w:t>"'Subjective Question 10</w:t>
      </w:r>
      <w:proofErr w:type="gramStart"/>
      <w:r>
        <w:rPr>
          <w:b/>
          <w:sz w:val="24"/>
          <w:szCs w:val="24"/>
        </w:rPr>
        <w:t>'!$</w:t>
      </w:r>
      <w:proofErr w:type="gramEnd"/>
      <w:r>
        <w:rPr>
          <w:b/>
          <w:sz w:val="24"/>
          <w:szCs w:val="24"/>
        </w:rPr>
        <w:t>A$</w:t>
      </w:r>
      <w:proofErr w:type="gramStart"/>
      <w:r>
        <w:rPr>
          <w:b/>
          <w:sz w:val="24"/>
          <w:szCs w:val="24"/>
        </w:rPr>
        <w:t>21:$</w:t>
      </w:r>
      <w:proofErr w:type="gramEnd"/>
      <w:r>
        <w:rPr>
          <w:b/>
          <w:sz w:val="24"/>
          <w:szCs w:val="24"/>
        </w:rPr>
        <w:t>A$25"), 0), $X2 &gt; 4.2)</w:t>
      </w:r>
      <w:r>
        <w:rPr>
          <w:b/>
          <w:sz w:val="24"/>
          <w:szCs w:val="24"/>
        </w:rPr>
        <w:br/>
      </w:r>
      <w:r>
        <w:rPr>
          <w:b/>
          <w:sz w:val="24"/>
          <w:szCs w:val="24"/>
        </w:rPr>
        <w:br/>
        <w:t>The formula checks if the country in column D exists in the list of suggested countries and if the rating in column X is greater than 4.2. It is used for conditional formatting to highlight rows meeting both criteria.</w:t>
      </w:r>
      <w:r>
        <w:rPr>
          <w:sz w:val="24"/>
          <w:szCs w:val="24"/>
        </w:rPr>
        <w:br/>
      </w:r>
    </w:p>
    <w:p w14:paraId="36BB79E5" w14:textId="77777777" w:rsidR="001D41AA" w:rsidRPr="00222D81" w:rsidRDefault="00FF4F90">
      <w:pPr>
        <w:numPr>
          <w:ilvl w:val="0"/>
          <w:numId w:val="9"/>
        </w:numPr>
        <w:spacing w:after="200"/>
        <w:rPr>
          <w:b/>
          <w:bCs/>
          <w:sz w:val="24"/>
          <w:szCs w:val="24"/>
        </w:rPr>
      </w:pPr>
      <w:r w:rsidRPr="00222D81">
        <w:rPr>
          <w:b/>
          <w:bCs/>
          <w:sz w:val="24"/>
          <w:szCs w:val="24"/>
        </w:rPr>
        <w:t xml:space="preserve">Create a new customized price column that consists of the abbreviation/symbol of the currency along with the </w:t>
      </w:r>
      <w:proofErr w:type="spellStart"/>
      <w:r w:rsidRPr="00222D81">
        <w:rPr>
          <w:b/>
          <w:bCs/>
          <w:sz w:val="24"/>
          <w:szCs w:val="24"/>
        </w:rPr>
        <w:t>Average_cost_for_two</w:t>
      </w:r>
      <w:proofErr w:type="spellEnd"/>
      <w:r w:rsidRPr="00222D81">
        <w:rPr>
          <w:b/>
          <w:bCs/>
          <w:sz w:val="24"/>
          <w:szCs w:val="24"/>
        </w:rPr>
        <w:t xml:space="preserve"> </w:t>
      </w:r>
      <w:proofErr w:type="gramStart"/>
      <w:r w:rsidRPr="00222D81">
        <w:rPr>
          <w:b/>
          <w:bCs/>
          <w:sz w:val="24"/>
          <w:szCs w:val="24"/>
        </w:rPr>
        <w:t>value</w:t>
      </w:r>
      <w:proofErr w:type="gramEnd"/>
      <w:r w:rsidRPr="00222D81">
        <w:rPr>
          <w:b/>
          <w:bCs/>
          <w:sz w:val="24"/>
          <w:szCs w:val="24"/>
        </w:rPr>
        <w:t>. [Use string operations to do this task]</w:t>
      </w:r>
    </w:p>
    <w:p w14:paraId="514010F8" w14:textId="77777777" w:rsidR="001D41AA" w:rsidRDefault="00FF4F90">
      <w:pPr>
        <w:spacing w:after="200"/>
        <w:ind w:left="720"/>
        <w:rPr>
          <w:sz w:val="24"/>
          <w:szCs w:val="24"/>
        </w:rPr>
      </w:pPr>
      <w:r>
        <w:rPr>
          <w:sz w:val="24"/>
          <w:szCs w:val="24"/>
        </w:rPr>
        <w:t>Step 1. In currency column we get the symbol from currency column</w:t>
      </w:r>
    </w:p>
    <w:p w14:paraId="21D7DE93" w14:textId="77777777" w:rsidR="001D41AA" w:rsidRDefault="00FF4F90">
      <w:pPr>
        <w:spacing w:after="200"/>
        <w:ind w:left="720"/>
        <w:rPr>
          <w:sz w:val="24"/>
          <w:szCs w:val="24"/>
        </w:rPr>
      </w:pPr>
      <w:r>
        <w:rPr>
          <w:sz w:val="24"/>
          <w:szCs w:val="24"/>
        </w:rPr>
        <w:t xml:space="preserve">Step 2. Get data of symbol into </w:t>
      </w:r>
      <w:proofErr w:type="spellStart"/>
      <w:r>
        <w:rPr>
          <w:sz w:val="24"/>
          <w:szCs w:val="24"/>
        </w:rPr>
        <w:t>Rawdata</w:t>
      </w:r>
      <w:proofErr w:type="spellEnd"/>
      <w:r>
        <w:rPr>
          <w:sz w:val="24"/>
          <w:szCs w:val="24"/>
        </w:rPr>
        <w:t xml:space="preserve"> sheet with </w:t>
      </w:r>
      <w:proofErr w:type="spellStart"/>
      <w:r>
        <w:rPr>
          <w:sz w:val="24"/>
          <w:szCs w:val="24"/>
        </w:rPr>
        <w:t>vlookup</w:t>
      </w:r>
      <w:proofErr w:type="spellEnd"/>
      <w:r>
        <w:rPr>
          <w:sz w:val="24"/>
          <w:szCs w:val="24"/>
        </w:rPr>
        <w:t xml:space="preserve"> formula</w:t>
      </w:r>
    </w:p>
    <w:p w14:paraId="71827721" w14:textId="77777777" w:rsidR="001D41AA" w:rsidRDefault="00FF4F90">
      <w:pPr>
        <w:spacing w:after="200"/>
        <w:ind w:left="720"/>
        <w:rPr>
          <w:sz w:val="24"/>
          <w:szCs w:val="24"/>
        </w:rPr>
      </w:pPr>
      <w:r>
        <w:rPr>
          <w:sz w:val="24"/>
          <w:szCs w:val="24"/>
        </w:rPr>
        <w:tab/>
        <w:t>=</w:t>
      </w:r>
      <w:proofErr w:type="gramStart"/>
      <w:r>
        <w:rPr>
          <w:sz w:val="24"/>
          <w:szCs w:val="24"/>
        </w:rPr>
        <w:t>VLOOKUP(</w:t>
      </w:r>
      <w:proofErr w:type="gramEnd"/>
      <w:r>
        <w:rPr>
          <w:sz w:val="24"/>
          <w:szCs w:val="24"/>
        </w:rPr>
        <w:t>'Raw Data</w:t>
      </w:r>
      <w:proofErr w:type="gramStart"/>
      <w:r>
        <w:rPr>
          <w:sz w:val="24"/>
          <w:szCs w:val="24"/>
        </w:rPr>
        <w:t>'!K2</w:t>
      </w:r>
      <w:proofErr w:type="gramEnd"/>
      <w:r>
        <w:rPr>
          <w:sz w:val="24"/>
          <w:szCs w:val="24"/>
        </w:rPr>
        <w:t xml:space="preserve">, </w:t>
      </w:r>
      <w:proofErr w:type="gramStart"/>
      <w:r>
        <w:rPr>
          <w:sz w:val="24"/>
          <w:szCs w:val="24"/>
        </w:rPr>
        <w:t>Currency!$</w:t>
      </w:r>
      <w:proofErr w:type="gramEnd"/>
      <w:r>
        <w:rPr>
          <w:sz w:val="24"/>
          <w:szCs w:val="24"/>
        </w:rPr>
        <w:t>B$</w:t>
      </w:r>
      <w:proofErr w:type="gramStart"/>
      <w:r>
        <w:rPr>
          <w:sz w:val="24"/>
          <w:szCs w:val="24"/>
        </w:rPr>
        <w:t>1:$</w:t>
      </w:r>
      <w:proofErr w:type="gramEnd"/>
      <w:r>
        <w:rPr>
          <w:sz w:val="24"/>
          <w:szCs w:val="24"/>
        </w:rPr>
        <w:t>D$16, 3, FALSE)</w:t>
      </w:r>
    </w:p>
    <w:p w14:paraId="35212300" w14:textId="77777777" w:rsidR="001D41AA" w:rsidRDefault="00FF4F90">
      <w:pPr>
        <w:spacing w:after="200"/>
        <w:ind w:left="720"/>
        <w:rPr>
          <w:sz w:val="24"/>
          <w:szCs w:val="24"/>
        </w:rPr>
      </w:pPr>
      <w:r>
        <w:rPr>
          <w:sz w:val="24"/>
          <w:szCs w:val="24"/>
        </w:rPr>
        <w:t xml:space="preserve">Step 3. Use </w:t>
      </w:r>
      <w:proofErr w:type="spellStart"/>
      <w:r>
        <w:rPr>
          <w:sz w:val="24"/>
          <w:szCs w:val="24"/>
        </w:rPr>
        <w:t>concat</w:t>
      </w:r>
      <w:proofErr w:type="spellEnd"/>
      <w:r>
        <w:rPr>
          <w:sz w:val="24"/>
          <w:szCs w:val="24"/>
        </w:rPr>
        <w:t xml:space="preserve"> formula to get the cost for two with symbol</w:t>
      </w:r>
    </w:p>
    <w:p w14:paraId="53489423" w14:textId="7B10E87B" w:rsidR="001D41AA" w:rsidRDefault="00FF4F90">
      <w:pPr>
        <w:spacing w:after="200"/>
        <w:ind w:left="720"/>
        <w:rPr>
          <w:sz w:val="24"/>
          <w:szCs w:val="24"/>
        </w:rPr>
      </w:pPr>
      <w:r>
        <w:rPr>
          <w:sz w:val="24"/>
          <w:szCs w:val="24"/>
        </w:rPr>
        <w:tab/>
        <w:t>=</w:t>
      </w:r>
      <w:r w:rsidR="006E2EA4" w:rsidRPr="006E2EA4">
        <w:rPr>
          <w:sz w:val="24"/>
          <w:szCs w:val="24"/>
        </w:rPr>
        <w:t xml:space="preserve">IFERROR(TRIM(MID([@Currency], </w:t>
      </w:r>
      <w:proofErr w:type="gramStart"/>
      <w:r w:rsidR="006E2EA4" w:rsidRPr="006E2EA4">
        <w:rPr>
          <w:sz w:val="24"/>
          <w:szCs w:val="24"/>
        </w:rPr>
        <w:t>FIND(</w:t>
      </w:r>
      <w:proofErr w:type="gramEnd"/>
      <w:r w:rsidR="006E2EA4" w:rsidRPr="006E2EA4">
        <w:rPr>
          <w:sz w:val="24"/>
          <w:szCs w:val="24"/>
        </w:rPr>
        <w:t xml:space="preserve">"(", [@Currency]) + 1, </w:t>
      </w:r>
      <w:proofErr w:type="gramStart"/>
      <w:r w:rsidR="006E2EA4" w:rsidRPr="006E2EA4">
        <w:rPr>
          <w:sz w:val="24"/>
          <w:szCs w:val="24"/>
        </w:rPr>
        <w:t>FIND(</w:t>
      </w:r>
      <w:proofErr w:type="gramEnd"/>
      <w:r w:rsidR="006E2EA4" w:rsidRPr="006E2EA4">
        <w:rPr>
          <w:sz w:val="24"/>
          <w:szCs w:val="24"/>
        </w:rPr>
        <w:t xml:space="preserve">")", [@Currency]) - </w:t>
      </w:r>
      <w:proofErr w:type="gramStart"/>
      <w:r w:rsidR="006E2EA4" w:rsidRPr="006E2EA4">
        <w:rPr>
          <w:sz w:val="24"/>
          <w:szCs w:val="24"/>
        </w:rPr>
        <w:t>FIND(</w:t>
      </w:r>
      <w:proofErr w:type="gramEnd"/>
      <w:r w:rsidR="006E2EA4" w:rsidRPr="006E2EA4">
        <w:rPr>
          <w:sz w:val="24"/>
          <w:szCs w:val="24"/>
        </w:rPr>
        <w:t>"(", [@Currency]) - 1)) &amp; [@[Average_Cost_for_two]], "")</w:t>
      </w:r>
    </w:p>
    <w:p w14:paraId="6007C174" w14:textId="77777777" w:rsidR="00FD3808" w:rsidRDefault="00FD3808">
      <w:pPr>
        <w:spacing w:after="200"/>
        <w:ind w:left="720"/>
        <w:rPr>
          <w:sz w:val="24"/>
          <w:szCs w:val="24"/>
        </w:rPr>
      </w:pPr>
    </w:p>
    <w:p w14:paraId="148B586E" w14:textId="77777777" w:rsidR="00FD3808" w:rsidRDefault="00FD3808">
      <w:pPr>
        <w:spacing w:after="200"/>
        <w:ind w:left="720"/>
        <w:rPr>
          <w:sz w:val="24"/>
          <w:szCs w:val="24"/>
        </w:rPr>
      </w:pPr>
    </w:p>
    <w:p w14:paraId="40AE422C" w14:textId="77777777" w:rsidR="00FD3808" w:rsidRDefault="00FD3808">
      <w:pPr>
        <w:spacing w:after="200"/>
        <w:ind w:left="720"/>
        <w:rPr>
          <w:sz w:val="24"/>
          <w:szCs w:val="24"/>
        </w:rPr>
      </w:pPr>
    </w:p>
    <w:p w14:paraId="00691C85" w14:textId="77777777" w:rsidR="00FD3808" w:rsidRDefault="00FD3808">
      <w:pPr>
        <w:spacing w:after="200"/>
        <w:ind w:left="720"/>
        <w:rPr>
          <w:sz w:val="24"/>
          <w:szCs w:val="24"/>
        </w:rPr>
      </w:pPr>
    </w:p>
    <w:p w14:paraId="2267D417" w14:textId="7E05E45A" w:rsidR="001D41AA" w:rsidRDefault="00FF4F90">
      <w:pPr>
        <w:numPr>
          <w:ilvl w:val="0"/>
          <w:numId w:val="9"/>
        </w:numPr>
        <w:spacing w:after="200"/>
        <w:rPr>
          <w:sz w:val="24"/>
          <w:szCs w:val="24"/>
        </w:rPr>
      </w:pPr>
      <w:r>
        <w:rPr>
          <w:sz w:val="24"/>
          <w:szCs w:val="24"/>
        </w:rPr>
        <w:lastRenderedPageBreak/>
        <w:t>How can you create an array formula in Excel or Google Sheets to count the number of restaurants listed that do not offer online delivery, are in the lowest price range, and have an average cost for two people less than or equal to 250 Indian Rupees?</w:t>
      </w:r>
      <w:r w:rsidR="00FD3808">
        <w:rPr>
          <w:sz w:val="24"/>
          <w:szCs w:val="24"/>
        </w:rPr>
        <w:br/>
      </w:r>
      <w:r w:rsidR="00FD3808">
        <w:rPr>
          <w:sz w:val="24"/>
          <w:szCs w:val="24"/>
        </w:rPr>
        <w:br/>
        <w:t xml:space="preserve">As I am using </w:t>
      </w:r>
      <w:proofErr w:type="spellStart"/>
      <w:r w:rsidR="00FD3808" w:rsidRPr="00FD3808">
        <w:rPr>
          <w:sz w:val="24"/>
          <w:szCs w:val="24"/>
        </w:rPr>
        <w:t>microsoft</w:t>
      </w:r>
      <w:proofErr w:type="spellEnd"/>
      <w:r w:rsidR="00FD3808" w:rsidRPr="00FD3808">
        <w:rPr>
          <w:sz w:val="24"/>
          <w:szCs w:val="24"/>
        </w:rPr>
        <w:t xml:space="preserve"> excel</w:t>
      </w:r>
    </w:p>
    <w:p w14:paraId="00C3D658" w14:textId="5F9D0B68" w:rsidR="00FD3808" w:rsidRDefault="00FD3808" w:rsidP="00FD3808">
      <w:pPr>
        <w:spacing w:after="200"/>
        <w:ind w:left="720"/>
        <w:rPr>
          <w:sz w:val="24"/>
          <w:szCs w:val="24"/>
        </w:rPr>
      </w:pPr>
      <w:r w:rsidRPr="00FD3808">
        <w:rPr>
          <w:sz w:val="24"/>
          <w:szCs w:val="24"/>
        </w:rPr>
        <w:t xml:space="preserve">This formula calculates the number of restaurants that </w:t>
      </w:r>
      <w:r w:rsidRPr="00FD3808">
        <w:rPr>
          <w:b/>
          <w:bCs/>
          <w:sz w:val="24"/>
          <w:szCs w:val="24"/>
        </w:rPr>
        <w:t>do not offer online delivery</w:t>
      </w:r>
      <w:r w:rsidRPr="00FD3808">
        <w:rPr>
          <w:sz w:val="24"/>
          <w:szCs w:val="24"/>
        </w:rPr>
        <w:t xml:space="preserve">, are in the </w:t>
      </w:r>
      <w:r w:rsidRPr="00FD3808">
        <w:rPr>
          <w:b/>
          <w:bCs/>
          <w:sz w:val="24"/>
          <w:szCs w:val="24"/>
        </w:rPr>
        <w:t>lowest price range</w:t>
      </w:r>
      <w:r w:rsidRPr="00FD3808">
        <w:rPr>
          <w:sz w:val="24"/>
          <w:szCs w:val="24"/>
        </w:rPr>
        <w:t xml:space="preserve">, and have an </w:t>
      </w:r>
      <w:r w:rsidRPr="00FD3808">
        <w:rPr>
          <w:b/>
          <w:bCs/>
          <w:sz w:val="24"/>
          <w:szCs w:val="24"/>
        </w:rPr>
        <w:t>average cost for two less than or equal to ₹250</w:t>
      </w:r>
      <w:r w:rsidRPr="00FD3808">
        <w:rPr>
          <w:sz w:val="24"/>
          <w:szCs w:val="24"/>
        </w:rPr>
        <w:t>:</w:t>
      </w:r>
    </w:p>
    <w:p w14:paraId="00D7B5E4" w14:textId="77777777" w:rsidR="00883D13" w:rsidRDefault="00883D13" w:rsidP="00883D13">
      <w:pPr>
        <w:spacing w:after="200"/>
        <w:ind w:left="720"/>
        <w:rPr>
          <w:b/>
          <w:bCs/>
          <w:sz w:val="24"/>
          <w:szCs w:val="24"/>
        </w:rPr>
      </w:pPr>
      <w:r w:rsidRPr="00883D13">
        <w:rPr>
          <w:b/>
          <w:bCs/>
          <w:sz w:val="24"/>
          <w:szCs w:val="24"/>
        </w:rPr>
        <w:t>=</w:t>
      </w:r>
      <w:proofErr w:type="gramStart"/>
      <w:r w:rsidRPr="00883D13">
        <w:rPr>
          <w:b/>
          <w:bCs/>
          <w:sz w:val="24"/>
          <w:szCs w:val="24"/>
        </w:rPr>
        <w:t>COUNTIFS(</w:t>
      </w:r>
      <w:proofErr w:type="gramEnd"/>
      <w:r w:rsidRPr="00883D13">
        <w:rPr>
          <w:b/>
          <w:bCs/>
          <w:sz w:val="24"/>
          <w:szCs w:val="24"/>
        </w:rPr>
        <w:t>Sheet</w:t>
      </w:r>
      <w:proofErr w:type="gramStart"/>
      <w:r w:rsidRPr="00883D13">
        <w:rPr>
          <w:b/>
          <w:bCs/>
          <w:sz w:val="24"/>
          <w:szCs w:val="24"/>
        </w:rPr>
        <w:t>1!$</w:t>
      </w:r>
      <w:proofErr w:type="gramEnd"/>
      <w:r w:rsidRPr="00883D13">
        <w:rPr>
          <w:b/>
          <w:bCs/>
          <w:sz w:val="24"/>
          <w:szCs w:val="24"/>
        </w:rPr>
        <w:t>N$</w:t>
      </w:r>
      <w:proofErr w:type="gramStart"/>
      <w:r w:rsidRPr="00883D13">
        <w:rPr>
          <w:b/>
          <w:bCs/>
          <w:sz w:val="24"/>
          <w:szCs w:val="24"/>
        </w:rPr>
        <w:t>2:$</w:t>
      </w:r>
      <w:proofErr w:type="gramEnd"/>
      <w:r w:rsidRPr="00883D13">
        <w:rPr>
          <w:b/>
          <w:bCs/>
          <w:sz w:val="24"/>
          <w:szCs w:val="24"/>
        </w:rPr>
        <w:t>N$9552, "No", Sheet</w:t>
      </w:r>
      <w:proofErr w:type="gramStart"/>
      <w:r w:rsidRPr="00883D13">
        <w:rPr>
          <w:b/>
          <w:bCs/>
          <w:sz w:val="24"/>
          <w:szCs w:val="24"/>
        </w:rPr>
        <w:t>1!$</w:t>
      </w:r>
      <w:proofErr w:type="gramEnd"/>
      <w:r w:rsidRPr="00883D13">
        <w:rPr>
          <w:b/>
          <w:bCs/>
          <w:sz w:val="24"/>
          <w:szCs w:val="24"/>
        </w:rPr>
        <w:t>Q$</w:t>
      </w:r>
      <w:proofErr w:type="gramStart"/>
      <w:r w:rsidRPr="00883D13">
        <w:rPr>
          <w:b/>
          <w:bCs/>
          <w:sz w:val="24"/>
          <w:szCs w:val="24"/>
        </w:rPr>
        <w:t>2:$</w:t>
      </w:r>
      <w:proofErr w:type="gramEnd"/>
      <w:r w:rsidRPr="00883D13">
        <w:rPr>
          <w:b/>
          <w:bCs/>
          <w:sz w:val="24"/>
          <w:szCs w:val="24"/>
        </w:rPr>
        <w:t>Q$9552, 1, Sheet</w:t>
      </w:r>
      <w:proofErr w:type="gramStart"/>
      <w:r w:rsidRPr="00883D13">
        <w:rPr>
          <w:b/>
          <w:bCs/>
          <w:sz w:val="24"/>
          <w:szCs w:val="24"/>
        </w:rPr>
        <w:t>1!$</w:t>
      </w:r>
      <w:proofErr w:type="gramEnd"/>
      <w:r w:rsidRPr="00883D13">
        <w:rPr>
          <w:b/>
          <w:bCs/>
          <w:sz w:val="24"/>
          <w:szCs w:val="24"/>
        </w:rPr>
        <w:t>T$</w:t>
      </w:r>
      <w:proofErr w:type="gramStart"/>
      <w:r w:rsidRPr="00883D13">
        <w:rPr>
          <w:b/>
          <w:bCs/>
          <w:sz w:val="24"/>
          <w:szCs w:val="24"/>
        </w:rPr>
        <w:t>2:$</w:t>
      </w:r>
      <w:proofErr w:type="gramEnd"/>
      <w:r w:rsidRPr="00883D13">
        <w:rPr>
          <w:b/>
          <w:bCs/>
          <w:sz w:val="24"/>
          <w:szCs w:val="24"/>
        </w:rPr>
        <w:t>T$9552, "&lt;=250")</w:t>
      </w:r>
    </w:p>
    <w:p w14:paraId="2E12D0B9" w14:textId="52C23E2A" w:rsidR="001D41AA" w:rsidRPr="00883D13" w:rsidRDefault="00FD3808" w:rsidP="00883D13">
      <w:pPr>
        <w:spacing w:after="200"/>
        <w:ind w:left="720"/>
        <w:rPr>
          <w:b/>
          <w:bCs/>
          <w:sz w:val="24"/>
          <w:szCs w:val="24"/>
        </w:rPr>
      </w:pPr>
      <w:r w:rsidRPr="00FD3808">
        <w:rPr>
          <w:b/>
          <w:bCs/>
          <w:sz w:val="24"/>
          <w:szCs w:val="24"/>
        </w:rPr>
        <w:br/>
      </w:r>
      <w:r w:rsidR="0082319D" w:rsidRPr="0082319D">
        <w:rPr>
          <w:b/>
          <w:bCs/>
          <w:sz w:val="24"/>
          <w:szCs w:val="24"/>
        </w:rPr>
        <w:t>16</w:t>
      </w:r>
      <w:r w:rsidR="00883D13">
        <w:rPr>
          <w:b/>
          <w:bCs/>
          <w:sz w:val="24"/>
          <w:szCs w:val="24"/>
        </w:rPr>
        <w:t>94</w:t>
      </w:r>
    </w:p>
    <w:p w14:paraId="4EACC5E9" w14:textId="77777777" w:rsidR="0065303E" w:rsidRDefault="0065303E">
      <w:pPr>
        <w:rPr>
          <w:b/>
          <w:sz w:val="36"/>
          <w:szCs w:val="36"/>
        </w:rPr>
      </w:pPr>
    </w:p>
    <w:p w14:paraId="22DE1377" w14:textId="79D72B80" w:rsidR="001D41AA" w:rsidRDefault="00FF4F90">
      <w:pPr>
        <w:rPr>
          <w:sz w:val="28"/>
          <w:szCs w:val="28"/>
        </w:rPr>
      </w:pPr>
      <w:r>
        <w:rPr>
          <w:b/>
          <w:sz w:val="36"/>
          <w:szCs w:val="36"/>
        </w:rPr>
        <w:t>Subjective Question:</w:t>
      </w:r>
    </w:p>
    <w:p w14:paraId="3C9D6FEE" w14:textId="77777777" w:rsidR="001D41AA" w:rsidRDefault="001D41AA">
      <w:pPr>
        <w:rPr>
          <w:sz w:val="28"/>
          <w:szCs w:val="28"/>
        </w:rPr>
      </w:pPr>
    </w:p>
    <w:p w14:paraId="7EDBE409" w14:textId="77777777" w:rsidR="001D41AA" w:rsidRDefault="00FF4F90">
      <w:pPr>
        <w:numPr>
          <w:ilvl w:val="0"/>
          <w:numId w:val="8"/>
        </w:numPr>
        <w:rPr>
          <w:sz w:val="24"/>
          <w:szCs w:val="24"/>
        </w:rPr>
      </w:pPr>
      <w:r>
        <w:rPr>
          <w:sz w:val="24"/>
          <w:szCs w:val="24"/>
        </w:rPr>
        <w:t>Suggest a few countries where the team can open newer restaurants with lesser competition. Which visualization/technique will you use here to justify the suggestions?</w:t>
      </w:r>
      <w:r>
        <w:rPr>
          <w:sz w:val="24"/>
          <w:szCs w:val="24"/>
        </w:rPr>
        <w:br/>
      </w:r>
    </w:p>
    <w:tbl>
      <w:tblPr>
        <w:tblW w:w="6280" w:type="dxa"/>
        <w:tblLook w:val="04A0" w:firstRow="1" w:lastRow="0" w:firstColumn="1" w:lastColumn="0" w:noHBand="0" w:noVBand="1"/>
      </w:tblPr>
      <w:tblGrid>
        <w:gridCol w:w="2080"/>
        <w:gridCol w:w="1720"/>
        <w:gridCol w:w="2480"/>
      </w:tblGrid>
      <w:tr w:rsidR="00EE67A0" w:rsidRPr="00EE67A0" w14:paraId="6D3886F1" w14:textId="77777777" w:rsidTr="00EE67A0">
        <w:trPr>
          <w:trHeight w:val="288"/>
        </w:trPr>
        <w:tc>
          <w:tcPr>
            <w:tcW w:w="2080" w:type="dxa"/>
            <w:tcBorders>
              <w:top w:val="nil"/>
              <w:left w:val="nil"/>
              <w:bottom w:val="nil"/>
              <w:right w:val="nil"/>
            </w:tcBorders>
            <w:shd w:val="clear" w:color="000000" w:fill="F4F4F2"/>
            <w:noWrap/>
            <w:vAlign w:val="bottom"/>
            <w:hideMark/>
          </w:tcPr>
          <w:p w14:paraId="4890BC2F" w14:textId="77777777" w:rsidR="00EE67A0" w:rsidRPr="00EE67A0" w:rsidRDefault="00EE67A0" w:rsidP="00EE67A0">
            <w:pPr>
              <w:spacing w:line="240" w:lineRule="auto"/>
              <w:rPr>
                <w:rFonts w:ascii="Calibri" w:eastAsia="Times New Roman" w:hAnsi="Calibri" w:cs="Calibri"/>
                <w:b/>
                <w:bCs/>
                <w:color w:val="000000"/>
                <w:lang w:val="en-IN"/>
              </w:rPr>
            </w:pPr>
            <w:r w:rsidRPr="00EE67A0">
              <w:rPr>
                <w:rFonts w:ascii="Calibri" w:eastAsia="Times New Roman" w:hAnsi="Calibri" w:cs="Calibri"/>
                <w:b/>
                <w:bCs/>
                <w:color w:val="000000"/>
                <w:lang w:val="en-IN"/>
              </w:rPr>
              <w:t>Row Labels</w:t>
            </w:r>
          </w:p>
        </w:tc>
        <w:tc>
          <w:tcPr>
            <w:tcW w:w="1720" w:type="dxa"/>
            <w:tcBorders>
              <w:top w:val="nil"/>
              <w:left w:val="nil"/>
              <w:bottom w:val="nil"/>
              <w:right w:val="nil"/>
            </w:tcBorders>
            <w:shd w:val="clear" w:color="000000" w:fill="F4F4F2"/>
            <w:noWrap/>
            <w:vAlign w:val="bottom"/>
            <w:hideMark/>
          </w:tcPr>
          <w:p w14:paraId="73903794" w14:textId="77777777" w:rsidR="00EE67A0" w:rsidRPr="00EE67A0" w:rsidRDefault="00EE67A0" w:rsidP="00EE67A0">
            <w:pPr>
              <w:spacing w:line="240" w:lineRule="auto"/>
              <w:rPr>
                <w:rFonts w:ascii="Calibri" w:eastAsia="Times New Roman" w:hAnsi="Calibri" w:cs="Calibri"/>
                <w:b/>
                <w:bCs/>
                <w:color w:val="000000"/>
                <w:lang w:val="en-IN"/>
              </w:rPr>
            </w:pPr>
            <w:r w:rsidRPr="00EE67A0">
              <w:rPr>
                <w:rFonts w:ascii="Calibri" w:eastAsia="Times New Roman" w:hAnsi="Calibri" w:cs="Calibri"/>
                <w:b/>
                <w:bCs/>
                <w:color w:val="000000"/>
                <w:lang w:val="en-IN"/>
              </w:rPr>
              <w:t>Restaurants</w:t>
            </w:r>
          </w:p>
        </w:tc>
        <w:tc>
          <w:tcPr>
            <w:tcW w:w="2480" w:type="dxa"/>
            <w:tcBorders>
              <w:top w:val="nil"/>
              <w:left w:val="nil"/>
              <w:bottom w:val="nil"/>
              <w:right w:val="nil"/>
            </w:tcBorders>
            <w:shd w:val="clear" w:color="000000" w:fill="F4F4F2"/>
            <w:noWrap/>
            <w:vAlign w:val="bottom"/>
            <w:hideMark/>
          </w:tcPr>
          <w:p w14:paraId="7EB1272B" w14:textId="77777777" w:rsidR="00EE67A0" w:rsidRPr="00EE67A0" w:rsidRDefault="00EE67A0" w:rsidP="00EE67A0">
            <w:pPr>
              <w:spacing w:line="240" w:lineRule="auto"/>
              <w:rPr>
                <w:rFonts w:ascii="Calibri" w:eastAsia="Times New Roman" w:hAnsi="Calibri" w:cs="Calibri"/>
                <w:b/>
                <w:bCs/>
                <w:color w:val="000000"/>
                <w:lang w:val="en-IN"/>
              </w:rPr>
            </w:pPr>
            <w:r w:rsidRPr="00EE67A0">
              <w:rPr>
                <w:rFonts w:ascii="Calibri" w:eastAsia="Times New Roman" w:hAnsi="Calibri" w:cs="Calibri"/>
                <w:b/>
                <w:bCs/>
                <w:color w:val="000000"/>
                <w:lang w:val="en-IN"/>
              </w:rPr>
              <w:t>Average of Rating</w:t>
            </w:r>
          </w:p>
        </w:tc>
      </w:tr>
      <w:tr w:rsidR="00EE67A0" w:rsidRPr="00EE67A0" w14:paraId="40A24E4E" w14:textId="77777777" w:rsidTr="00EE67A0">
        <w:trPr>
          <w:trHeight w:val="288"/>
        </w:trPr>
        <w:tc>
          <w:tcPr>
            <w:tcW w:w="2080" w:type="dxa"/>
            <w:tcBorders>
              <w:top w:val="nil"/>
              <w:left w:val="nil"/>
              <w:bottom w:val="nil"/>
              <w:right w:val="nil"/>
            </w:tcBorders>
            <w:shd w:val="clear" w:color="000000" w:fill="F4F4F2"/>
            <w:noWrap/>
            <w:vAlign w:val="bottom"/>
            <w:hideMark/>
          </w:tcPr>
          <w:p w14:paraId="2C9DC22A" w14:textId="77777777" w:rsidR="00EE67A0" w:rsidRPr="00EE67A0" w:rsidRDefault="00EE67A0" w:rsidP="00EE67A0">
            <w:pPr>
              <w:spacing w:line="240" w:lineRule="auto"/>
              <w:rPr>
                <w:rFonts w:ascii="Calibri" w:eastAsia="Times New Roman" w:hAnsi="Calibri" w:cs="Calibri"/>
                <w:color w:val="000000"/>
                <w:lang w:val="en-IN"/>
              </w:rPr>
            </w:pPr>
            <w:r w:rsidRPr="00EE67A0">
              <w:rPr>
                <w:rFonts w:ascii="Calibri" w:eastAsia="Times New Roman" w:hAnsi="Calibri" w:cs="Calibri"/>
                <w:color w:val="000000"/>
                <w:lang w:val="en-IN"/>
              </w:rPr>
              <w:t>Indonesia</w:t>
            </w:r>
          </w:p>
        </w:tc>
        <w:tc>
          <w:tcPr>
            <w:tcW w:w="1720" w:type="dxa"/>
            <w:tcBorders>
              <w:top w:val="nil"/>
              <w:left w:val="nil"/>
              <w:bottom w:val="nil"/>
              <w:right w:val="nil"/>
            </w:tcBorders>
            <w:shd w:val="clear" w:color="000000" w:fill="F4F4F2"/>
            <w:noWrap/>
            <w:vAlign w:val="bottom"/>
            <w:hideMark/>
          </w:tcPr>
          <w:p w14:paraId="3B2E8D6A" w14:textId="77777777" w:rsidR="00EE67A0" w:rsidRPr="00EE67A0" w:rsidRDefault="00EE67A0" w:rsidP="00EE67A0">
            <w:pPr>
              <w:spacing w:line="240" w:lineRule="auto"/>
              <w:jc w:val="right"/>
              <w:rPr>
                <w:rFonts w:ascii="Calibri" w:eastAsia="Times New Roman" w:hAnsi="Calibri" w:cs="Calibri"/>
                <w:color w:val="000000"/>
                <w:lang w:val="en-IN"/>
              </w:rPr>
            </w:pPr>
            <w:r w:rsidRPr="00EE67A0">
              <w:rPr>
                <w:rFonts w:ascii="Calibri" w:eastAsia="Times New Roman" w:hAnsi="Calibri" w:cs="Calibri"/>
                <w:color w:val="000000"/>
                <w:lang w:val="en-IN"/>
              </w:rPr>
              <w:t>21</w:t>
            </w:r>
          </w:p>
        </w:tc>
        <w:tc>
          <w:tcPr>
            <w:tcW w:w="2480" w:type="dxa"/>
            <w:tcBorders>
              <w:top w:val="nil"/>
              <w:left w:val="nil"/>
              <w:bottom w:val="nil"/>
              <w:right w:val="nil"/>
            </w:tcBorders>
            <w:shd w:val="clear" w:color="000000" w:fill="F4F4F2"/>
            <w:noWrap/>
            <w:vAlign w:val="bottom"/>
            <w:hideMark/>
          </w:tcPr>
          <w:p w14:paraId="03F3F247" w14:textId="4AFCD2FA" w:rsidR="00EE67A0" w:rsidRPr="00EE67A0" w:rsidRDefault="00EE67A0" w:rsidP="00EE67A0">
            <w:pPr>
              <w:spacing w:line="240" w:lineRule="auto"/>
              <w:jc w:val="right"/>
              <w:rPr>
                <w:rFonts w:ascii="Calibri" w:eastAsia="Times New Roman" w:hAnsi="Calibri" w:cs="Calibri"/>
                <w:color w:val="000000"/>
                <w:lang w:val="en-IN"/>
              </w:rPr>
            </w:pPr>
            <w:r>
              <w:rPr>
                <w:rFonts w:ascii="Calibri" w:hAnsi="Calibri" w:cs="Calibri"/>
                <w:color w:val="000000"/>
              </w:rPr>
              <w:t>4.3</w:t>
            </w:r>
          </w:p>
        </w:tc>
      </w:tr>
      <w:tr w:rsidR="00EE67A0" w:rsidRPr="00EE67A0" w14:paraId="7180BD3B" w14:textId="77777777" w:rsidTr="00EE67A0">
        <w:trPr>
          <w:trHeight w:val="288"/>
        </w:trPr>
        <w:tc>
          <w:tcPr>
            <w:tcW w:w="2080" w:type="dxa"/>
            <w:tcBorders>
              <w:top w:val="nil"/>
              <w:left w:val="nil"/>
              <w:bottom w:val="nil"/>
              <w:right w:val="nil"/>
            </w:tcBorders>
            <w:shd w:val="clear" w:color="000000" w:fill="F4F4F2"/>
            <w:noWrap/>
            <w:vAlign w:val="bottom"/>
            <w:hideMark/>
          </w:tcPr>
          <w:p w14:paraId="2DA2EF3D" w14:textId="77777777" w:rsidR="00EE67A0" w:rsidRPr="00EE67A0" w:rsidRDefault="00EE67A0" w:rsidP="00EE67A0">
            <w:pPr>
              <w:spacing w:line="240" w:lineRule="auto"/>
              <w:rPr>
                <w:rFonts w:ascii="Calibri" w:eastAsia="Times New Roman" w:hAnsi="Calibri" w:cs="Calibri"/>
                <w:color w:val="000000"/>
                <w:lang w:val="en-IN"/>
              </w:rPr>
            </w:pPr>
            <w:r w:rsidRPr="00EE67A0">
              <w:rPr>
                <w:rFonts w:ascii="Calibri" w:eastAsia="Times New Roman" w:hAnsi="Calibri" w:cs="Calibri"/>
                <w:color w:val="000000"/>
                <w:lang w:val="en-IN"/>
              </w:rPr>
              <w:t>New Zealand</w:t>
            </w:r>
          </w:p>
        </w:tc>
        <w:tc>
          <w:tcPr>
            <w:tcW w:w="1720" w:type="dxa"/>
            <w:tcBorders>
              <w:top w:val="nil"/>
              <w:left w:val="nil"/>
              <w:bottom w:val="nil"/>
              <w:right w:val="nil"/>
            </w:tcBorders>
            <w:shd w:val="clear" w:color="000000" w:fill="F4F4F2"/>
            <w:noWrap/>
            <w:vAlign w:val="bottom"/>
            <w:hideMark/>
          </w:tcPr>
          <w:p w14:paraId="5EC0B606" w14:textId="77777777" w:rsidR="00EE67A0" w:rsidRPr="00EE67A0" w:rsidRDefault="00EE67A0" w:rsidP="00EE67A0">
            <w:pPr>
              <w:spacing w:line="240" w:lineRule="auto"/>
              <w:jc w:val="right"/>
              <w:rPr>
                <w:rFonts w:ascii="Calibri" w:eastAsia="Times New Roman" w:hAnsi="Calibri" w:cs="Calibri"/>
                <w:color w:val="000000"/>
                <w:lang w:val="en-IN"/>
              </w:rPr>
            </w:pPr>
            <w:r w:rsidRPr="00EE67A0">
              <w:rPr>
                <w:rFonts w:ascii="Calibri" w:eastAsia="Times New Roman" w:hAnsi="Calibri" w:cs="Calibri"/>
                <w:color w:val="000000"/>
                <w:lang w:val="en-IN"/>
              </w:rPr>
              <w:t>40</w:t>
            </w:r>
          </w:p>
        </w:tc>
        <w:tc>
          <w:tcPr>
            <w:tcW w:w="2480" w:type="dxa"/>
            <w:tcBorders>
              <w:top w:val="nil"/>
              <w:left w:val="nil"/>
              <w:bottom w:val="nil"/>
              <w:right w:val="nil"/>
            </w:tcBorders>
            <w:shd w:val="clear" w:color="000000" w:fill="F4F4F2"/>
            <w:noWrap/>
            <w:vAlign w:val="bottom"/>
            <w:hideMark/>
          </w:tcPr>
          <w:p w14:paraId="2213ED3B" w14:textId="2A31330F" w:rsidR="00EE67A0" w:rsidRPr="00EE67A0" w:rsidRDefault="00EE67A0" w:rsidP="00EE67A0">
            <w:pPr>
              <w:spacing w:line="240" w:lineRule="auto"/>
              <w:jc w:val="right"/>
              <w:rPr>
                <w:rFonts w:ascii="Calibri" w:eastAsia="Times New Roman" w:hAnsi="Calibri" w:cs="Calibri"/>
                <w:color w:val="000000"/>
                <w:lang w:val="en-IN"/>
              </w:rPr>
            </w:pPr>
            <w:r>
              <w:rPr>
                <w:rFonts w:ascii="Calibri" w:hAnsi="Calibri" w:cs="Calibri"/>
                <w:color w:val="000000"/>
              </w:rPr>
              <w:t>4.3</w:t>
            </w:r>
          </w:p>
        </w:tc>
      </w:tr>
      <w:tr w:rsidR="00EE67A0" w:rsidRPr="00EE67A0" w14:paraId="164C1984" w14:textId="77777777" w:rsidTr="00EE67A0">
        <w:trPr>
          <w:trHeight w:val="288"/>
        </w:trPr>
        <w:tc>
          <w:tcPr>
            <w:tcW w:w="2080" w:type="dxa"/>
            <w:tcBorders>
              <w:top w:val="nil"/>
              <w:left w:val="nil"/>
              <w:bottom w:val="nil"/>
              <w:right w:val="nil"/>
            </w:tcBorders>
            <w:shd w:val="clear" w:color="000000" w:fill="F4F4F2"/>
            <w:noWrap/>
            <w:vAlign w:val="bottom"/>
            <w:hideMark/>
          </w:tcPr>
          <w:p w14:paraId="72E8879A" w14:textId="77777777" w:rsidR="00EE67A0" w:rsidRPr="00EE67A0" w:rsidRDefault="00EE67A0" w:rsidP="00EE67A0">
            <w:pPr>
              <w:spacing w:line="240" w:lineRule="auto"/>
              <w:rPr>
                <w:rFonts w:ascii="Calibri" w:eastAsia="Times New Roman" w:hAnsi="Calibri" w:cs="Calibri"/>
                <w:color w:val="000000"/>
                <w:lang w:val="en-IN"/>
              </w:rPr>
            </w:pPr>
            <w:r w:rsidRPr="00EE67A0">
              <w:rPr>
                <w:rFonts w:ascii="Calibri" w:eastAsia="Times New Roman" w:hAnsi="Calibri" w:cs="Calibri"/>
                <w:color w:val="000000"/>
                <w:lang w:val="en-IN"/>
              </w:rPr>
              <w:t>Philippines</w:t>
            </w:r>
          </w:p>
        </w:tc>
        <w:tc>
          <w:tcPr>
            <w:tcW w:w="1720" w:type="dxa"/>
            <w:tcBorders>
              <w:top w:val="nil"/>
              <w:left w:val="nil"/>
              <w:bottom w:val="nil"/>
              <w:right w:val="nil"/>
            </w:tcBorders>
            <w:shd w:val="clear" w:color="000000" w:fill="F4F4F2"/>
            <w:noWrap/>
            <w:vAlign w:val="bottom"/>
            <w:hideMark/>
          </w:tcPr>
          <w:p w14:paraId="5DA712DC" w14:textId="77777777" w:rsidR="00EE67A0" w:rsidRPr="00EE67A0" w:rsidRDefault="00EE67A0" w:rsidP="00EE67A0">
            <w:pPr>
              <w:spacing w:line="240" w:lineRule="auto"/>
              <w:jc w:val="right"/>
              <w:rPr>
                <w:rFonts w:ascii="Calibri" w:eastAsia="Times New Roman" w:hAnsi="Calibri" w:cs="Calibri"/>
                <w:color w:val="000000"/>
                <w:lang w:val="en-IN"/>
              </w:rPr>
            </w:pPr>
            <w:r w:rsidRPr="00EE67A0">
              <w:rPr>
                <w:rFonts w:ascii="Calibri" w:eastAsia="Times New Roman" w:hAnsi="Calibri" w:cs="Calibri"/>
                <w:color w:val="000000"/>
                <w:lang w:val="en-IN"/>
              </w:rPr>
              <w:t>22</w:t>
            </w:r>
          </w:p>
        </w:tc>
        <w:tc>
          <w:tcPr>
            <w:tcW w:w="2480" w:type="dxa"/>
            <w:tcBorders>
              <w:top w:val="nil"/>
              <w:left w:val="nil"/>
              <w:bottom w:val="nil"/>
              <w:right w:val="nil"/>
            </w:tcBorders>
            <w:shd w:val="clear" w:color="000000" w:fill="F4F4F2"/>
            <w:noWrap/>
            <w:vAlign w:val="bottom"/>
            <w:hideMark/>
          </w:tcPr>
          <w:p w14:paraId="6D8B5BC2" w14:textId="2B9AFF30" w:rsidR="00EE67A0" w:rsidRPr="00EE67A0" w:rsidRDefault="00EE67A0" w:rsidP="00EE67A0">
            <w:pPr>
              <w:spacing w:line="240" w:lineRule="auto"/>
              <w:jc w:val="right"/>
              <w:rPr>
                <w:rFonts w:ascii="Calibri" w:eastAsia="Times New Roman" w:hAnsi="Calibri" w:cs="Calibri"/>
                <w:color w:val="000000"/>
                <w:lang w:val="en-IN"/>
              </w:rPr>
            </w:pPr>
            <w:r>
              <w:rPr>
                <w:rFonts w:ascii="Calibri" w:hAnsi="Calibri" w:cs="Calibri"/>
                <w:color w:val="000000"/>
              </w:rPr>
              <w:t>4.5</w:t>
            </w:r>
          </w:p>
        </w:tc>
      </w:tr>
      <w:tr w:rsidR="00EE67A0" w:rsidRPr="00EE67A0" w14:paraId="06E5C871" w14:textId="77777777" w:rsidTr="00EE67A0">
        <w:trPr>
          <w:trHeight w:val="288"/>
        </w:trPr>
        <w:tc>
          <w:tcPr>
            <w:tcW w:w="2080" w:type="dxa"/>
            <w:tcBorders>
              <w:top w:val="nil"/>
              <w:left w:val="nil"/>
              <w:bottom w:val="nil"/>
              <w:right w:val="nil"/>
            </w:tcBorders>
            <w:shd w:val="clear" w:color="000000" w:fill="F4F4F2"/>
            <w:noWrap/>
            <w:vAlign w:val="bottom"/>
            <w:hideMark/>
          </w:tcPr>
          <w:p w14:paraId="007B9022" w14:textId="77777777" w:rsidR="00EE67A0" w:rsidRPr="00EE67A0" w:rsidRDefault="00EE67A0" w:rsidP="00EE67A0">
            <w:pPr>
              <w:spacing w:line="240" w:lineRule="auto"/>
              <w:rPr>
                <w:rFonts w:ascii="Calibri" w:eastAsia="Times New Roman" w:hAnsi="Calibri" w:cs="Calibri"/>
                <w:color w:val="000000"/>
                <w:lang w:val="en-IN"/>
              </w:rPr>
            </w:pPr>
            <w:r w:rsidRPr="00EE67A0">
              <w:rPr>
                <w:rFonts w:ascii="Calibri" w:eastAsia="Times New Roman" w:hAnsi="Calibri" w:cs="Calibri"/>
                <w:color w:val="000000"/>
                <w:lang w:val="en-IN"/>
              </w:rPr>
              <w:t>Qatar</w:t>
            </w:r>
          </w:p>
        </w:tc>
        <w:tc>
          <w:tcPr>
            <w:tcW w:w="1720" w:type="dxa"/>
            <w:tcBorders>
              <w:top w:val="nil"/>
              <w:left w:val="nil"/>
              <w:bottom w:val="nil"/>
              <w:right w:val="nil"/>
            </w:tcBorders>
            <w:shd w:val="clear" w:color="000000" w:fill="F4F4F2"/>
            <w:noWrap/>
            <w:vAlign w:val="bottom"/>
            <w:hideMark/>
          </w:tcPr>
          <w:p w14:paraId="1F551E27" w14:textId="77777777" w:rsidR="00EE67A0" w:rsidRPr="00EE67A0" w:rsidRDefault="00EE67A0" w:rsidP="00EE67A0">
            <w:pPr>
              <w:spacing w:line="240" w:lineRule="auto"/>
              <w:jc w:val="right"/>
              <w:rPr>
                <w:rFonts w:ascii="Calibri" w:eastAsia="Times New Roman" w:hAnsi="Calibri" w:cs="Calibri"/>
                <w:color w:val="000000"/>
                <w:lang w:val="en-IN"/>
              </w:rPr>
            </w:pPr>
            <w:r w:rsidRPr="00EE67A0">
              <w:rPr>
                <w:rFonts w:ascii="Calibri" w:eastAsia="Times New Roman" w:hAnsi="Calibri" w:cs="Calibri"/>
                <w:color w:val="000000"/>
                <w:lang w:val="en-IN"/>
              </w:rPr>
              <w:t>20</w:t>
            </w:r>
          </w:p>
        </w:tc>
        <w:tc>
          <w:tcPr>
            <w:tcW w:w="2480" w:type="dxa"/>
            <w:tcBorders>
              <w:top w:val="nil"/>
              <w:left w:val="nil"/>
              <w:bottom w:val="nil"/>
              <w:right w:val="nil"/>
            </w:tcBorders>
            <w:shd w:val="clear" w:color="000000" w:fill="F4F4F2"/>
            <w:noWrap/>
            <w:vAlign w:val="bottom"/>
            <w:hideMark/>
          </w:tcPr>
          <w:p w14:paraId="1F7281AF" w14:textId="55BD598F" w:rsidR="00EE67A0" w:rsidRPr="00EE67A0" w:rsidRDefault="00EE67A0" w:rsidP="00EE67A0">
            <w:pPr>
              <w:spacing w:line="240" w:lineRule="auto"/>
              <w:jc w:val="right"/>
              <w:rPr>
                <w:rFonts w:ascii="Calibri" w:eastAsia="Times New Roman" w:hAnsi="Calibri" w:cs="Calibri"/>
                <w:color w:val="000000"/>
                <w:lang w:val="en-IN"/>
              </w:rPr>
            </w:pPr>
            <w:r>
              <w:rPr>
                <w:rFonts w:ascii="Calibri" w:hAnsi="Calibri" w:cs="Calibri"/>
                <w:color w:val="000000"/>
              </w:rPr>
              <w:t>4.1</w:t>
            </w:r>
          </w:p>
        </w:tc>
      </w:tr>
      <w:tr w:rsidR="00EE67A0" w:rsidRPr="00EE67A0" w14:paraId="27D5F7F2" w14:textId="77777777" w:rsidTr="00EE67A0">
        <w:trPr>
          <w:trHeight w:val="288"/>
        </w:trPr>
        <w:tc>
          <w:tcPr>
            <w:tcW w:w="2080" w:type="dxa"/>
            <w:tcBorders>
              <w:top w:val="nil"/>
              <w:left w:val="nil"/>
              <w:bottom w:val="nil"/>
              <w:right w:val="nil"/>
            </w:tcBorders>
            <w:shd w:val="clear" w:color="000000" w:fill="F4F4F2"/>
            <w:noWrap/>
            <w:vAlign w:val="bottom"/>
            <w:hideMark/>
          </w:tcPr>
          <w:p w14:paraId="3847592D" w14:textId="77777777" w:rsidR="00EE67A0" w:rsidRPr="00EE67A0" w:rsidRDefault="00EE67A0" w:rsidP="00EE67A0">
            <w:pPr>
              <w:spacing w:line="240" w:lineRule="auto"/>
              <w:rPr>
                <w:rFonts w:ascii="Calibri" w:eastAsia="Times New Roman" w:hAnsi="Calibri" w:cs="Calibri"/>
                <w:color w:val="000000"/>
                <w:lang w:val="en-IN"/>
              </w:rPr>
            </w:pPr>
            <w:r w:rsidRPr="00EE67A0">
              <w:rPr>
                <w:rFonts w:ascii="Calibri" w:eastAsia="Times New Roman" w:hAnsi="Calibri" w:cs="Calibri"/>
                <w:color w:val="000000"/>
                <w:lang w:val="en-IN"/>
              </w:rPr>
              <w:t>Turkey</w:t>
            </w:r>
          </w:p>
        </w:tc>
        <w:tc>
          <w:tcPr>
            <w:tcW w:w="1720" w:type="dxa"/>
            <w:tcBorders>
              <w:top w:val="nil"/>
              <w:left w:val="nil"/>
              <w:bottom w:val="nil"/>
              <w:right w:val="nil"/>
            </w:tcBorders>
            <w:shd w:val="clear" w:color="000000" w:fill="F4F4F2"/>
            <w:noWrap/>
            <w:vAlign w:val="bottom"/>
            <w:hideMark/>
          </w:tcPr>
          <w:p w14:paraId="2434E56F" w14:textId="77777777" w:rsidR="00EE67A0" w:rsidRPr="00EE67A0" w:rsidRDefault="00EE67A0" w:rsidP="00EE67A0">
            <w:pPr>
              <w:spacing w:line="240" w:lineRule="auto"/>
              <w:jc w:val="right"/>
              <w:rPr>
                <w:rFonts w:ascii="Calibri" w:eastAsia="Times New Roman" w:hAnsi="Calibri" w:cs="Calibri"/>
                <w:color w:val="000000"/>
                <w:lang w:val="en-IN"/>
              </w:rPr>
            </w:pPr>
            <w:r w:rsidRPr="00EE67A0">
              <w:rPr>
                <w:rFonts w:ascii="Calibri" w:eastAsia="Times New Roman" w:hAnsi="Calibri" w:cs="Calibri"/>
                <w:color w:val="000000"/>
                <w:lang w:val="en-IN"/>
              </w:rPr>
              <w:t>34</w:t>
            </w:r>
          </w:p>
        </w:tc>
        <w:tc>
          <w:tcPr>
            <w:tcW w:w="2480" w:type="dxa"/>
            <w:tcBorders>
              <w:top w:val="nil"/>
              <w:left w:val="nil"/>
              <w:bottom w:val="nil"/>
              <w:right w:val="nil"/>
            </w:tcBorders>
            <w:shd w:val="clear" w:color="000000" w:fill="F4F4F2"/>
            <w:noWrap/>
            <w:vAlign w:val="bottom"/>
            <w:hideMark/>
          </w:tcPr>
          <w:p w14:paraId="1C529976" w14:textId="148DD4C2" w:rsidR="00EE67A0" w:rsidRPr="00EE67A0" w:rsidRDefault="00EE67A0" w:rsidP="00EE67A0">
            <w:pPr>
              <w:spacing w:line="240" w:lineRule="auto"/>
              <w:jc w:val="right"/>
              <w:rPr>
                <w:rFonts w:ascii="Calibri" w:eastAsia="Times New Roman" w:hAnsi="Calibri" w:cs="Calibri"/>
                <w:color w:val="000000"/>
                <w:lang w:val="en-IN"/>
              </w:rPr>
            </w:pPr>
            <w:r>
              <w:rPr>
                <w:rFonts w:ascii="Calibri" w:hAnsi="Calibri" w:cs="Calibri"/>
                <w:color w:val="000000"/>
              </w:rPr>
              <w:t>4.3</w:t>
            </w:r>
          </w:p>
        </w:tc>
      </w:tr>
      <w:tr w:rsidR="00EE67A0" w:rsidRPr="00EE67A0" w14:paraId="488E607E" w14:textId="77777777" w:rsidTr="00EE67A0">
        <w:trPr>
          <w:trHeight w:val="288"/>
        </w:trPr>
        <w:tc>
          <w:tcPr>
            <w:tcW w:w="2080" w:type="dxa"/>
            <w:tcBorders>
              <w:top w:val="nil"/>
              <w:left w:val="nil"/>
              <w:bottom w:val="nil"/>
              <w:right w:val="nil"/>
            </w:tcBorders>
            <w:shd w:val="clear" w:color="000000" w:fill="F4F4F2"/>
            <w:noWrap/>
            <w:vAlign w:val="bottom"/>
            <w:hideMark/>
          </w:tcPr>
          <w:p w14:paraId="5695BB9B" w14:textId="77777777" w:rsidR="00EE67A0" w:rsidRPr="00EE67A0" w:rsidRDefault="00EE67A0" w:rsidP="00EE67A0">
            <w:pPr>
              <w:spacing w:line="240" w:lineRule="auto"/>
              <w:rPr>
                <w:rFonts w:ascii="Calibri" w:eastAsia="Times New Roman" w:hAnsi="Calibri" w:cs="Calibri"/>
                <w:color w:val="000000"/>
                <w:lang w:val="en-IN"/>
              </w:rPr>
            </w:pPr>
            <w:r w:rsidRPr="00EE67A0">
              <w:rPr>
                <w:rFonts w:ascii="Calibri" w:eastAsia="Times New Roman" w:hAnsi="Calibri" w:cs="Calibri"/>
                <w:color w:val="000000"/>
                <w:lang w:val="en-IN"/>
              </w:rPr>
              <w:t>Grand Total</w:t>
            </w:r>
          </w:p>
        </w:tc>
        <w:tc>
          <w:tcPr>
            <w:tcW w:w="1720" w:type="dxa"/>
            <w:tcBorders>
              <w:top w:val="nil"/>
              <w:left w:val="nil"/>
              <w:bottom w:val="nil"/>
              <w:right w:val="nil"/>
            </w:tcBorders>
            <w:shd w:val="clear" w:color="000000" w:fill="F4F4F2"/>
            <w:noWrap/>
            <w:vAlign w:val="bottom"/>
            <w:hideMark/>
          </w:tcPr>
          <w:p w14:paraId="494B0818" w14:textId="77777777" w:rsidR="00EE67A0" w:rsidRPr="00EE67A0" w:rsidRDefault="00EE67A0" w:rsidP="00EE67A0">
            <w:pPr>
              <w:spacing w:line="240" w:lineRule="auto"/>
              <w:jc w:val="right"/>
              <w:rPr>
                <w:rFonts w:ascii="Calibri" w:eastAsia="Times New Roman" w:hAnsi="Calibri" w:cs="Calibri"/>
                <w:color w:val="000000"/>
                <w:lang w:val="en-IN"/>
              </w:rPr>
            </w:pPr>
            <w:r w:rsidRPr="00EE67A0">
              <w:rPr>
                <w:rFonts w:ascii="Calibri" w:eastAsia="Times New Roman" w:hAnsi="Calibri" w:cs="Calibri"/>
                <w:color w:val="000000"/>
                <w:lang w:val="en-IN"/>
              </w:rPr>
              <w:t>205</w:t>
            </w:r>
          </w:p>
        </w:tc>
        <w:tc>
          <w:tcPr>
            <w:tcW w:w="2480" w:type="dxa"/>
            <w:tcBorders>
              <w:top w:val="nil"/>
              <w:left w:val="nil"/>
              <w:bottom w:val="nil"/>
              <w:right w:val="nil"/>
            </w:tcBorders>
            <w:shd w:val="clear" w:color="000000" w:fill="F4F4F2"/>
            <w:noWrap/>
            <w:vAlign w:val="bottom"/>
            <w:hideMark/>
          </w:tcPr>
          <w:p w14:paraId="5E8251F1" w14:textId="34894423" w:rsidR="00EE67A0" w:rsidRPr="00EE67A0" w:rsidRDefault="00EE67A0" w:rsidP="00EE67A0">
            <w:pPr>
              <w:spacing w:line="240" w:lineRule="auto"/>
              <w:jc w:val="right"/>
              <w:rPr>
                <w:rFonts w:ascii="Calibri" w:eastAsia="Times New Roman" w:hAnsi="Calibri" w:cs="Calibri"/>
                <w:color w:val="000000"/>
                <w:lang w:val="en-IN"/>
              </w:rPr>
            </w:pPr>
            <w:r>
              <w:rPr>
                <w:rFonts w:ascii="Calibri" w:hAnsi="Calibri" w:cs="Calibri"/>
                <w:color w:val="000000"/>
              </w:rPr>
              <w:t>4.1</w:t>
            </w:r>
          </w:p>
        </w:tc>
      </w:tr>
    </w:tbl>
    <w:p w14:paraId="34A86EFC" w14:textId="77777777" w:rsidR="00B57316" w:rsidRPr="00B57316" w:rsidRDefault="00FF4F90" w:rsidP="00B57316">
      <w:pPr>
        <w:ind w:left="720"/>
        <w:rPr>
          <w:lang w:val="en-IN"/>
        </w:rPr>
      </w:pPr>
      <w:r>
        <w:rPr>
          <w:sz w:val="24"/>
          <w:szCs w:val="24"/>
        </w:rPr>
        <w:br/>
      </w:r>
      <w:r w:rsidR="00B57316" w:rsidRPr="00B57316">
        <w:rPr>
          <w:lang w:val="en-IN"/>
        </w:rPr>
        <w:t>To identify optimal countries for restaurant expansion with lower competition and high customer satisfaction, we apply a two-step filtering logic:</w:t>
      </w:r>
    </w:p>
    <w:p w14:paraId="3CB686CC" w14:textId="77777777" w:rsidR="00B57316" w:rsidRPr="00EE67A0" w:rsidRDefault="00B57316" w:rsidP="00B57316">
      <w:pPr>
        <w:ind w:left="720"/>
        <w:rPr>
          <w:b/>
          <w:bCs/>
          <w:sz w:val="24"/>
          <w:szCs w:val="24"/>
          <w:lang w:val="en-IN"/>
        </w:rPr>
      </w:pPr>
      <w:r w:rsidRPr="00EE67A0">
        <w:rPr>
          <w:b/>
          <w:bCs/>
          <w:sz w:val="24"/>
          <w:szCs w:val="24"/>
          <w:lang w:val="en-IN"/>
        </w:rPr>
        <w:t>Criteria:</w:t>
      </w:r>
    </w:p>
    <w:p w14:paraId="09E3CAF1" w14:textId="77777777" w:rsidR="00EE67A0" w:rsidRPr="00EE67A0" w:rsidRDefault="00EE67A0" w:rsidP="00EE67A0">
      <w:pPr>
        <w:ind w:left="720"/>
        <w:rPr>
          <w:sz w:val="24"/>
          <w:szCs w:val="24"/>
          <w:lang w:val="en-IN"/>
        </w:rPr>
      </w:pPr>
      <w:r w:rsidRPr="00EE67A0">
        <w:rPr>
          <w:b/>
          <w:bCs/>
          <w:sz w:val="24"/>
          <w:szCs w:val="24"/>
          <w:lang w:val="en-IN"/>
        </w:rPr>
        <w:t xml:space="preserve">Threshold Applied: </w:t>
      </w:r>
      <w:r w:rsidRPr="00EE67A0">
        <w:rPr>
          <w:sz w:val="24"/>
          <w:szCs w:val="24"/>
          <w:lang w:val="en-IN"/>
        </w:rPr>
        <w:t>Countries with fewer than 50 restaurants</w:t>
      </w:r>
    </w:p>
    <w:p w14:paraId="02ED3BB9" w14:textId="77777777" w:rsidR="00EE67A0" w:rsidRPr="00EE67A0" w:rsidRDefault="00EE67A0" w:rsidP="00EE67A0">
      <w:pPr>
        <w:ind w:left="720"/>
        <w:rPr>
          <w:sz w:val="24"/>
          <w:szCs w:val="24"/>
          <w:lang w:val="en-IN"/>
        </w:rPr>
      </w:pPr>
      <w:r w:rsidRPr="00EE67A0">
        <w:rPr>
          <w:b/>
          <w:bCs/>
          <w:sz w:val="24"/>
          <w:szCs w:val="24"/>
          <w:lang w:val="en-IN"/>
        </w:rPr>
        <w:t>Justification:</w:t>
      </w:r>
    </w:p>
    <w:p w14:paraId="6218D636" w14:textId="77777777" w:rsidR="00EE67A0" w:rsidRPr="00EE67A0" w:rsidRDefault="00EE67A0" w:rsidP="00EE67A0">
      <w:pPr>
        <w:numPr>
          <w:ilvl w:val="0"/>
          <w:numId w:val="36"/>
        </w:numPr>
        <w:rPr>
          <w:sz w:val="24"/>
          <w:szCs w:val="24"/>
          <w:lang w:val="en-IN"/>
        </w:rPr>
      </w:pPr>
      <w:r w:rsidRPr="00EE67A0">
        <w:rPr>
          <w:sz w:val="24"/>
          <w:szCs w:val="24"/>
          <w:lang w:val="en-IN"/>
        </w:rPr>
        <w:t>The dataset includes countries with restaurant counts ranging from as low as 4 to over 8,000.</w:t>
      </w:r>
    </w:p>
    <w:p w14:paraId="6DDEC3B0" w14:textId="77777777" w:rsidR="00EE67A0" w:rsidRPr="00EE67A0" w:rsidRDefault="00EE67A0" w:rsidP="00EE67A0">
      <w:pPr>
        <w:numPr>
          <w:ilvl w:val="0"/>
          <w:numId w:val="36"/>
        </w:numPr>
        <w:rPr>
          <w:sz w:val="24"/>
          <w:szCs w:val="24"/>
          <w:lang w:val="en-IN"/>
        </w:rPr>
      </w:pPr>
      <w:r w:rsidRPr="00EE67A0">
        <w:rPr>
          <w:sz w:val="24"/>
          <w:szCs w:val="24"/>
          <w:lang w:val="en-IN"/>
        </w:rPr>
        <w:t>Countries like India (8,642), USA (425), and UK (80) are clearly oversaturated and not ideal for market entry.</w:t>
      </w:r>
    </w:p>
    <w:p w14:paraId="16062143" w14:textId="77777777" w:rsidR="00EE67A0" w:rsidRPr="00EE67A0" w:rsidRDefault="00EE67A0" w:rsidP="00EE67A0">
      <w:pPr>
        <w:numPr>
          <w:ilvl w:val="0"/>
          <w:numId w:val="36"/>
        </w:numPr>
        <w:rPr>
          <w:sz w:val="24"/>
          <w:szCs w:val="24"/>
          <w:lang w:val="en-IN"/>
        </w:rPr>
      </w:pPr>
      <w:r w:rsidRPr="00EE67A0">
        <w:rPr>
          <w:sz w:val="24"/>
          <w:szCs w:val="24"/>
          <w:lang w:val="en-IN"/>
        </w:rPr>
        <w:t>Setting a cutoff at &lt; 50 isolates countries that are:</w:t>
      </w:r>
    </w:p>
    <w:p w14:paraId="0436D798" w14:textId="77777777" w:rsidR="00EE67A0" w:rsidRPr="00EE67A0" w:rsidRDefault="00EE67A0" w:rsidP="00EE67A0">
      <w:pPr>
        <w:numPr>
          <w:ilvl w:val="1"/>
          <w:numId w:val="36"/>
        </w:numPr>
        <w:rPr>
          <w:sz w:val="24"/>
          <w:szCs w:val="24"/>
          <w:lang w:val="en-IN"/>
        </w:rPr>
      </w:pPr>
      <w:r w:rsidRPr="00EE67A0">
        <w:rPr>
          <w:sz w:val="24"/>
          <w:szCs w:val="24"/>
          <w:lang w:val="en-IN"/>
        </w:rPr>
        <w:t>Less crowded</w:t>
      </w:r>
    </w:p>
    <w:p w14:paraId="46F983F0" w14:textId="77777777" w:rsidR="00EE67A0" w:rsidRPr="00EE67A0" w:rsidRDefault="00EE67A0" w:rsidP="00EE67A0">
      <w:pPr>
        <w:numPr>
          <w:ilvl w:val="1"/>
          <w:numId w:val="36"/>
        </w:numPr>
        <w:rPr>
          <w:sz w:val="24"/>
          <w:szCs w:val="24"/>
          <w:lang w:val="en-IN"/>
        </w:rPr>
      </w:pPr>
      <w:r w:rsidRPr="00EE67A0">
        <w:rPr>
          <w:sz w:val="24"/>
          <w:szCs w:val="24"/>
          <w:lang w:val="en-IN"/>
        </w:rPr>
        <w:t>Easier for new brands to stand out</w:t>
      </w:r>
    </w:p>
    <w:p w14:paraId="6D475DFC" w14:textId="77777777" w:rsidR="00EE67A0" w:rsidRPr="00EE67A0" w:rsidRDefault="00EE67A0" w:rsidP="00EE67A0">
      <w:pPr>
        <w:numPr>
          <w:ilvl w:val="1"/>
          <w:numId w:val="36"/>
        </w:numPr>
        <w:rPr>
          <w:sz w:val="24"/>
          <w:szCs w:val="24"/>
          <w:lang w:val="en-IN"/>
        </w:rPr>
      </w:pPr>
      <w:r w:rsidRPr="00EE67A0">
        <w:rPr>
          <w:sz w:val="24"/>
          <w:szCs w:val="24"/>
          <w:lang w:val="en-IN"/>
        </w:rPr>
        <w:t>Offer more potential for organic market penetration</w:t>
      </w:r>
    </w:p>
    <w:p w14:paraId="65ED778B" w14:textId="77777777" w:rsidR="00EE67A0" w:rsidRPr="00EE67A0" w:rsidRDefault="00EE67A0" w:rsidP="00EE67A0">
      <w:pPr>
        <w:ind w:left="720"/>
        <w:rPr>
          <w:sz w:val="24"/>
          <w:szCs w:val="24"/>
          <w:lang w:val="en-IN"/>
        </w:rPr>
      </w:pPr>
      <w:r w:rsidRPr="00EE67A0">
        <w:rPr>
          <w:sz w:val="24"/>
          <w:szCs w:val="24"/>
          <w:lang w:val="en-IN"/>
        </w:rPr>
        <w:lastRenderedPageBreak/>
        <w:t>This threshold allows us to retain promising yet underserved countries like:</w:t>
      </w:r>
    </w:p>
    <w:p w14:paraId="620FF805" w14:textId="77777777" w:rsidR="00EE67A0" w:rsidRPr="00EE67A0" w:rsidRDefault="00EE67A0" w:rsidP="00EE67A0">
      <w:pPr>
        <w:numPr>
          <w:ilvl w:val="0"/>
          <w:numId w:val="37"/>
        </w:numPr>
        <w:rPr>
          <w:sz w:val="24"/>
          <w:szCs w:val="24"/>
          <w:lang w:val="en-IN"/>
        </w:rPr>
      </w:pPr>
      <w:r w:rsidRPr="00EE67A0">
        <w:rPr>
          <w:sz w:val="24"/>
          <w:szCs w:val="24"/>
          <w:lang w:val="en-IN"/>
        </w:rPr>
        <w:t>Indonesia (21)</w:t>
      </w:r>
    </w:p>
    <w:p w14:paraId="19AAC092" w14:textId="77777777" w:rsidR="00EE67A0" w:rsidRPr="00EE67A0" w:rsidRDefault="00EE67A0" w:rsidP="00EE67A0">
      <w:pPr>
        <w:numPr>
          <w:ilvl w:val="0"/>
          <w:numId w:val="37"/>
        </w:numPr>
        <w:rPr>
          <w:sz w:val="24"/>
          <w:szCs w:val="24"/>
          <w:lang w:val="en-IN"/>
        </w:rPr>
      </w:pPr>
      <w:r w:rsidRPr="00EE67A0">
        <w:rPr>
          <w:sz w:val="24"/>
          <w:szCs w:val="24"/>
          <w:lang w:val="en-IN"/>
        </w:rPr>
        <w:t>Philippines (22)</w:t>
      </w:r>
    </w:p>
    <w:p w14:paraId="46AA51F8" w14:textId="77777777" w:rsidR="00EE67A0" w:rsidRPr="00EE67A0" w:rsidRDefault="00EE67A0" w:rsidP="00EE67A0">
      <w:pPr>
        <w:numPr>
          <w:ilvl w:val="0"/>
          <w:numId w:val="37"/>
        </w:numPr>
        <w:rPr>
          <w:sz w:val="24"/>
          <w:szCs w:val="24"/>
          <w:lang w:val="en-IN"/>
        </w:rPr>
      </w:pPr>
      <w:r w:rsidRPr="00EE67A0">
        <w:rPr>
          <w:sz w:val="24"/>
          <w:szCs w:val="24"/>
          <w:lang w:val="en-IN"/>
        </w:rPr>
        <w:t>Turkey (34)</w:t>
      </w:r>
    </w:p>
    <w:p w14:paraId="0F176206" w14:textId="77777777" w:rsidR="00EE67A0" w:rsidRPr="00EE67A0" w:rsidRDefault="00EE67A0" w:rsidP="00EE67A0">
      <w:pPr>
        <w:numPr>
          <w:ilvl w:val="0"/>
          <w:numId w:val="37"/>
        </w:numPr>
        <w:rPr>
          <w:sz w:val="24"/>
          <w:szCs w:val="24"/>
          <w:lang w:val="en-IN"/>
        </w:rPr>
      </w:pPr>
      <w:r w:rsidRPr="00EE67A0">
        <w:rPr>
          <w:sz w:val="24"/>
          <w:szCs w:val="24"/>
          <w:lang w:val="en-IN"/>
        </w:rPr>
        <w:t>New Zealand (40)</w:t>
      </w:r>
    </w:p>
    <w:p w14:paraId="0F184C3C" w14:textId="77777777" w:rsidR="00EE67A0" w:rsidRPr="00EE67A0" w:rsidRDefault="00EE67A0" w:rsidP="00EE67A0">
      <w:pPr>
        <w:numPr>
          <w:ilvl w:val="0"/>
          <w:numId w:val="37"/>
        </w:numPr>
        <w:rPr>
          <w:sz w:val="24"/>
          <w:szCs w:val="24"/>
          <w:lang w:val="en-IN"/>
        </w:rPr>
      </w:pPr>
      <w:r w:rsidRPr="00EE67A0">
        <w:rPr>
          <w:sz w:val="24"/>
          <w:szCs w:val="24"/>
          <w:lang w:val="en-IN"/>
        </w:rPr>
        <w:t>Qatar (20)</w:t>
      </w:r>
    </w:p>
    <w:p w14:paraId="32315B49" w14:textId="77777777" w:rsidR="00EE67A0" w:rsidRPr="00EE67A0" w:rsidRDefault="00EE67A0" w:rsidP="00EE67A0">
      <w:pPr>
        <w:ind w:left="720"/>
        <w:rPr>
          <w:sz w:val="24"/>
          <w:szCs w:val="24"/>
          <w:lang w:val="en-IN"/>
        </w:rPr>
      </w:pPr>
      <w:r w:rsidRPr="00EE67A0">
        <w:rPr>
          <w:sz w:val="24"/>
          <w:szCs w:val="24"/>
          <w:lang w:val="en-IN"/>
        </w:rPr>
        <w:t>It strikes a balance between market potential and competitive intensity.</w:t>
      </w:r>
    </w:p>
    <w:p w14:paraId="2A87CFEB" w14:textId="77777777" w:rsidR="00EE67A0" w:rsidRPr="00EE67A0" w:rsidRDefault="00000000" w:rsidP="00EE67A0">
      <w:pPr>
        <w:ind w:left="720"/>
        <w:rPr>
          <w:b/>
          <w:bCs/>
          <w:sz w:val="24"/>
          <w:szCs w:val="24"/>
          <w:lang w:val="en-IN"/>
        </w:rPr>
      </w:pPr>
      <w:r>
        <w:rPr>
          <w:b/>
          <w:bCs/>
          <w:sz w:val="24"/>
          <w:szCs w:val="24"/>
          <w:lang w:val="en-IN"/>
        </w:rPr>
        <w:pict w14:anchorId="0BAD13F8">
          <v:rect id="_x0000_i1025" style="width:0;height:1.5pt" o:hralign="center" o:hrstd="t" o:hr="t" fillcolor="#a0a0a0" stroked="f"/>
        </w:pict>
      </w:r>
    </w:p>
    <w:p w14:paraId="37404064" w14:textId="77777777" w:rsidR="00EE67A0" w:rsidRPr="00EE67A0" w:rsidRDefault="00EE67A0" w:rsidP="00EE67A0">
      <w:pPr>
        <w:ind w:left="720"/>
        <w:rPr>
          <w:b/>
          <w:bCs/>
          <w:sz w:val="24"/>
          <w:szCs w:val="24"/>
          <w:lang w:val="en-IN"/>
        </w:rPr>
      </w:pPr>
      <w:r w:rsidRPr="00EE67A0">
        <w:rPr>
          <w:rFonts w:ascii="Segoe UI Emoji" w:hAnsi="Segoe UI Emoji" w:cs="Segoe UI Emoji"/>
          <w:b/>
          <w:bCs/>
          <w:sz w:val="24"/>
          <w:szCs w:val="24"/>
          <w:lang w:val="en-IN"/>
        </w:rPr>
        <w:t>🔹</w:t>
      </w:r>
      <w:r w:rsidRPr="00EE67A0">
        <w:rPr>
          <w:b/>
          <w:bCs/>
          <w:sz w:val="24"/>
          <w:szCs w:val="24"/>
          <w:lang w:val="en-IN"/>
        </w:rPr>
        <w:t xml:space="preserve"> 2. High Customer Satisfaction</w:t>
      </w:r>
    </w:p>
    <w:p w14:paraId="36F303E3" w14:textId="77777777" w:rsidR="00EE67A0" w:rsidRPr="00EE67A0" w:rsidRDefault="00EE67A0" w:rsidP="00EE67A0">
      <w:pPr>
        <w:ind w:left="720"/>
        <w:rPr>
          <w:sz w:val="24"/>
          <w:szCs w:val="24"/>
          <w:lang w:val="en-IN"/>
        </w:rPr>
      </w:pPr>
      <w:r w:rsidRPr="00EE67A0">
        <w:rPr>
          <w:b/>
          <w:bCs/>
          <w:sz w:val="24"/>
          <w:szCs w:val="24"/>
          <w:lang w:val="en-IN"/>
        </w:rPr>
        <w:t xml:space="preserve">Threshold Applied: </w:t>
      </w:r>
      <w:r w:rsidRPr="00EE67A0">
        <w:rPr>
          <w:sz w:val="24"/>
          <w:szCs w:val="24"/>
          <w:lang w:val="en-IN"/>
        </w:rPr>
        <w:t>Countries with an average rating greater than 4.0</w:t>
      </w:r>
    </w:p>
    <w:p w14:paraId="23E8E0DA" w14:textId="77777777" w:rsidR="00EE67A0" w:rsidRPr="00EE67A0" w:rsidRDefault="00EE67A0" w:rsidP="00EE67A0">
      <w:pPr>
        <w:ind w:left="720"/>
        <w:rPr>
          <w:sz w:val="24"/>
          <w:szCs w:val="24"/>
          <w:lang w:val="en-IN"/>
        </w:rPr>
      </w:pPr>
      <w:r w:rsidRPr="00EE67A0">
        <w:rPr>
          <w:sz w:val="24"/>
          <w:szCs w:val="24"/>
          <w:lang w:val="en-IN"/>
        </w:rPr>
        <w:t>Justification:</w:t>
      </w:r>
    </w:p>
    <w:p w14:paraId="3806C651" w14:textId="77777777" w:rsidR="00EE67A0" w:rsidRPr="00EE67A0" w:rsidRDefault="00EE67A0" w:rsidP="00EE67A0">
      <w:pPr>
        <w:numPr>
          <w:ilvl w:val="0"/>
          <w:numId w:val="38"/>
        </w:numPr>
        <w:rPr>
          <w:sz w:val="24"/>
          <w:szCs w:val="24"/>
          <w:lang w:val="en-IN"/>
        </w:rPr>
      </w:pPr>
      <w:r w:rsidRPr="00EE67A0">
        <w:rPr>
          <w:sz w:val="24"/>
          <w:szCs w:val="24"/>
          <w:lang w:val="en-IN"/>
        </w:rPr>
        <w:t>In the restaurant industry, a rating above 4.0 is seen as an indicator of strong customer satisfaction, food quality, and service standards.</w:t>
      </w:r>
    </w:p>
    <w:p w14:paraId="76F2D0F6" w14:textId="77777777" w:rsidR="00EE67A0" w:rsidRPr="00EE67A0" w:rsidRDefault="00EE67A0" w:rsidP="00EE67A0">
      <w:pPr>
        <w:numPr>
          <w:ilvl w:val="0"/>
          <w:numId w:val="38"/>
        </w:numPr>
        <w:rPr>
          <w:sz w:val="24"/>
          <w:szCs w:val="24"/>
          <w:lang w:val="en-IN"/>
        </w:rPr>
      </w:pPr>
      <w:r w:rsidRPr="00EE67A0">
        <w:rPr>
          <w:sz w:val="24"/>
          <w:szCs w:val="24"/>
          <w:lang w:val="en-IN"/>
        </w:rPr>
        <w:t>Using a threshold of &gt; 4.0, rather than ≥ 4.0, helps focus on above-average performers, since the global average in the dataset is ~4.08.</w:t>
      </w:r>
    </w:p>
    <w:p w14:paraId="5C476EC4" w14:textId="77777777" w:rsidR="00EE67A0" w:rsidRPr="00EE67A0" w:rsidRDefault="00EE67A0" w:rsidP="00EE67A0">
      <w:pPr>
        <w:numPr>
          <w:ilvl w:val="0"/>
          <w:numId w:val="38"/>
        </w:numPr>
        <w:rPr>
          <w:sz w:val="24"/>
          <w:szCs w:val="24"/>
          <w:lang w:val="en-IN"/>
        </w:rPr>
      </w:pPr>
      <w:r w:rsidRPr="00EE67A0">
        <w:rPr>
          <w:sz w:val="24"/>
          <w:szCs w:val="24"/>
          <w:lang w:val="en-IN"/>
        </w:rPr>
        <w:t xml:space="preserve">These markets show positive consumer </w:t>
      </w:r>
      <w:proofErr w:type="spellStart"/>
      <w:r w:rsidRPr="00EE67A0">
        <w:rPr>
          <w:sz w:val="24"/>
          <w:szCs w:val="24"/>
          <w:lang w:val="en-IN"/>
        </w:rPr>
        <w:t>behavior</w:t>
      </w:r>
      <w:proofErr w:type="spellEnd"/>
      <w:r w:rsidRPr="00EE67A0">
        <w:rPr>
          <w:sz w:val="24"/>
          <w:szCs w:val="24"/>
          <w:lang w:val="en-IN"/>
        </w:rPr>
        <w:t xml:space="preserve"> and are more likely to embrace new brands and quality experiences.</w:t>
      </w:r>
    </w:p>
    <w:p w14:paraId="5FEDA58B" w14:textId="769C5684" w:rsidR="001D41AA" w:rsidRDefault="001D41AA" w:rsidP="00B57316">
      <w:pPr>
        <w:ind w:left="720"/>
        <w:rPr>
          <w:sz w:val="24"/>
          <w:szCs w:val="24"/>
        </w:rPr>
      </w:pPr>
    </w:p>
    <w:p w14:paraId="45646598" w14:textId="379A532F" w:rsidR="00B57316" w:rsidRDefault="00B57316" w:rsidP="00E15001">
      <w:pPr>
        <w:spacing w:before="240" w:after="240"/>
        <w:rPr>
          <w:b/>
          <w:bCs/>
          <w:sz w:val="24"/>
          <w:szCs w:val="24"/>
          <w:lang w:val="en-IN"/>
        </w:rPr>
      </w:pPr>
      <w:r>
        <w:rPr>
          <w:noProof/>
        </w:rPr>
        <w:drawing>
          <wp:inline distT="0" distB="0" distL="0" distR="0" wp14:anchorId="3675F92F" wp14:editId="0E15C43B">
            <wp:extent cx="5733415" cy="4615180"/>
            <wp:effectExtent l="0" t="0" r="635" b="13970"/>
            <wp:docPr id="719502689" name="Chart 1">
              <a:extLst xmlns:a="http://schemas.openxmlformats.org/drawingml/2006/main">
                <a:ext uri="{FF2B5EF4-FFF2-40B4-BE49-F238E27FC236}">
                  <a16:creationId xmlns:a16="http://schemas.microsoft.com/office/drawing/2014/main" id="{9217995A-2027-1276-4EA5-CAF51635A4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37641E" w14:textId="77777777" w:rsidR="00EE67A0" w:rsidRDefault="00EE67A0" w:rsidP="00E15001">
      <w:pPr>
        <w:spacing w:before="240" w:after="240"/>
        <w:rPr>
          <w:b/>
          <w:bCs/>
          <w:sz w:val="24"/>
          <w:szCs w:val="24"/>
          <w:lang w:val="en-IN"/>
        </w:rPr>
      </w:pPr>
    </w:p>
    <w:tbl>
      <w:tblPr>
        <w:tblStyle w:val="TableGrid"/>
        <w:tblW w:w="0" w:type="auto"/>
        <w:tblLook w:val="04A0" w:firstRow="1" w:lastRow="0" w:firstColumn="1" w:lastColumn="0" w:noHBand="0" w:noVBand="1"/>
      </w:tblPr>
      <w:tblGrid>
        <w:gridCol w:w="1506"/>
        <w:gridCol w:w="1604"/>
        <w:gridCol w:w="1259"/>
        <w:gridCol w:w="4650"/>
      </w:tblGrid>
      <w:tr w:rsidR="00EE67A0" w:rsidRPr="00EE67A0" w14:paraId="4531FFDB" w14:textId="77777777" w:rsidTr="00EE67A0">
        <w:tc>
          <w:tcPr>
            <w:tcW w:w="0" w:type="auto"/>
            <w:hideMark/>
          </w:tcPr>
          <w:p w14:paraId="4657B21E" w14:textId="77777777" w:rsidR="00EE67A0" w:rsidRPr="00EE67A0" w:rsidRDefault="00EE67A0" w:rsidP="00EE67A0">
            <w:pPr>
              <w:spacing w:before="240" w:after="240" w:line="276" w:lineRule="auto"/>
              <w:rPr>
                <w:b/>
                <w:bCs/>
                <w:sz w:val="24"/>
                <w:szCs w:val="24"/>
                <w:lang w:val="en-IN"/>
              </w:rPr>
            </w:pPr>
            <w:r w:rsidRPr="00EE67A0">
              <w:rPr>
                <w:b/>
                <w:bCs/>
                <w:sz w:val="24"/>
                <w:szCs w:val="24"/>
                <w:lang w:val="en-IN"/>
              </w:rPr>
              <w:lastRenderedPageBreak/>
              <w:t>Country</w:t>
            </w:r>
          </w:p>
        </w:tc>
        <w:tc>
          <w:tcPr>
            <w:tcW w:w="0" w:type="auto"/>
            <w:hideMark/>
          </w:tcPr>
          <w:p w14:paraId="2D58FC4C" w14:textId="77777777" w:rsidR="00EE67A0" w:rsidRPr="00EE67A0" w:rsidRDefault="00EE67A0" w:rsidP="00EE67A0">
            <w:pPr>
              <w:spacing w:before="240" w:after="240" w:line="276" w:lineRule="auto"/>
              <w:rPr>
                <w:b/>
                <w:bCs/>
                <w:sz w:val="24"/>
                <w:szCs w:val="24"/>
                <w:lang w:val="en-IN"/>
              </w:rPr>
            </w:pPr>
            <w:r w:rsidRPr="00EE67A0">
              <w:rPr>
                <w:b/>
                <w:bCs/>
                <w:sz w:val="24"/>
                <w:szCs w:val="24"/>
                <w:lang w:val="en-IN"/>
              </w:rPr>
              <w:t>Restaurants</w:t>
            </w:r>
          </w:p>
        </w:tc>
        <w:tc>
          <w:tcPr>
            <w:tcW w:w="0" w:type="auto"/>
            <w:hideMark/>
          </w:tcPr>
          <w:p w14:paraId="49D3A974" w14:textId="77777777" w:rsidR="00EE67A0" w:rsidRPr="00EE67A0" w:rsidRDefault="00EE67A0" w:rsidP="00EE67A0">
            <w:pPr>
              <w:spacing w:before="240" w:after="240" w:line="276" w:lineRule="auto"/>
              <w:rPr>
                <w:b/>
                <w:bCs/>
                <w:sz w:val="24"/>
                <w:szCs w:val="24"/>
                <w:lang w:val="en-IN"/>
              </w:rPr>
            </w:pPr>
            <w:r w:rsidRPr="00EE67A0">
              <w:rPr>
                <w:b/>
                <w:bCs/>
                <w:sz w:val="24"/>
                <w:szCs w:val="24"/>
                <w:lang w:val="en-IN"/>
              </w:rPr>
              <w:t>Avg. Rating</w:t>
            </w:r>
          </w:p>
        </w:tc>
        <w:tc>
          <w:tcPr>
            <w:tcW w:w="0" w:type="auto"/>
            <w:hideMark/>
          </w:tcPr>
          <w:p w14:paraId="5818A9AC" w14:textId="77777777" w:rsidR="00EE67A0" w:rsidRPr="00EE67A0" w:rsidRDefault="00EE67A0" w:rsidP="00EE67A0">
            <w:pPr>
              <w:spacing w:before="240" w:after="240" w:line="276" w:lineRule="auto"/>
              <w:rPr>
                <w:b/>
                <w:bCs/>
                <w:sz w:val="24"/>
                <w:szCs w:val="24"/>
                <w:lang w:val="en-IN"/>
              </w:rPr>
            </w:pPr>
            <w:r w:rsidRPr="00EE67A0">
              <w:rPr>
                <w:b/>
                <w:bCs/>
                <w:sz w:val="24"/>
                <w:szCs w:val="24"/>
                <w:lang w:val="en-IN"/>
              </w:rPr>
              <w:t>Insight</w:t>
            </w:r>
          </w:p>
        </w:tc>
      </w:tr>
      <w:tr w:rsidR="00EE67A0" w:rsidRPr="00EE67A0" w14:paraId="34D4C2AD" w14:textId="77777777" w:rsidTr="00EE67A0">
        <w:tc>
          <w:tcPr>
            <w:tcW w:w="0" w:type="auto"/>
            <w:hideMark/>
          </w:tcPr>
          <w:p w14:paraId="2A313C44" w14:textId="77777777" w:rsidR="00EE67A0" w:rsidRPr="00EE67A0" w:rsidRDefault="00EE67A0" w:rsidP="00EE67A0">
            <w:pPr>
              <w:spacing w:before="240" w:after="240" w:line="276" w:lineRule="auto"/>
              <w:rPr>
                <w:sz w:val="24"/>
                <w:szCs w:val="24"/>
                <w:lang w:val="en-IN"/>
              </w:rPr>
            </w:pPr>
            <w:r w:rsidRPr="00EE67A0">
              <w:rPr>
                <w:sz w:val="24"/>
                <w:szCs w:val="24"/>
                <w:lang w:val="en-IN"/>
              </w:rPr>
              <w:t>Philippines</w:t>
            </w:r>
          </w:p>
        </w:tc>
        <w:tc>
          <w:tcPr>
            <w:tcW w:w="0" w:type="auto"/>
            <w:hideMark/>
          </w:tcPr>
          <w:p w14:paraId="3DE1D006" w14:textId="77777777" w:rsidR="00EE67A0" w:rsidRPr="00EE67A0" w:rsidRDefault="00EE67A0" w:rsidP="00EE67A0">
            <w:pPr>
              <w:spacing w:before="240" w:after="240" w:line="276" w:lineRule="auto"/>
              <w:rPr>
                <w:sz w:val="24"/>
                <w:szCs w:val="24"/>
                <w:lang w:val="en-IN"/>
              </w:rPr>
            </w:pPr>
            <w:r w:rsidRPr="00EE67A0">
              <w:rPr>
                <w:sz w:val="24"/>
                <w:szCs w:val="24"/>
                <w:lang w:val="en-IN"/>
              </w:rPr>
              <w:t>22</w:t>
            </w:r>
          </w:p>
        </w:tc>
        <w:tc>
          <w:tcPr>
            <w:tcW w:w="0" w:type="auto"/>
            <w:hideMark/>
          </w:tcPr>
          <w:p w14:paraId="1AF64F6C" w14:textId="77777777" w:rsidR="00EE67A0" w:rsidRPr="00EE67A0" w:rsidRDefault="00EE67A0" w:rsidP="00EE67A0">
            <w:pPr>
              <w:spacing w:before="240" w:after="240" w:line="276" w:lineRule="auto"/>
              <w:rPr>
                <w:sz w:val="24"/>
                <w:szCs w:val="24"/>
                <w:lang w:val="en-IN"/>
              </w:rPr>
            </w:pPr>
            <w:r w:rsidRPr="00EE67A0">
              <w:rPr>
                <w:sz w:val="24"/>
                <w:szCs w:val="24"/>
                <w:lang w:val="en-IN"/>
              </w:rPr>
              <w:t>4.5</w:t>
            </w:r>
          </w:p>
        </w:tc>
        <w:tc>
          <w:tcPr>
            <w:tcW w:w="0" w:type="auto"/>
            <w:hideMark/>
          </w:tcPr>
          <w:p w14:paraId="7651A285" w14:textId="77777777" w:rsidR="00EE67A0" w:rsidRPr="00EE67A0" w:rsidRDefault="00EE67A0" w:rsidP="00EE67A0">
            <w:pPr>
              <w:spacing w:before="240" w:after="240" w:line="276" w:lineRule="auto"/>
              <w:rPr>
                <w:sz w:val="24"/>
                <w:szCs w:val="24"/>
                <w:lang w:val="en-IN"/>
              </w:rPr>
            </w:pPr>
            <w:r w:rsidRPr="00EE67A0">
              <w:rPr>
                <w:sz w:val="24"/>
                <w:szCs w:val="24"/>
                <w:lang w:val="en-IN"/>
              </w:rPr>
              <w:t>Highest satisfaction and low saturation. Excellent for market entry.</w:t>
            </w:r>
          </w:p>
        </w:tc>
      </w:tr>
      <w:tr w:rsidR="00EE67A0" w:rsidRPr="00EE67A0" w14:paraId="1079B8CE" w14:textId="77777777" w:rsidTr="00EE67A0">
        <w:tc>
          <w:tcPr>
            <w:tcW w:w="0" w:type="auto"/>
            <w:hideMark/>
          </w:tcPr>
          <w:p w14:paraId="613D3226" w14:textId="77777777" w:rsidR="00EE67A0" w:rsidRPr="00EE67A0" w:rsidRDefault="00EE67A0" w:rsidP="00EE67A0">
            <w:pPr>
              <w:spacing w:before="240" w:after="240" w:line="276" w:lineRule="auto"/>
              <w:rPr>
                <w:sz w:val="24"/>
                <w:szCs w:val="24"/>
                <w:lang w:val="en-IN"/>
              </w:rPr>
            </w:pPr>
            <w:r w:rsidRPr="00EE67A0">
              <w:rPr>
                <w:sz w:val="24"/>
                <w:szCs w:val="24"/>
                <w:lang w:val="en-IN"/>
              </w:rPr>
              <w:t>Indonesia</w:t>
            </w:r>
          </w:p>
        </w:tc>
        <w:tc>
          <w:tcPr>
            <w:tcW w:w="0" w:type="auto"/>
            <w:hideMark/>
          </w:tcPr>
          <w:p w14:paraId="03B9CAB4" w14:textId="77777777" w:rsidR="00EE67A0" w:rsidRPr="00EE67A0" w:rsidRDefault="00EE67A0" w:rsidP="00EE67A0">
            <w:pPr>
              <w:spacing w:before="240" w:after="240" w:line="276" w:lineRule="auto"/>
              <w:rPr>
                <w:sz w:val="24"/>
                <w:szCs w:val="24"/>
                <w:lang w:val="en-IN"/>
              </w:rPr>
            </w:pPr>
            <w:r w:rsidRPr="00EE67A0">
              <w:rPr>
                <w:sz w:val="24"/>
                <w:szCs w:val="24"/>
                <w:lang w:val="en-IN"/>
              </w:rPr>
              <w:t>21</w:t>
            </w:r>
          </w:p>
        </w:tc>
        <w:tc>
          <w:tcPr>
            <w:tcW w:w="0" w:type="auto"/>
            <w:hideMark/>
          </w:tcPr>
          <w:p w14:paraId="09A20847" w14:textId="77777777" w:rsidR="00EE67A0" w:rsidRPr="00EE67A0" w:rsidRDefault="00EE67A0" w:rsidP="00EE67A0">
            <w:pPr>
              <w:spacing w:before="240" w:after="240" w:line="276" w:lineRule="auto"/>
              <w:rPr>
                <w:sz w:val="24"/>
                <w:szCs w:val="24"/>
                <w:lang w:val="en-IN"/>
              </w:rPr>
            </w:pPr>
            <w:r w:rsidRPr="00EE67A0">
              <w:rPr>
                <w:sz w:val="24"/>
                <w:szCs w:val="24"/>
                <w:lang w:val="en-IN"/>
              </w:rPr>
              <w:t>4.3</w:t>
            </w:r>
          </w:p>
        </w:tc>
        <w:tc>
          <w:tcPr>
            <w:tcW w:w="0" w:type="auto"/>
            <w:hideMark/>
          </w:tcPr>
          <w:p w14:paraId="282437B4" w14:textId="77777777" w:rsidR="00EE67A0" w:rsidRPr="00EE67A0" w:rsidRDefault="00EE67A0" w:rsidP="00EE67A0">
            <w:pPr>
              <w:spacing w:before="240" w:after="240" w:line="276" w:lineRule="auto"/>
              <w:rPr>
                <w:sz w:val="24"/>
                <w:szCs w:val="24"/>
                <w:lang w:val="en-IN"/>
              </w:rPr>
            </w:pPr>
            <w:r w:rsidRPr="00EE67A0">
              <w:rPr>
                <w:sz w:val="24"/>
                <w:szCs w:val="24"/>
                <w:lang w:val="en-IN"/>
              </w:rPr>
              <w:t>High satisfaction with manageable competition. Strong potential.</w:t>
            </w:r>
          </w:p>
        </w:tc>
      </w:tr>
      <w:tr w:rsidR="00EE67A0" w:rsidRPr="00EE67A0" w14:paraId="566E7662" w14:textId="77777777" w:rsidTr="00EE67A0">
        <w:tc>
          <w:tcPr>
            <w:tcW w:w="0" w:type="auto"/>
            <w:hideMark/>
          </w:tcPr>
          <w:p w14:paraId="28B36418" w14:textId="77777777" w:rsidR="00EE67A0" w:rsidRPr="00EE67A0" w:rsidRDefault="00EE67A0" w:rsidP="00EE67A0">
            <w:pPr>
              <w:spacing w:before="240" w:after="240" w:line="276" w:lineRule="auto"/>
              <w:rPr>
                <w:sz w:val="24"/>
                <w:szCs w:val="24"/>
                <w:lang w:val="en-IN"/>
              </w:rPr>
            </w:pPr>
            <w:r w:rsidRPr="00EE67A0">
              <w:rPr>
                <w:sz w:val="24"/>
                <w:szCs w:val="24"/>
                <w:lang w:val="en-IN"/>
              </w:rPr>
              <w:t>Turkey</w:t>
            </w:r>
          </w:p>
        </w:tc>
        <w:tc>
          <w:tcPr>
            <w:tcW w:w="0" w:type="auto"/>
            <w:hideMark/>
          </w:tcPr>
          <w:p w14:paraId="0513BB79" w14:textId="77777777" w:rsidR="00EE67A0" w:rsidRPr="00EE67A0" w:rsidRDefault="00EE67A0" w:rsidP="00EE67A0">
            <w:pPr>
              <w:spacing w:before="240" w:after="240" w:line="276" w:lineRule="auto"/>
              <w:rPr>
                <w:sz w:val="24"/>
                <w:szCs w:val="24"/>
                <w:lang w:val="en-IN"/>
              </w:rPr>
            </w:pPr>
            <w:r w:rsidRPr="00EE67A0">
              <w:rPr>
                <w:sz w:val="24"/>
                <w:szCs w:val="24"/>
                <w:lang w:val="en-IN"/>
              </w:rPr>
              <w:t>34</w:t>
            </w:r>
          </w:p>
        </w:tc>
        <w:tc>
          <w:tcPr>
            <w:tcW w:w="0" w:type="auto"/>
            <w:hideMark/>
          </w:tcPr>
          <w:p w14:paraId="610BC0C2" w14:textId="77777777" w:rsidR="00EE67A0" w:rsidRPr="00EE67A0" w:rsidRDefault="00EE67A0" w:rsidP="00EE67A0">
            <w:pPr>
              <w:spacing w:before="240" w:after="240" w:line="276" w:lineRule="auto"/>
              <w:rPr>
                <w:sz w:val="24"/>
                <w:szCs w:val="24"/>
                <w:lang w:val="en-IN"/>
              </w:rPr>
            </w:pPr>
            <w:r w:rsidRPr="00EE67A0">
              <w:rPr>
                <w:sz w:val="24"/>
                <w:szCs w:val="24"/>
                <w:lang w:val="en-IN"/>
              </w:rPr>
              <w:t>4.3</w:t>
            </w:r>
          </w:p>
        </w:tc>
        <w:tc>
          <w:tcPr>
            <w:tcW w:w="0" w:type="auto"/>
            <w:hideMark/>
          </w:tcPr>
          <w:p w14:paraId="1AEECE56" w14:textId="77777777" w:rsidR="00EE67A0" w:rsidRPr="00EE67A0" w:rsidRDefault="00EE67A0" w:rsidP="00EE67A0">
            <w:pPr>
              <w:spacing w:before="240" w:after="240" w:line="276" w:lineRule="auto"/>
              <w:rPr>
                <w:sz w:val="24"/>
                <w:szCs w:val="24"/>
                <w:lang w:val="en-IN"/>
              </w:rPr>
            </w:pPr>
            <w:r w:rsidRPr="00EE67A0">
              <w:rPr>
                <w:sz w:val="24"/>
                <w:szCs w:val="24"/>
                <w:lang w:val="en-IN"/>
              </w:rPr>
              <w:t>Balanced opportunity — decent size, high satisfaction.</w:t>
            </w:r>
          </w:p>
        </w:tc>
      </w:tr>
      <w:tr w:rsidR="00EE67A0" w:rsidRPr="00EE67A0" w14:paraId="12085227" w14:textId="77777777" w:rsidTr="00EE67A0">
        <w:tc>
          <w:tcPr>
            <w:tcW w:w="0" w:type="auto"/>
            <w:hideMark/>
          </w:tcPr>
          <w:p w14:paraId="66C06FD5" w14:textId="77777777" w:rsidR="00EE67A0" w:rsidRPr="00EE67A0" w:rsidRDefault="00EE67A0" w:rsidP="00EE67A0">
            <w:pPr>
              <w:spacing w:before="240" w:after="240" w:line="276" w:lineRule="auto"/>
              <w:rPr>
                <w:sz w:val="24"/>
                <w:szCs w:val="24"/>
                <w:lang w:val="en-IN"/>
              </w:rPr>
            </w:pPr>
            <w:r w:rsidRPr="00EE67A0">
              <w:rPr>
                <w:sz w:val="24"/>
                <w:szCs w:val="24"/>
                <w:lang w:val="en-IN"/>
              </w:rPr>
              <w:t>New Zealand</w:t>
            </w:r>
          </w:p>
        </w:tc>
        <w:tc>
          <w:tcPr>
            <w:tcW w:w="0" w:type="auto"/>
            <w:hideMark/>
          </w:tcPr>
          <w:p w14:paraId="7F8F1D3C" w14:textId="77777777" w:rsidR="00EE67A0" w:rsidRPr="00EE67A0" w:rsidRDefault="00EE67A0" w:rsidP="00EE67A0">
            <w:pPr>
              <w:spacing w:before="240" w:after="240" w:line="276" w:lineRule="auto"/>
              <w:rPr>
                <w:sz w:val="24"/>
                <w:szCs w:val="24"/>
                <w:lang w:val="en-IN"/>
              </w:rPr>
            </w:pPr>
            <w:r w:rsidRPr="00EE67A0">
              <w:rPr>
                <w:sz w:val="24"/>
                <w:szCs w:val="24"/>
                <w:lang w:val="en-IN"/>
              </w:rPr>
              <w:t>40</w:t>
            </w:r>
          </w:p>
        </w:tc>
        <w:tc>
          <w:tcPr>
            <w:tcW w:w="0" w:type="auto"/>
            <w:hideMark/>
          </w:tcPr>
          <w:p w14:paraId="3061855A" w14:textId="77777777" w:rsidR="00EE67A0" w:rsidRPr="00EE67A0" w:rsidRDefault="00EE67A0" w:rsidP="00EE67A0">
            <w:pPr>
              <w:spacing w:before="240" w:after="240" w:line="276" w:lineRule="auto"/>
              <w:rPr>
                <w:sz w:val="24"/>
                <w:szCs w:val="24"/>
                <w:lang w:val="en-IN"/>
              </w:rPr>
            </w:pPr>
            <w:r w:rsidRPr="00EE67A0">
              <w:rPr>
                <w:sz w:val="24"/>
                <w:szCs w:val="24"/>
                <w:lang w:val="en-IN"/>
              </w:rPr>
              <w:t>4.3</w:t>
            </w:r>
          </w:p>
        </w:tc>
        <w:tc>
          <w:tcPr>
            <w:tcW w:w="0" w:type="auto"/>
            <w:hideMark/>
          </w:tcPr>
          <w:p w14:paraId="28459F98" w14:textId="77777777" w:rsidR="00EE67A0" w:rsidRPr="00EE67A0" w:rsidRDefault="00EE67A0" w:rsidP="00EE67A0">
            <w:pPr>
              <w:spacing w:before="240" w:after="240" w:line="276" w:lineRule="auto"/>
              <w:rPr>
                <w:sz w:val="24"/>
                <w:szCs w:val="24"/>
                <w:lang w:val="en-IN"/>
              </w:rPr>
            </w:pPr>
            <w:r w:rsidRPr="00EE67A0">
              <w:rPr>
                <w:sz w:val="24"/>
                <w:szCs w:val="24"/>
                <w:lang w:val="en-IN"/>
              </w:rPr>
              <w:t>Close to the competition threshold but with strong customer sentiment.</w:t>
            </w:r>
          </w:p>
        </w:tc>
      </w:tr>
      <w:tr w:rsidR="00EE67A0" w:rsidRPr="00EE67A0" w14:paraId="72552440" w14:textId="77777777" w:rsidTr="00EE67A0">
        <w:tc>
          <w:tcPr>
            <w:tcW w:w="0" w:type="auto"/>
            <w:hideMark/>
          </w:tcPr>
          <w:p w14:paraId="64446407" w14:textId="77777777" w:rsidR="00EE67A0" w:rsidRPr="00EE67A0" w:rsidRDefault="00EE67A0" w:rsidP="00EE67A0">
            <w:pPr>
              <w:spacing w:before="240" w:after="240" w:line="276" w:lineRule="auto"/>
              <w:rPr>
                <w:sz w:val="24"/>
                <w:szCs w:val="24"/>
                <w:lang w:val="en-IN"/>
              </w:rPr>
            </w:pPr>
            <w:r w:rsidRPr="00EE67A0">
              <w:rPr>
                <w:sz w:val="24"/>
                <w:szCs w:val="24"/>
                <w:lang w:val="en-IN"/>
              </w:rPr>
              <w:t>Qatar</w:t>
            </w:r>
          </w:p>
        </w:tc>
        <w:tc>
          <w:tcPr>
            <w:tcW w:w="0" w:type="auto"/>
            <w:hideMark/>
          </w:tcPr>
          <w:p w14:paraId="2EBE53C9" w14:textId="77777777" w:rsidR="00EE67A0" w:rsidRPr="00EE67A0" w:rsidRDefault="00EE67A0" w:rsidP="00EE67A0">
            <w:pPr>
              <w:spacing w:before="240" w:after="240" w:line="276" w:lineRule="auto"/>
              <w:rPr>
                <w:sz w:val="24"/>
                <w:szCs w:val="24"/>
                <w:lang w:val="en-IN"/>
              </w:rPr>
            </w:pPr>
            <w:r w:rsidRPr="00EE67A0">
              <w:rPr>
                <w:sz w:val="24"/>
                <w:szCs w:val="24"/>
                <w:lang w:val="en-IN"/>
              </w:rPr>
              <w:t>20</w:t>
            </w:r>
          </w:p>
        </w:tc>
        <w:tc>
          <w:tcPr>
            <w:tcW w:w="0" w:type="auto"/>
            <w:hideMark/>
          </w:tcPr>
          <w:p w14:paraId="56A1076E" w14:textId="77777777" w:rsidR="00EE67A0" w:rsidRPr="00EE67A0" w:rsidRDefault="00EE67A0" w:rsidP="00EE67A0">
            <w:pPr>
              <w:spacing w:before="240" w:after="240" w:line="276" w:lineRule="auto"/>
              <w:rPr>
                <w:sz w:val="24"/>
                <w:szCs w:val="24"/>
                <w:lang w:val="en-IN"/>
              </w:rPr>
            </w:pPr>
            <w:r w:rsidRPr="00EE67A0">
              <w:rPr>
                <w:sz w:val="24"/>
                <w:szCs w:val="24"/>
                <w:lang w:val="en-IN"/>
              </w:rPr>
              <w:t>4.06</w:t>
            </w:r>
          </w:p>
        </w:tc>
        <w:tc>
          <w:tcPr>
            <w:tcW w:w="0" w:type="auto"/>
            <w:hideMark/>
          </w:tcPr>
          <w:p w14:paraId="7AA6F6C0" w14:textId="77777777" w:rsidR="00EE67A0" w:rsidRPr="00EE67A0" w:rsidRDefault="00EE67A0" w:rsidP="00EE67A0">
            <w:pPr>
              <w:spacing w:before="240" w:after="240" w:line="276" w:lineRule="auto"/>
              <w:rPr>
                <w:sz w:val="24"/>
                <w:szCs w:val="24"/>
                <w:lang w:val="en-IN"/>
              </w:rPr>
            </w:pPr>
            <w:r w:rsidRPr="00EE67A0">
              <w:rPr>
                <w:sz w:val="24"/>
                <w:szCs w:val="24"/>
                <w:lang w:val="en-IN"/>
              </w:rPr>
              <w:t>Smaller market with a receptive audience — ideal for niche offerings.</w:t>
            </w:r>
          </w:p>
        </w:tc>
      </w:tr>
    </w:tbl>
    <w:p w14:paraId="7C3370AE" w14:textId="77777777" w:rsidR="00EE67A0" w:rsidRDefault="00EE67A0" w:rsidP="00E15001">
      <w:pPr>
        <w:spacing w:before="240" w:after="240"/>
        <w:rPr>
          <w:b/>
          <w:bCs/>
          <w:sz w:val="24"/>
          <w:szCs w:val="24"/>
          <w:lang w:val="en-IN"/>
        </w:rPr>
      </w:pPr>
    </w:p>
    <w:p w14:paraId="74BA6C25" w14:textId="3F2B17A8" w:rsidR="00E15001" w:rsidRPr="00E15001" w:rsidRDefault="00E15001" w:rsidP="00E15001">
      <w:pPr>
        <w:spacing w:before="240" w:after="240"/>
        <w:rPr>
          <w:b/>
          <w:bCs/>
          <w:sz w:val="24"/>
          <w:szCs w:val="24"/>
          <w:lang w:val="en-IN"/>
        </w:rPr>
      </w:pPr>
      <w:r w:rsidRPr="00E15001">
        <w:rPr>
          <w:b/>
          <w:bCs/>
          <w:sz w:val="24"/>
          <w:szCs w:val="24"/>
          <w:lang w:val="en-IN"/>
        </w:rPr>
        <w:t>Insights:</w:t>
      </w:r>
    </w:p>
    <w:p w14:paraId="2ED3CFD0" w14:textId="77777777" w:rsidR="00E15001" w:rsidRPr="00E15001" w:rsidRDefault="00E15001" w:rsidP="00E15001">
      <w:pPr>
        <w:numPr>
          <w:ilvl w:val="0"/>
          <w:numId w:val="23"/>
        </w:numPr>
        <w:spacing w:before="240" w:after="240"/>
        <w:rPr>
          <w:sz w:val="24"/>
          <w:szCs w:val="24"/>
          <w:lang w:val="en-IN"/>
        </w:rPr>
      </w:pPr>
      <w:r w:rsidRPr="00E15001">
        <w:rPr>
          <w:b/>
          <w:bCs/>
          <w:sz w:val="24"/>
          <w:szCs w:val="24"/>
          <w:lang w:val="en-IN"/>
        </w:rPr>
        <w:t>Indonesia</w:t>
      </w:r>
      <w:r w:rsidRPr="00E15001">
        <w:rPr>
          <w:sz w:val="24"/>
          <w:szCs w:val="24"/>
          <w:lang w:val="en-IN"/>
        </w:rPr>
        <w:t xml:space="preserve"> (21 restaurants, 4.3 rating): High satisfaction, low saturation — ideal for growth.</w:t>
      </w:r>
    </w:p>
    <w:p w14:paraId="0ED82885" w14:textId="77777777" w:rsidR="00E15001" w:rsidRPr="00E15001" w:rsidRDefault="00E15001" w:rsidP="00E15001">
      <w:pPr>
        <w:numPr>
          <w:ilvl w:val="0"/>
          <w:numId w:val="23"/>
        </w:numPr>
        <w:spacing w:before="240" w:after="240"/>
        <w:rPr>
          <w:sz w:val="24"/>
          <w:szCs w:val="24"/>
          <w:lang w:val="en-IN"/>
        </w:rPr>
      </w:pPr>
      <w:r w:rsidRPr="00E15001">
        <w:rPr>
          <w:b/>
          <w:bCs/>
          <w:sz w:val="24"/>
          <w:szCs w:val="24"/>
          <w:lang w:val="en-IN"/>
        </w:rPr>
        <w:t>Philippines</w:t>
      </w:r>
      <w:r w:rsidRPr="00E15001">
        <w:rPr>
          <w:sz w:val="24"/>
          <w:szCs w:val="24"/>
          <w:lang w:val="en-IN"/>
        </w:rPr>
        <w:t xml:space="preserve"> (22 restaurants, 4.5 rating): Highest rating, very promising for expansion.</w:t>
      </w:r>
    </w:p>
    <w:p w14:paraId="15973483" w14:textId="77777777" w:rsidR="00E15001" w:rsidRDefault="00E15001" w:rsidP="00E15001">
      <w:pPr>
        <w:numPr>
          <w:ilvl w:val="0"/>
          <w:numId w:val="23"/>
        </w:numPr>
        <w:spacing w:before="240" w:after="240"/>
        <w:rPr>
          <w:sz w:val="24"/>
          <w:szCs w:val="24"/>
          <w:lang w:val="en-IN"/>
        </w:rPr>
      </w:pPr>
      <w:r w:rsidRPr="00E15001">
        <w:rPr>
          <w:b/>
          <w:bCs/>
          <w:sz w:val="24"/>
          <w:szCs w:val="24"/>
          <w:lang w:val="en-IN"/>
        </w:rPr>
        <w:t>Qatar</w:t>
      </w:r>
      <w:r w:rsidRPr="00E15001">
        <w:rPr>
          <w:sz w:val="24"/>
          <w:szCs w:val="24"/>
          <w:lang w:val="en-IN"/>
        </w:rPr>
        <w:t xml:space="preserve"> (20 restaurants, 4.1 rating): Smaller market, but customers respond well.</w:t>
      </w:r>
    </w:p>
    <w:p w14:paraId="7BD63E8B" w14:textId="77777777" w:rsidR="00EE67A0" w:rsidRPr="00EE67A0" w:rsidRDefault="00EE67A0" w:rsidP="00EE67A0">
      <w:pPr>
        <w:pStyle w:val="Heading3"/>
        <w:rPr>
          <w:b/>
          <w:bCs/>
          <w:sz w:val="24"/>
          <w:szCs w:val="24"/>
          <w:lang w:val="en-IN"/>
        </w:rPr>
      </w:pPr>
      <w:r w:rsidRPr="00EE67A0">
        <w:rPr>
          <w:b/>
          <w:bCs/>
          <w:sz w:val="24"/>
          <w:szCs w:val="24"/>
          <w:lang w:val="en-IN"/>
        </w:rPr>
        <w:lastRenderedPageBreak/>
        <w:t>Recommendations</w:t>
      </w:r>
    </w:p>
    <w:p w14:paraId="652A46EA" w14:textId="77777777" w:rsidR="00EE67A0" w:rsidRPr="00EE67A0" w:rsidRDefault="00EE67A0" w:rsidP="00EE67A0">
      <w:pPr>
        <w:pStyle w:val="Heading3"/>
        <w:numPr>
          <w:ilvl w:val="0"/>
          <w:numId w:val="39"/>
        </w:numPr>
        <w:rPr>
          <w:b/>
          <w:bCs/>
          <w:sz w:val="24"/>
          <w:szCs w:val="24"/>
          <w:lang w:val="en-IN"/>
        </w:rPr>
      </w:pPr>
      <w:r w:rsidRPr="00EE67A0">
        <w:rPr>
          <w:b/>
          <w:bCs/>
          <w:sz w:val="24"/>
          <w:szCs w:val="24"/>
          <w:lang w:val="en-IN"/>
        </w:rPr>
        <w:t>Expand in the Philippines</w:t>
      </w:r>
    </w:p>
    <w:p w14:paraId="21EF78EB" w14:textId="77777777" w:rsidR="00EE67A0" w:rsidRPr="00EE67A0" w:rsidRDefault="00EE67A0" w:rsidP="00EE67A0">
      <w:pPr>
        <w:pStyle w:val="Heading3"/>
        <w:numPr>
          <w:ilvl w:val="1"/>
          <w:numId w:val="39"/>
        </w:numPr>
        <w:rPr>
          <w:sz w:val="24"/>
          <w:szCs w:val="24"/>
          <w:lang w:val="en-IN"/>
        </w:rPr>
      </w:pPr>
      <w:r w:rsidRPr="00EE67A0">
        <w:rPr>
          <w:sz w:val="24"/>
          <w:szCs w:val="24"/>
          <w:lang w:val="en-IN"/>
        </w:rPr>
        <w:t>Why: Highest customer satisfaction (4.5) with only 22 restaurants.</w:t>
      </w:r>
    </w:p>
    <w:p w14:paraId="7AFE9726" w14:textId="77777777" w:rsidR="00EE67A0" w:rsidRPr="00EE67A0" w:rsidRDefault="00EE67A0" w:rsidP="00EE67A0">
      <w:pPr>
        <w:pStyle w:val="Heading3"/>
        <w:numPr>
          <w:ilvl w:val="1"/>
          <w:numId w:val="39"/>
        </w:numPr>
        <w:rPr>
          <w:sz w:val="24"/>
          <w:szCs w:val="24"/>
          <w:lang w:val="en-IN"/>
        </w:rPr>
      </w:pPr>
      <w:r w:rsidRPr="00EE67A0">
        <w:rPr>
          <w:sz w:val="24"/>
          <w:szCs w:val="24"/>
          <w:lang w:val="en-IN"/>
        </w:rPr>
        <w:t>Action: Launch flagship store in major cities (e.g., Manila, Cebu) with localized menus and strong marketing.</w:t>
      </w:r>
    </w:p>
    <w:p w14:paraId="13F98D76" w14:textId="77777777" w:rsidR="00EE67A0" w:rsidRPr="00EE67A0" w:rsidRDefault="00EE67A0" w:rsidP="00EE67A0">
      <w:pPr>
        <w:pStyle w:val="Heading3"/>
        <w:numPr>
          <w:ilvl w:val="0"/>
          <w:numId w:val="39"/>
        </w:numPr>
        <w:rPr>
          <w:b/>
          <w:bCs/>
          <w:sz w:val="24"/>
          <w:szCs w:val="24"/>
          <w:lang w:val="en-IN"/>
        </w:rPr>
      </w:pPr>
      <w:r w:rsidRPr="00EE67A0">
        <w:rPr>
          <w:b/>
          <w:bCs/>
          <w:sz w:val="24"/>
          <w:szCs w:val="24"/>
          <w:lang w:val="en-IN"/>
        </w:rPr>
        <w:t>Target Indonesia and Turkey for Scalable Growth</w:t>
      </w:r>
    </w:p>
    <w:p w14:paraId="67B496B2" w14:textId="77777777" w:rsidR="00EE67A0" w:rsidRPr="00EE67A0" w:rsidRDefault="00EE67A0" w:rsidP="00EE67A0">
      <w:pPr>
        <w:pStyle w:val="Heading3"/>
        <w:numPr>
          <w:ilvl w:val="1"/>
          <w:numId w:val="39"/>
        </w:numPr>
        <w:rPr>
          <w:sz w:val="24"/>
          <w:szCs w:val="24"/>
          <w:lang w:val="en-IN"/>
        </w:rPr>
      </w:pPr>
      <w:r w:rsidRPr="00EE67A0">
        <w:rPr>
          <w:sz w:val="24"/>
          <w:szCs w:val="24"/>
          <w:lang w:val="en-IN"/>
        </w:rPr>
        <w:t>Indonesia: High acceptance and low competition — ideal for franchise partnerships.</w:t>
      </w:r>
    </w:p>
    <w:p w14:paraId="160618A9" w14:textId="77777777" w:rsidR="00EE67A0" w:rsidRPr="00EE67A0" w:rsidRDefault="00EE67A0" w:rsidP="00EE67A0">
      <w:pPr>
        <w:pStyle w:val="Heading3"/>
        <w:numPr>
          <w:ilvl w:val="1"/>
          <w:numId w:val="39"/>
        </w:numPr>
        <w:rPr>
          <w:sz w:val="24"/>
          <w:szCs w:val="24"/>
          <w:lang w:val="en-IN"/>
        </w:rPr>
      </w:pPr>
      <w:r w:rsidRPr="00EE67A0">
        <w:rPr>
          <w:sz w:val="24"/>
          <w:szCs w:val="24"/>
          <w:lang w:val="en-IN"/>
        </w:rPr>
        <w:t>Turkey: Balanced and growing market — suitable for urban expansion with scalable formats.</w:t>
      </w:r>
    </w:p>
    <w:p w14:paraId="02ECD7C0" w14:textId="77777777" w:rsidR="00EE67A0" w:rsidRPr="00EE67A0" w:rsidRDefault="00EE67A0" w:rsidP="00EE67A0">
      <w:pPr>
        <w:pStyle w:val="Heading3"/>
        <w:numPr>
          <w:ilvl w:val="0"/>
          <w:numId w:val="39"/>
        </w:numPr>
        <w:rPr>
          <w:b/>
          <w:bCs/>
          <w:sz w:val="24"/>
          <w:szCs w:val="24"/>
          <w:lang w:val="en-IN"/>
        </w:rPr>
      </w:pPr>
      <w:r w:rsidRPr="00EE67A0">
        <w:rPr>
          <w:b/>
          <w:bCs/>
          <w:sz w:val="24"/>
          <w:szCs w:val="24"/>
          <w:lang w:val="en-IN"/>
        </w:rPr>
        <w:t>Explore New Zealand and Qatar as Secondary Markets</w:t>
      </w:r>
    </w:p>
    <w:p w14:paraId="531D97BF" w14:textId="77777777" w:rsidR="00EE67A0" w:rsidRPr="00EE67A0" w:rsidRDefault="00EE67A0" w:rsidP="00EE67A0">
      <w:pPr>
        <w:pStyle w:val="Heading3"/>
        <w:numPr>
          <w:ilvl w:val="1"/>
          <w:numId w:val="39"/>
        </w:numPr>
        <w:rPr>
          <w:sz w:val="24"/>
          <w:szCs w:val="24"/>
          <w:lang w:val="en-IN"/>
        </w:rPr>
      </w:pPr>
      <w:r w:rsidRPr="00EE67A0">
        <w:rPr>
          <w:sz w:val="24"/>
          <w:szCs w:val="24"/>
          <w:lang w:val="en-IN"/>
        </w:rPr>
        <w:t>New Zealand: Slightly higher competition, but high satisfaction allows for selective premium expansion.</w:t>
      </w:r>
    </w:p>
    <w:p w14:paraId="315360AB" w14:textId="77777777" w:rsidR="00EE67A0" w:rsidRPr="00EE67A0" w:rsidRDefault="00EE67A0" w:rsidP="00EE67A0">
      <w:pPr>
        <w:pStyle w:val="Heading3"/>
        <w:numPr>
          <w:ilvl w:val="1"/>
          <w:numId w:val="39"/>
        </w:numPr>
        <w:rPr>
          <w:sz w:val="24"/>
          <w:szCs w:val="24"/>
          <w:lang w:val="en-IN"/>
        </w:rPr>
      </w:pPr>
      <w:r w:rsidRPr="00EE67A0">
        <w:rPr>
          <w:sz w:val="24"/>
          <w:szCs w:val="24"/>
          <w:lang w:val="en-IN"/>
        </w:rPr>
        <w:t>Qatar: Promising small market — great for boutique or experiential dining models.</w:t>
      </w:r>
    </w:p>
    <w:p w14:paraId="2A90D0BD" w14:textId="77777777" w:rsidR="00EE67A0" w:rsidRPr="00EE67A0" w:rsidRDefault="00EE67A0" w:rsidP="00EE67A0">
      <w:pPr>
        <w:spacing w:before="240" w:after="240"/>
        <w:rPr>
          <w:b/>
          <w:bCs/>
          <w:color w:val="434343"/>
          <w:sz w:val="24"/>
          <w:szCs w:val="24"/>
          <w:lang w:val="en-IN"/>
        </w:rPr>
      </w:pPr>
      <w:r w:rsidRPr="00EE67A0">
        <w:rPr>
          <w:b/>
          <w:bCs/>
          <w:color w:val="434343"/>
          <w:sz w:val="24"/>
          <w:szCs w:val="24"/>
          <w:lang w:val="en-IN"/>
        </w:rPr>
        <w:t>Conclusion</w:t>
      </w:r>
    </w:p>
    <w:p w14:paraId="10A4A008" w14:textId="77777777" w:rsidR="00EE67A0" w:rsidRPr="00EE67A0" w:rsidRDefault="00EE67A0" w:rsidP="00EE67A0">
      <w:pPr>
        <w:spacing w:before="240" w:after="240"/>
        <w:rPr>
          <w:b/>
          <w:bCs/>
          <w:color w:val="434343"/>
          <w:sz w:val="24"/>
          <w:szCs w:val="24"/>
          <w:lang w:val="en-IN"/>
        </w:rPr>
      </w:pPr>
      <w:r w:rsidRPr="00EE67A0">
        <w:rPr>
          <w:color w:val="434343"/>
          <w:sz w:val="24"/>
          <w:szCs w:val="24"/>
          <w:lang w:val="en-IN"/>
        </w:rPr>
        <w:t>By applying smart filters (&lt; 50 restaurants and &gt; 4.0 rating), we identified five countries—</w:t>
      </w:r>
      <w:r w:rsidRPr="00EE67A0">
        <w:rPr>
          <w:color w:val="434343"/>
          <w:sz w:val="24"/>
          <w:szCs w:val="24"/>
          <w:lang w:val="en-IN"/>
        </w:rPr>
        <w:br/>
      </w:r>
      <w:r w:rsidRPr="00EE67A0">
        <w:rPr>
          <w:rFonts w:ascii="Segoe UI Emoji" w:hAnsi="Segoe UI Emoji" w:cs="Segoe UI Emoji"/>
          <w:color w:val="434343"/>
          <w:sz w:val="24"/>
          <w:szCs w:val="24"/>
          <w:lang w:val="en-IN"/>
        </w:rPr>
        <w:t>🔹</w:t>
      </w:r>
      <w:r w:rsidRPr="00EE67A0">
        <w:rPr>
          <w:color w:val="434343"/>
          <w:sz w:val="24"/>
          <w:szCs w:val="24"/>
          <w:lang w:val="en-IN"/>
        </w:rPr>
        <w:t xml:space="preserve"> Philippines, </w:t>
      </w:r>
      <w:r w:rsidRPr="00EE67A0">
        <w:rPr>
          <w:rFonts w:ascii="Segoe UI Emoji" w:hAnsi="Segoe UI Emoji" w:cs="Segoe UI Emoji"/>
          <w:color w:val="434343"/>
          <w:sz w:val="24"/>
          <w:szCs w:val="24"/>
          <w:lang w:val="en-IN"/>
        </w:rPr>
        <w:t>🔹</w:t>
      </w:r>
      <w:r w:rsidRPr="00EE67A0">
        <w:rPr>
          <w:color w:val="434343"/>
          <w:sz w:val="24"/>
          <w:szCs w:val="24"/>
          <w:lang w:val="en-IN"/>
        </w:rPr>
        <w:t xml:space="preserve"> Indonesia, </w:t>
      </w:r>
      <w:r w:rsidRPr="00EE67A0">
        <w:rPr>
          <w:rFonts w:ascii="Segoe UI Emoji" w:hAnsi="Segoe UI Emoji" w:cs="Segoe UI Emoji"/>
          <w:color w:val="434343"/>
          <w:sz w:val="24"/>
          <w:szCs w:val="24"/>
          <w:lang w:val="en-IN"/>
        </w:rPr>
        <w:t>🔹</w:t>
      </w:r>
      <w:r w:rsidRPr="00EE67A0">
        <w:rPr>
          <w:color w:val="434343"/>
          <w:sz w:val="24"/>
          <w:szCs w:val="24"/>
          <w:lang w:val="en-IN"/>
        </w:rPr>
        <w:t xml:space="preserve"> Turkey, </w:t>
      </w:r>
      <w:r w:rsidRPr="00EE67A0">
        <w:rPr>
          <w:rFonts w:ascii="Segoe UI Emoji" w:hAnsi="Segoe UI Emoji" w:cs="Segoe UI Emoji"/>
          <w:color w:val="434343"/>
          <w:sz w:val="24"/>
          <w:szCs w:val="24"/>
          <w:lang w:val="en-IN"/>
        </w:rPr>
        <w:t>🔹</w:t>
      </w:r>
      <w:r w:rsidRPr="00EE67A0">
        <w:rPr>
          <w:color w:val="434343"/>
          <w:sz w:val="24"/>
          <w:szCs w:val="24"/>
          <w:lang w:val="en-IN"/>
        </w:rPr>
        <w:t xml:space="preserve"> New Zealand, </w:t>
      </w:r>
      <w:r w:rsidRPr="00EE67A0">
        <w:rPr>
          <w:rFonts w:ascii="Segoe UI Emoji" w:hAnsi="Segoe UI Emoji" w:cs="Segoe UI Emoji"/>
          <w:color w:val="434343"/>
          <w:sz w:val="24"/>
          <w:szCs w:val="24"/>
          <w:lang w:val="en-IN"/>
        </w:rPr>
        <w:t>🔹</w:t>
      </w:r>
      <w:r w:rsidRPr="00EE67A0">
        <w:rPr>
          <w:color w:val="434343"/>
          <w:sz w:val="24"/>
          <w:szCs w:val="24"/>
          <w:lang w:val="en-IN"/>
        </w:rPr>
        <w:t xml:space="preserve"> Qatar—as ideal for restaurant expansion.</w:t>
      </w:r>
    </w:p>
    <w:p w14:paraId="169BFD52" w14:textId="77777777" w:rsidR="00EE67A0" w:rsidRPr="00EE67A0" w:rsidRDefault="00EE67A0" w:rsidP="00EE67A0">
      <w:pPr>
        <w:spacing w:before="240" w:after="240"/>
        <w:rPr>
          <w:b/>
          <w:bCs/>
          <w:color w:val="434343"/>
          <w:sz w:val="24"/>
          <w:szCs w:val="24"/>
          <w:lang w:val="en-IN"/>
        </w:rPr>
      </w:pPr>
      <w:r w:rsidRPr="00EE67A0">
        <w:rPr>
          <w:b/>
          <w:bCs/>
          <w:color w:val="434343"/>
          <w:sz w:val="24"/>
          <w:szCs w:val="24"/>
          <w:lang w:val="en-IN"/>
        </w:rPr>
        <w:t>These countries combine:</w:t>
      </w:r>
    </w:p>
    <w:p w14:paraId="7951DEEB" w14:textId="77777777" w:rsidR="00EE67A0" w:rsidRPr="00EE67A0" w:rsidRDefault="00EE67A0" w:rsidP="00EE67A0">
      <w:pPr>
        <w:numPr>
          <w:ilvl w:val="0"/>
          <w:numId w:val="40"/>
        </w:numPr>
        <w:spacing w:before="240" w:after="240"/>
        <w:rPr>
          <w:color w:val="434343"/>
          <w:sz w:val="24"/>
          <w:szCs w:val="24"/>
          <w:lang w:val="en-IN"/>
        </w:rPr>
      </w:pPr>
      <w:r w:rsidRPr="00EE67A0">
        <w:rPr>
          <w:color w:val="434343"/>
          <w:sz w:val="24"/>
          <w:szCs w:val="24"/>
          <w:lang w:val="en-IN"/>
        </w:rPr>
        <w:t>Low market saturation</w:t>
      </w:r>
    </w:p>
    <w:p w14:paraId="54E1DD0C" w14:textId="77777777" w:rsidR="00EE67A0" w:rsidRPr="00EE67A0" w:rsidRDefault="00EE67A0" w:rsidP="00EE67A0">
      <w:pPr>
        <w:numPr>
          <w:ilvl w:val="0"/>
          <w:numId w:val="40"/>
        </w:numPr>
        <w:spacing w:before="240" w:after="240"/>
        <w:rPr>
          <w:color w:val="434343"/>
          <w:sz w:val="24"/>
          <w:szCs w:val="24"/>
          <w:lang w:val="en-IN"/>
        </w:rPr>
      </w:pPr>
      <w:r w:rsidRPr="00EE67A0">
        <w:rPr>
          <w:color w:val="434343"/>
          <w:sz w:val="24"/>
          <w:szCs w:val="24"/>
          <w:lang w:val="en-IN"/>
        </w:rPr>
        <w:t>High customer satisfaction</w:t>
      </w:r>
    </w:p>
    <w:p w14:paraId="77EA02FA" w14:textId="77777777" w:rsidR="00EE67A0" w:rsidRPr="00EE67A0" w:rsidRDefault="00EE67A0" w:rsidP="00EE67A0">
      <w:pPr>
        <w:numPr>
          <w:ilvl w:val="0"/>
          <w:numId w:val="40"/>
        </w:numPr>
        <w:spacing w:before="240" w:after="240"/>
        <w:rPr>
          <w:color w:val="434343"/>
          <w:sz w:val="24"/>
          <w:szCs w:val="24"/>
          <w:lang w:val="en-IN"/>
        </w:rPr>
      </w:pPr>
      <w:r w:rsidRPr="00EE67A0">
        <w:rPr>
          <w:color w:val="434343"/>
          <w:sz w:val="24"/>
          <w:szCs w:val="24"/>
          <w:lang w:val="en-IN"/>
        </w:rPr>
        <w:t>Cultural receptiveness to new brands</w:t>
      </w:r>
    </w:p>
    <w:p w14:paraId="045293B1" w14:textId="77777777" w:rsidR="001D41AA" w:rsidRDefault="001D41AA">
      <w:pPr>
        <w:spacing w:before="240" w:after="240"/>
        <w:rPr>
          <w:sz w:val="24"/>
          <w:szCs w:val="24"/>
        </w:rPr>
      </w:pPr>
    </w:p>
    <w:p w14:paraId="45003D9F" w14:textId="77777777" w:rsidR="00EE67A0" w:rsidRDefault="00EE67A0">
      <w:pPr>
        <w:spacing w:before="240" w:after="240"/>
        <w:rPr>
          <w:sz w:val="24"/>
          <w:szCs w:val="24"/>
        </w:rPr>
      </w:pPr>
    </w:p>
    <w:p w14:paraId="46036573" w14:textId="77777777" w:rsidR="007E7ECD" w:rsidRPr="00EE67A0" w:rsidRDefault="00FF4F90" w:rsidP="004944BA">
      <w:pPr>
        <w:numPr>
          <w:ilvl w:val="0"/>
          <w:numId w:val="8"/>
        </w:numPr>
        <w:rPr>
          <w:b/>
          <w:bCs/>
          <w:sz w:val="24"/>
          <w:szCs w:val="24"/>
          <w:lang w:val="en-IN"/>
        </w:rPr>
      </w:pPr>
      <w:r w:rsidRPr="00EE67A0">
        <w:rPr>
          <w:b/>
          <w:bCs/>
          <w:sz w:val="24"/>
          <w:szCs w:val="24"/>
        </w:rPr>
        <w:lastRenderedPageBreak/>
        <w:t>Come up with the names of States and cities in the suggested countries suitable for opening restaurants.</w:t>
      </w:r>
      <w:r w:rsidR="004944BA" w:rsidRPr="00EE67A0">
        <w:rPr>
          <w:b/>
          <w:bCs/>
          <w:sz w:val="24"/>
          <w:szCs w:val="24"/>
        </w:rPr>
        <w:br/>
      </w:r>
    </w:p>
    <w:p w14:paraId="1273A166" w14:textId="77777777" w:rsidR="007E7ECD" w:rsidRPr="007E7ECD" w:rsidRDefault="007E7ECD" w:rsidP="007E7ECD">
      <w:pPr>
        <w:ind w:left="720"/>
        <w:rPr>
          <w:b/>
          <w:bCs/>
          <w:sz w:val="24"/>
          <w:szCs w:val="24"/>
          <w:lang w:val="en-IN"/>
        </w:rPr>
      </w:pPr>
      <w:r w:rsidRPr="007E7ECD">
        <w:rPr>
          <w:b/>
          <w:bCs/>
          <w:sz w:val="24"/>
          <w:szCs w:val="24"/>
          <w:lang w:val="en-IN"/>
        </w:rPr>
        <w:t>Approach &amp; Justified Criteria</w:t>
      </w:r>
    </w:p>
    <w:p w14:paraId="70A6F6F1" w14:textId="77777777" w:rsidR="00E93AB9" w:rsidRPr="00E93AB9" w:rsidRDefault="00E93AB9" w:rsidP="00E93AB9">
      <w:pPr>
        <w:rPr>
          <w:sz w:val="24"/>
          <w:szCs w:val="24"/>
          <w:lang w:val="en-IN"/>
        </w:rPr>
      </w:pPr>
      <w:r w:rsidRPr="00E93AB9">
        <w:rPr>
          <w:sz w:val="24"/>
          <w:szCs w:val="24"/>
          <w:lang w:val="en-IN"/>
        </w:rPr>
        <w:t xml:space="preserve">To identify suitable cities for restaurant expansion, we </w:t>
      </w:r>
      <w:proofErr w:type="spellStart"/>
      <w:r w:rsidRPr="00E93AB9">
        <w:rPr>
          <w:sz w:val="24"/>
          <w:szCs w:val="24"/>
          <w:lang w:val="en-IN"/>
        </w:rPr>
        <w:t>analyzed</w:t>
      </w:r>
      <w:proofErr w:type="spellEnd"/>
      <w:r w:rsidRPr="00E93AB9">
        <w:rPr>
          <w:sz w:val="24"/>
          <w:szCs w:val="24"/>
          <w:lang w:val="en-IN"/>
        </w:rPr>
        <w:t xml:space="preserve"> </w:t>
      </w:r>
      <w:r w:rsidRPr="00E93AB9">
        <w:rPr>
          <w:b/>
          <w:bCs/>
          <w:sz w:val="24"/>
          <w:szCs w:val="24"/>
          <w:lang w:val="en-IN"/>
        </w:rPr>
        <w:t>location-level data</w:t>
      </w:r>
      <w:r w:rsidRPr="00E93AB9">
        <w:rPr>
          <w:sz w:val="24"/>
          <w:szCs w:val="24"/>
          <w:lang w:val="en-IN"/>
        </w:rPr>
        <w:t xml:space="preserve"> using two key factors derived from actual metrics:</w:t>
      </w:r>
    </w:p>
    <w:p w14:paraId="505C8040" w14:textId="77777777" w:rsidR="00E93AB9" w:rsidRPr="00E93AB9" w:rsidRDefault="00E93AB9" w:rsidP="00E93AB9">
      <w:pPr>
        <w:rPr>
          <w:b/>
          <w:bCs/>
          <w:sz w:val="24"/>
          <w:szCs w:val="24"/>
          <w:lang w:val="en-IN"/>
        </w:rPr>
      </w:pPr>
      <w:r w:rsidRPr="00E93AB9">
        <w:rPr>
          <w:b/>
          <w:bCs/>
          <w:sz w:val="24"/>
          <w:szCs w:val="24"/>
          <w:lang w:val="en-IN"/>
        </w:rPr>
        <w:t>1. Low Restaurant Density</w:t>
      </w:r>
    </w:p>
    <w:p w14:paraId="07B0E51B" w14:textId="77777777" w:rsidR="00E93AB9" w:rsidRPr="00E93AB9" w:rsidRDefault="00E93AB9" w:rsidP="00E93AB9">
      <w:pPr>
        <w:numPr>
          <w:ilvl w:val="0"/>
          <w:numId w:val="41"/>
        </w:numPr>
        <w:rPr>
          <w:sz w:val="24"/>
          <w:szCs w:val="24"/>
          <w:lang w:val="en-IN"/>
        </w:rPr>
      </w:pPr>
      <w:r w:rsidRPr="00E93AB9">
        <w:rPr>
          <w:sz w:val="24"/>
          <w:szCs w:val="24"/>
          <w:lang w:val="en-IN"/>
        </w:rPr>
        <w:t xml:space="preserve">Measured by the </w:t>
      </w:r>
      <w:r w:rsidRPr="00E93AB9">
        <w:rPr>
          <w:b/>
          <w:bCs/>
          <w:sz w:val="24"/>
          <w:szCs w:val="24"/>
          <w:lang w:val="en-IN"/>
        </w:rPr>
        <w:t xml:space="preserve">Count of </w:t>
      </w:r>
      <w:proofErr w:type="spellStart"/>
      <w:r w:rsidRPr="00E93AB9">
        <w:rPr>
          <w:b/>
          <w:bCs/>
          <w:sz w:val="24"/>
          <w:szCs w:val="24"/>
          <w:lang w:val="en-IN"/>
        </w:rPr>
        <w:t>RestaurantID</w:t>
      </w:r>
      <w:proofErr w:type="spellEnd"/>
      <w:r w:rsidRPr="00E93AB9">
        <w:rPr>
          <w:sz w:val="24"/>
          <w:szCs w:val="24"/>
          <w:lang w:val="en-IN"/>
        </w:rPr>
        <w:t xml:space="preserve"> in each city.</w:t>
      </w:r>
    </w:p>
    <w:p w14:paraId="2851E5B9" w14:textId="77777777" w:rsidR="00E93AB9" w:rsidRPr="00E93AB9" w:rsidRDefault="00E93AB9" w:rsidP="00E93AB9">
      <w:pPr>
        <w:numPr>
          <w:ilvl w:val="0"/>
          <w:numId w:val="41"/>
        </w:numPr>
        <w:rPr>
          <w:sz w:val="24"/>
          <w:szCs w:val="24"/>
          <w:lang w:val="en-IN"/>
        </w:rPr>
      </w:pPr>
      <w:r w:rsidRPr="00E93AB9">
        <w:rPr>
          <w:sz w:val="24"/>
          <w:szCs w:val="24"/>
          <w:lang w:val="en-IN"/>
        </w:rPr>
        <w:t xml:space="preserve">Fewer restaurants indicate </w:t>
      </w:r>
      <w:r w:rsidRPr="00E93AB9">
        <w:rPr>
          <w:b/>
          <w:bCs/>
          <w:sz w:val="24"/>
          <w:szCs w:val="24"/>
          <w:lang w:val="en-IN"/>
        </w:rPr>
        <w:t>less competition</w:t>
      </w:r>
      <w:r w:rsidRPr="00E93AB9">
        <w:rPr>
          <w:sz w:val="24"/>
          <w:szCs w:val="24"/>
          <w:lang w:val="en-IN"/>
        </w:rPr>
        <w:t xml:space="preserve">, making it easier to gain </w:t>
      </w:r>
      <w:r w:rsidRPr="00E93AB9">
        <w:rPr>
          <w:b/>
          <w:bCs/>
          <w:sz w:val="24"/>
          <w:szCs w:val="24"/>
          <w:lang w:val="en-IN"/>
        </w:rPr>
        <w:t>market visibility and customer loyalty</w:t>
      </w:r>
      <w:r w:rsidRPr="00E93AB9">
        <w:rPr>
          <w:sz w:val="24"/>
          <w:szCs w:val="24"/>
          <w:lang w:val="en-IN"/>
        </w:rPr>
        <w:t>.</w:t>
      </w:r>
    </w:p>
    <w:p w14:paraId="68E6A46D" w14:textId="77777777" w:rsidR="00E93AB9" w:rsidRPr="00E93AB9" w:rsidRDefault="00E93AB9" w:rsidP="00E93AB9">
      <w:pPr>
        <w:rPr>
          <w:b/>
          <w:bCs/>
          <w:sz w:val="24"/>
          <w:szCs w:val="24"/>
          <w:lang w:val="en-IN"/>
        </w:rPr>
      </w:pPr>
      <w:r w:rsidRPr="00E93AB9">
        <w:rPr>
          <w:b/>
          <w:bCs/>
          <w:sz w:val="24"/>
          <w:szCs w:val="24"/>
          <w:lang w:val="en-IN"/>
        </w:rPr>
        <w:t>2. Customer Affordability / Market Potential</w:t>
      </w:r>
    </w:p>
    <w:p w14:paraId="733EC89B" w14:textId="77777777" w:rsidR="00E93AB9" w:rsidRPr="00E93AB9" w:rsidRDefault="00E93AB9" w:rsidP="00E93AB9">
      <w:pPr>
        <w:numPr>
          <w:ilvl w:val="0"/>
          <w:numId w:val="42"/>
        </w:numPr>
        <w:rPr>
          <w:sz w:val="24"/>
          <w:szCs w:val="24"/>
          <w:lang w:val="en-IN"/>
        </w:rPr>
      </w:pPr>
      <w:r w:rsidRPr="00E93AB9">
        <w:rPr>
          <w:sz w:val="24"/>
          <w:szCs w:val="24"/>
          <w:lang w:val="en-IN"/>
        </w:rPr>
        <w:t xml:space="preserve">Evaluated using </w:t>
      </w:r>
      <w:r w:rsidRPr="00E93AB9">
        <w:rPr>
          <w:b/>
          <w:bCs/>
          <w:sz w:val="24"/>
          <w:szCs w:val="24"/>
          <w:lang w:val="en-IN"/>
        </w:rPr>
        <w:t>Sum of Average Cost for Two (in ₹)</w:t>
      </w:r>
      <w:r w:rsidRPr="00E93AB9">
        <w:rPr>
          <w:sz w:val="24"/>
          <w:szCs w:val="24"/>
          <w:lang w:val="en-IN"/>
        </w:rPr>
        <w:t>.</w:t>
      </w:r>
    </w:p>
    <w:p w14:paraId="4AA2C86F" w14:textId="77777777" w:rsidR="00E93AB9" w:rsidRPr="00E93AB9" w:rsidRDefault="00E93AB9" w:rsidP="00E93AB9">
      <w:pPr>
        <w:numPr>
          <w:ilvl w:val="0"/>
          <w:numId w:val="42"/>
        </w:numPr>
        <w:rPr>
          <w:sz w:val="24"/>
          <w:szCs w:val="24"/>
          <w:lang w:val="en-IN"/>
        </w:rPr>
      </w:pPr>
      <w:r w:rsidRPr="00E93AB9">
        <w:rPr>
          <w:sz w:val="24"/>
          <w:szCs w:val="24"/>
          <w:lang w:val="en-IN"/>
        </w:rPr>
        <w:t xml:space="preserve">A higher spend indicates cities with </w:t>
      </w:r>
      <w:r w:rsidRPr="00E93AB9">
        <w:rPr>
          <w:b/>
          <w:bCs/>
          <w:sz w:val="24"/>
          <w:szCs w:val="24"/>
          <w:lang w:val="en-IN"/>
        </w:rPr>
        <w:t>stronger purchasing power</w:t>
      </w:r>
      <w:r w:rsidRPr="00E93AB9">
        <w:rPr>
          <w:sz w:val="24"/>
          <w:szCs w:val="24"/>
          <w:lang w:val="en-IN"/>
        </w:rPr>
        <w:t xml:space="preserve"> or </w:t>
      </w:r>
      <w:r w:rsidRPr="00E93AB9">
        <w:rPr>
          <w:b/>
          <w:bCs/>
          <w:sz w:val="24"/>
          <w:szCs w:val="24"/>
          <w:lang w:val="en-IN"/>
        </w:rPr>
        <w:t>appetite for dining out</w:t>
      </w:r>
      <w:r w:rsidRPr="00E93AB9">
        <w:rPr>
          <w:sz w:val="24"/>
          <w:szCs w:val="24"/>
          <w:lang w:val="en-IN"/>
        </w:rPr>
        <w:t>.</w:t>
      </w:r>
    </w:p>
    <w:p w14:paraId="61F03A57" w14:textId="77777777" w:rsidR="00E93AB9" w:rsidRPr="00E93AB9" w:rsidRDefault="00E93AB9" w:rsidP="00E93AB9">
      <w:pPr>
        <w:numPr>
          <w:ilvl w:val="0"/>
          <w:numId w:val="42"/>
        </w:numPr>
        <w:rPr>
          <w:sz w:val="24"/>
          <w:szCs w:val="24"/>
          <w:lang w:val="en-IN"/>
        </w:rPr>
      </w:pPr>
      <w:r w:rsidRPr="00E93AB9">
        <w:rPr>
          <w:sz w:val="24"/>
          <w:szCs w:val="24"/>
          <w:lang w:val="en-IN"/>
        </w:rPr>
        <w:t xml:space="preserve">Especially important in countries with </w:t>
      </w:r>
      <w:r w:rsidRPr="00E93AB9">
        <w:rPr>
          <w:b/>
          <w:bCs/>
          <w:sz w:val="24"/>
          <w:szCs w:val="24"/>
          <w:lang w:val="en-IN"/>
        </w:rPr>
        <w:t>high average customer satisfaction</w:t>
      </w:r>
      <w:r w:rsidRPr="00E93AB9">
        <w:rPr>
          <w:sz w:val="24"/>
          <w:szCs w:val="24"/>
          <w:lang w:val="en-IN"/>
        </w:rPr>
        <w:t xml:space="preserve"> (as seen in earlier analysis).</w:t>
      </w:r>
    </w:p>
    <w:p w14:paraId="6E2922F6" w14:textId="77777777" w:rsidR="00E93AB9" w:rsidRPr="00E93AB9" w:rsidRDefault="00E93AB9" w:rsidP="00E93AB9">
      <w:pPr>
        <w:rPr>
          <w:b/>
          <w:bCs/>
          <w:sz w:val="24"/>
          <w:szCs w:val="24"/>
          <w:lang w:val="en-IN"/>
        </w:rPr>
      </w:pPr>
      <w:r w:rsidRPr="00E93AB9">
        <w:rPr>
          <w:b/>
          <w:bCs/>
          <w:sz w:val="24"/>
          <w:szCs w:val="24"/>
          <w:lang w:val="en-IN"/>
        </w:rPr>
        <w:t>Based on previous analysis and refined with city-level data:</w:t>
      </w:r>
    </w:p>
    <w:p w14:paraId="3B2F18ED" w14:textId="09F02D23" w:rsidR="00E93AB9" w:rsidRPr="00E93AB9" w:rsidRDefault="00E93AB9" w:rsidP="00E93AB9">
      <w:pPr>
        <w:numPr>
          <w:ilvl w:val="0"/>
          <w:numId w:val="43"/>
        </w:numPr>
        <w:rPr>
          <w:sz w:val="24"/>
          <w:szCs w:val="24"/>
          <w:lang w:val="en-IN"/>
        </w:rPr>
      </w:pPr>
      <w:r w:rsidRPr="00E93AB9">
        <w:rPr>
          <w:sz w:val="24"/>
          <w:szCs w:val="24"/>
          <w:lang w:val="en-IN"/>
        </w:rPr>
        <w:t>Philippines</w:t>
      </w:r>
    </w:p>
    <w:p w14:paraId="18DC02C2" w14:textId="4CA4C4B9" w:rsidR="00E93AB9" w:rsidRPr="00E93AB9" w:rsidRDefault="00E93AB9" w:rsidP="00E93AB9">
      <w:pPr>
        <w:numPr>
          <w:ilvl w:val="0"/>
          <w:numId w:val="43"/>
        </w:numPr>
        <w:rPr>
          <w:sz w:val="24"/>
          <w:szCs w:val="24"/>
          <w:lang w:val="en-IN"/>
        </w:rPr>
      </w:pPr>
      <w:r w:rsidRPr="00E93AB9">
        <w:rPr>
          <w:sz w:val="24"/>
          <w:szCs w:val="24"/>
          <w:lang w:val="en-IN"/>
        </w:rPr>
        <w:t>Indonesia</w:t>
      </w:r>
    </w:p>
    <w:p w14:paraId="4B628AF7" w14:textId="0BF51171" w:rsidR="00E93AB9" w:rsidRPr="00E93AB9" w:rsidRDefault="00E93AB9" w:rsidP="00E93AB9">
      <w:pPr>
        <w:numPr>
          <w:ilvl w:val="0"/>
          <w:numId w:val="43"/>
        </w:numPr>
        <w:rPr>
          <w:sz w:val="24"/>
          <w:szCs w:val="24"/>
          <w:lang w:val="en-IN"/>
        </w:rPr>
      </w:pPr>
      <w:r w:rsidRPr="00E93AB9">
        <w:rPr>
          <w:sz w:val="24"/>
          <w:szCs w:val="24"/>
          <w:lang w:val="en-IN"/>
        </w:rPr>
        <w:t>Turkey</w:t>
      </w:r>
    </w:p>
    <w:p w14:paraId="1E7A124E" w14:textId="5ABD21A7" w:rsidR="00E93AB9" w:rsidRPr="00E93AB9" w:rsidRDefault="00E93AB9" w:rsidP="00E93AB9">
      <w:pPr>
        <w:numPr>
          <w:ilvl w:val="0"/>
          <w:numId w:val="43"/>
        </w:numPr>
        <w:rPr>
          <w:sz w:val="24"/>
          <w:szCs w:val="24"/>
          <w:lang w:val="en-IN"/>
        </w:rPr>
      </w:pPr>
      <w:r w:rsidRPr="00E93AB9">
        <w:rPr>
          <w:sz w:val="24"/>
          <w:szCs w:val="24"/>
          <w:lang w:val="en-IN"/>
        </w:rPr>
        <w:t>Qatar</w:t>
      </w:r>
    </w:p>
    <w:p w14:paraId="4C1CF561" w14:textId="19710E33" w:rsidR="00E93AB9" w:rsidRPr="00E93AB9" w:rsidRDefault="00E93AB9" w:rsidP="00E93AB9">
      <w:pPr>
        <w:numPr>
          <w:ilvl w:val="0"/>
          <w:numId w:val="43"/>
        </w:numPr>
        <w:rPr>
          <w:sz w:val="24"/>
          <w:szCs w:val="24"/>
          <w:lang w:val="en-IN"/>
        </w:rPr>
      </w:pPr>
      <w:r w:rsidRPr="00E93AB9">
        <w:rPr>
          <w:sz w:val="24"/>
          <w:szCs w:val="24"/>
          <w:lang w:val="en-IN"/>
        </w:rPr>
        <w:t>New Zealand</w:t>
      </w:r>
    </w:p>
    <w:p w14:paraId="30C6F18A" w14:textId="77777777" w:rsidR="00E93AB9" w:rsidRDefault="00E93AB9" w:rsidP="007E7ECD">
      <w:pPr>
        <w:rPr>
          <w:b/>
          <w:bCs/>
          <w:sz w:val="24"/>
          <w:szCs w:val="24"/>
          <w:lang w:val="en-IN"/>
        </w:rPr>
      </w:pPr>
    </w:p>
    <w:p w14:paraId="78D4C7B2" w14:textId="2899FE99" w:rsidR="001D41AA" w:rsidRDefault="001D41AA" w:rsidP="004944BA">
      <w:pPr>
        <w:ind w:left="720"/>
        <w:rPr>
          <w:sz w:val="24"/>
          <w:szCs w:val="24"/>
        </w:rPr>
      </w:pPr>
    </w:p>
    <w:tbl>
      <w:tblPr>
        <w:tblStyle w:val="TableGrid"/>
        <w:tblW w:w="0" w:type="auto"/>
        <w:tblLook w:val="04A0" w:firstRow="1" w:lastRow="0" w:firstColumn="1" w:lastColumn="0" w:noHBand="0" w:noVBand="1"/>
      </w:tblPr>
      <w:tblGrid>
        <w:gridCol w:w="1530"/>
        <w:gridCol w:w="1857"/>
        <w:gridCol w:w="1608"/>
        <w:gridCol w:w="1528"/>
        <w:gridCol w:w="2496"/>
      </w:tblGrid>
      <w:tr w:rsidR="00E93AB9" w:rsidRPr="00E93AB9" w14:paraId="79057E1F" w14:textId="77777777" w:rsidTr="00E93AB9">
        <w:tc>
          <w:tcPr>
            <w:tcW w:w="0" w:type="auto"/>
            <w:hideMark/>
          </w:tcPr>
          <w:p w14:paraId="33507650" w14:textId="77777777" w:rsidR="00E93AB9" w:rsidRPr="00E93AB9" w:rsidRDefault="00E93AB9" w:rsidP="00E93AB9">
            <w:pPr>
              <w:spacing w:line="276" w:lineRule="auto"/>
              <w:rPr>
                <w:b/>
                <w:bCs/>
                <w:sz w:val="24"/>
                <w:szCs w:val="24"/>
                <w:lang w:val="en-IN"/>
              </w:rPr>
            </w:pPr>
            <w:r w:rsidRPr="00E93AB9">
              <w:rPr>
                <w:b/>
                <w:bCs/>
                <w:sz w:val="24"/>
                <w:szCs w:val="24"/>
                <w:lang w:val="en-IN"/>
              </w:rPr>
              <w:t>Country</w:t>
            </w:r>
          </w:p>
        </w:tc>
        <w:tc>
          <w:tcPr>
            <w:tcW w:w="0" w:type="auto"/>
            <w:hideMark/>
          </w:tcPr>
          <w:p w14:paraId="30D7AD8F" w14:textId="77777777" w:rsidR="00E93AB9" w:rsidRPr="00E93AB9" w:rsidRDefault="00E93AB9" w:rsidP="00E93AB9">
            <w:pPr>
              <w:spacing w:line="276" w:lineRule="auto"/>
              <w:rPr>
                <w:b/>
                <w:bCs/>
                <w:sz w:val="24"/>
                <w:szCs w:val="24"/>
                <w:lang w:val="en-IN"/>
              </w:rPr>
            </w:pPr>
            <w:r w:rsidRPr="00E93AB9">
              <w:rPr>
                <w:b/>
                <w:bCs/>
                <w:sz w:val="24"/>
                <w:szCs w:val="24"/>
                <w:lang w:val="en-IN"/>
              </w:rPr>
              <w:t>City</w:t>
            </w:r>
          </w:p>
        </w:tc>
        <w:tc>
          <w:tcPr>
            <w:tcW w:w="0" w:type="auto"/>
            <w:hideMark/>
          </w:tcPr>
          <w:p w14:paraId="5D2A2043" w14:textId="77777777" w:rsidR="00E93AB9" w:rsidRPr="00E93AB9" w:rsidRDefault="00E93AB9" w:rsidP="00E93AB9">
            <w:pPr>
              <w:spacing w:line="276" w:lineRule="auto"/>
              <w:rPr>
                <w:b/>
                <w:bCs/>
                <w:sz w:val="24"/>
                <w:szCs w:val="24"/>
                <w:lang w:val="en-IN"/>
              </w:rPr>
            </w:pPr>
            <w:r w:rsidRPr="00E93AB9">
              <w:rPr>
                <w:b/>
                <w:bCs/>
                <w:sz w:val="24"/>
                <w:szCs w:val="24"/>
                <w:lang w:val="en-IN"/>
              </w:rPr>
              <w:t>Restaurant Count</w:t>
            </w:r>
          </w:p>
        </w:tc>
        <w:tc>
          <w:tcPr>
            <w:tcW w:w="0" w:type="auto"/>
            <w:hideMark/>
          </w:tcPr>
          <w:p w14:paraId="342497F6" w14:textId="77777777" w:rsidR="00E93AB9" w:rsidRPr="00E93AB9" w:rsidRDefault="00E93AB9" w:rsidP="00E93AB9">
            <w:pPr>
              <w:spacing w:line="276" w:lineRule="auto"/>
              <w:rPr>
                <w:b/>
                <w:bCs/>
                <w:sz w:val="24"/>
                <w:szCs w:val="24"/>
                <w:lang w:val="en-IN"/>
              </w:rPr>
            </w:pPr>
            <w:r w:rsidRPr="00E93AB9">
              <w:rPr>
                <w:b/>
                <w:bCs/>
                <w:sz w:val="24"/>
                <w:szCs w:val="24"/>
                <w:lang w:val="en-IN"/>
              </w:rPr>
              <w:t>Avg. Cost for Two (₹)</w:t>
            </w:r>
          </w:p>
        </w:tc>
        <w:tc>
          <w:tcPr>
            <w:tcW w:w="0" w:type="auto"/>
            <w:hideMark/>
          </w:tcPr>
          <w:p w14:paraId="7AE6883D" w14:textId="77777777" w:rsidR="00E93AB9" w:rsidRPr="00E93AB9" w:rsidRDefault="00E93AB9" w:rsidP="00E93AB9">
            <w:pPr>
              <w:spacing w:line="276" w:lineRule="auto"/>
              <w:rPr>
                <w:b/>
                <w:bCs/>
                <w:sz w:val="24"/>
                <w:szCs w:val="24"/>
                <w:lang w:val="en-IN"/>
              </w:rPr>
            </w:pPr>
            <w:r w:rsidRPr="00E93AB9">
              <w:rPr>
                <w:b/>
                <w:bCs/>
                <w:sz w:val="24"/>
                <w:szCs w:val="24"/>
                <w:lang w:val="en-IN"/>
              </w:rPr>
              <w:t>Observations</w:t>
            </w:r>
          </w:p>
        </w:tc>
      </w:tr>
      <w:tr w:rsidR="00E93AB9" w:rsidRPr="00E93AB9" w14:paraId="7D5ACA41" w14:textId="77777777" w:rsidTr="00E93AB9">
        <w:tc>
          <w:tcPr>
            <w:tcW w:w="0" w:type="auto"/>
            <w:hideMark/>
          </w:tcPr>
          <w:p w14:paraId="62C4761A" w14:textId="77777777" w:rsidR="00E93AB9" w:rsidRPr="00E93AB9" w:rsidRDefault="00E93AB9" w:rsidP="00E93AB9">
            <w:pPr>
              <w:spacing w:line="276" w:lineRule="auto"/>
              <w:rPr>
                <w:sz w:val="24"/>
                <w:szCs w:val="24"/>
                <w:lang w:val="en-IN"/>
              </w:rPr>
            </w:pPr>
            <w:r w:rsidRPr="00E93AB9">
              <w:rPr>
                <w:b/>
                <w:bCs/>
                <w:sz w:val="24"/>
                <w:szCs w:val="24"/>
                <w:lang w:val="en-IN"/>
              </w:rPr>
              <w:t>Philippines</w:t>
            </w:r>
          </w:p>
        </w:tc>
        <w:tc>
          <w:tcPr>
            <w:tcW w:w="0" w:type="auto"/>
            <w:hideMark/>
          </w:tcPr>
          <w:p w14:paraId="25F3B39D" w14:textId="77777777" w:rsidR="00E93AB9" w:rsidRPr="00E93AB9" w:rsidRDefault="00E93AB9" w:rsidP="00E93AB9">
            <w:pPr>
              <w:spacing w:line="276" w:lineRule="auto"/>
              <w:rPr>
                <w:sz w:val="24"/>
                <w:szCs w:val="24"/>
                <w:lang w:val="en-IN"/>
              </w:rPr>
            </w:pPr>
            <w:r w:rsidRPr="00E93AB9">
              <w:rPr>
                <w:b/>
                <w:bCs/>
                <w:sz w:val="24"/>
                <w:szCs w:val="24"/>
                <w:lang w:val="en-IN"/>
              </w:rPr>
              <w:t>Pasay City</w:t>
            </w:r>
          </w:p>
        </w:tc>
        <w:tc>
          <w:tcPr>
            <w:tcW w:w="0" w:type="auto"/>
            <w:hideMark/>
          </w:tcPr>
          <w:p w14:paraId="113E64A8" w14:textId="77777777" w:rsidR="00E93AB9" w:rsidRPr="00E93AB9" w:rsidRDefault="00E93AB9" w:rsidP="00E93AB9">
            <w:pPr>
              <w:spacing w:line="276" w:lineRule="auto"/>
              <w:rPr>
                <w:sz w:val="24"/>
                <w:szCs w:val="24"/>
                <w:lang w:val="en-IN"/>
              </w:rPr>
            </w:pPr>
            <w:r w:rsidRPr="00E93AB9">
              <w:rPr>
                <w:sz w:val="24"/>
                <w:szCs w:val="24"/>
                <w:lang w:val="en-IN"/>
              </w:rPr>
              <w:t>3</w:t>
            </w:r>
          </w:p>
        </w:tc>
        <w:tc>
          <w:tcPr>
            <w:tcW w:w="0" w:type="auto"/>
            <w:hideMark/>
          </w:tcPr>
          <w:p w14:paraId="21A8339C" w14:textId="77777777" w:rsidR="00E93AB9" w:rsidRPr="00E93AB9" w:rsidRDefault="00E93AB9" w:rsidP="00E93AB9">
            <w:pPr>
              <w:spacing w:line="276" w:lineRule="auto"/>
              <w:rPr>
                <w:sz w:val="24"/>
                <w:szCs w:val="24"/>
                <w:lang w:val="en-IN"/>
              </w:rPr>
            </w:pPr>
            <w:r w:rsidRPr="00E93AB9">
              <w:rPr>
                <w:sz w:val="24"/>
                <w:szCs w:val="24"/>
                <w:lang w:val="en-IN"/>
              </w:rPr>
              <w:t>₹61,000</w:t>
            </w:r>
          </w:p>
        </w:tc>
        <w:tc>
          <w:tcPr>
            <w:tcW w:w="0" w:type="auto"/>
            <w:hideMark/>
          </w:tcPr>
          <w:p w14:paraId="4CD0B273" w14:textId="77777777" w:rsidR="00E93AB9" w:rsidRPr="00E93AB9" w:rsidRDefault="00E93AB9" w:rsidP="00E93AB9">
            <w:pPr>
              <w:spacing w:line="276" w:lineRule="auto"/>
              <w:rPr>
                <w:sz w:val="24"/>
                <w:szCs w:val="24"/>
                <w:lang w:val="en-IN"/>
              </w:rPr>
            </w:pPr>
            <w:r w:rsidRPr="00E93AB9">
              <w:rPr>
                <w:sz w:val="24"/>
                <w:szCs w:val="24"/>
                <w:lang w:val="en-IN"/>
              </w:rPr>
              <w:t xml:space="preserve">High </w:t>
            </w:r>
            <w:proofErr w:type="gramStart"/>
            <w:r w:rsidRPr="00E93AB9">
              <w:rPr>
                <w:sz w:val="24"/>
                <w:szCs w:val="24"/>
                <w:lang w:val="en-IN"/>
              </w:rPr>
              <w:t>spend</w:t>
            </w:r>
            <w:proofErr w:type="gramEnd"/>
            <w:r w:rsidRPr="00E93AB9">
              <w:rPr>
                <w:sz w:val="24"/>
                <w:szCs w:val="24"/>
                <w:lang w:val="en-IN"/>
              </w:rPr>
              <w:t>; opportunity for premium formats</w:t>
            </w:r>
          </w:p>
        </w:tc>
      </w:tr>
      <w:tr w:rsidR="00E93AB9" w:rsidRPr="00E93AB9" w14:paraId="3C858864" w14:textId="77777777" w:rsidTr="00E93AB9">
        <w:tc>
          <w:tcPr>
            <w:tcW w:w="0" w:type="auto"/>
            <w:hideMark/>
          </w:tcPr>
          <w:p w14:paraId="1F0E0FB5" w14:textId="77777777" w:rsidR="00E93AB9" w:rsidRPr="00E93AB9" w:rsidRDefault="00E93AB9" w:rsidP="00E93AB9">
            <w:pPr>
              <w:spacing w:line="276" w:lineRule="auto"/>
              <w:rPr>
                <w:sz w:val="24"/>
                <w:szCs w:val="24"/>
                <w:lang w:val="en-IN"/>
              </w:rPr>
            </w:pPr>
          </w:p>
        </w:tc>
        <w:tc>
          <w:tcPr>
            <w:tcW w:w="0" w:type="auto"/>
            <w:hideMark/>
          </w:tcPr>
          <w:p w14:paraId="797D6266" w14:textId="77777777" w:rsidR="00E93AB9" w:rsidRPr="00E93AB9" w:rsidRDefault="00E93AB9" w:rsidP="00E93AB9">
            <w:pPr>
              <w:spacing w:line="276" w:lineRule="auto"/>
              <w:rPr>
                <w:sz w:val="24"/>
                <w:szCs w:val="24"/>
                <w:lang w:val="en-IN"/>
              </w:rPr>
            </w:pPr>
            <w:r w:rsidRPr="00E93AB9">
              <w:rPr>
                <w:b/>
                <w:bCs/>
                <w:sz w:val="24"/>
                <w:szCs w:val="24"/>
                <w:lang w:val="en-IN"/>
              </w:rPr>
              <w:t>Mandaluyong City</w:t>
            </w:r>
          </w:p>
        </w:tc>
        <w:tc>
          <w:tcPr>
            <w:tcW w:w="0" w:type="auto"/>
            <w:hideMark/>
          </w:tcPr>
          <w:p w14:paraId="5A34E67A" w14:textId="77777777" w:rsidR="00E93AB9" w:rsidRPr="00E93AB9" w:rsidRDefault="00E93AB9" w:rsidP="00E93AB9">
            <w:pPr>
              <w:spacing w:line="276" w:lineRule="auto"/>
              <w:rPr>
                <w:sz w:val="24"/>
                <w:szCs w:val="24"/>
                <w:lang w:val="en-IN"/>
              </w:rPr>
            </w:pPr>
            <w:r w:rsidRPr="00E93AB9">
              <w:rPr>
                <w:sz w:val="24"/>
                <w:szCs w:val="24"/>
                <w:lang w:val="en-IN"/>
              </w:rPr>
              <w:t>4</w:t>
            </w:r>
          </w:p>
        </w:tc>
        <w:tc>
          <w:tcPr>
            <w:tcW w:w="0" w:type="auto"/>
            <w:hideMark/>
          </w:tcPr>
          <w:p w14:paraId="3A7AC73D" w14:textId="77777777" w:rsidR="00E93AB9" w:rsidRPr="00E93AB9" w:rsidRDefault="00E93AB9" w:rsidP="00E93AB9">
            <w:pPr>
              <w:spacing w:line="276" w:lineRule="auto"/>
              <w:rPr>
                <w:sz w:val="24"/>
                <w:szCs w:val="24"/>
                <w:lang w:val="en-IN"/>
              </w:rPr>
            </w:pPr>
            <w:r w:rsidRPr="00E93AB9">
              <w:rPr>
                <w:sz w:val="24"/>
                <w:szCs w:val="24"/>
                <w:lang w:val="en-IN"/>
              </w:rPr>
              <w:t>₹48,800</w:t>
            </w:r>
          </w:p>
        </w:tc>
        <w:tc>
          <w:tcPr>
            <w:tcW w:w="0" w:type="auto"/>
            <w:hideMark/>
          </w:tcPr>
          <w:p w14:paraId="133A3EBD" w14:textId="77777777" w:rsidR="00E93AB9" w:rsidRPr="00E93AB9" w:rsidRDefault="00E93AB9" w:rsidP="00E93AB9">
            <w:pPr>
              <w:spacing w:line="276" w:lineRule="auto"/>
              <w:rPr>
                <w:sz w:val="24"/>
                <w:szCs w:val="24"/>
                <w:lang w:val="en-IN"/>
              </w:rPr>
            </w:pPr>
            <w:r w:rsidRPr="00E93AB9">
              <w:rPr>
                <w:sz w:val="24"/>
                <w:szCs w:val="24"/>
                <w:lang w:val="en-IN"/>
              </w:rPr>
              <w:t>Strong urban hub; high value per outlet</w:t>
            </w:r>
          </w:p>
        </w:tc>
      </w:tr>
      <w:tr w:rsidR="00E93AB9" w:rsidRPr="00E93AB9" w14:paraId="3EDB9FF1" w14:textId="77777777" w:rsidTr="00E93AB9">
        <w:tc>
          <w:tcPr>
            <w:tcW w:w="0" w:type="auto"/>
            <w:hideMark/>
          </w:tcPr>
          <w:p w14:paraId="69CE32DA" w14:textId="77777777" w:rsidR="00E93AB9" w:rsidRPr="00E93AB9" w:rsidRDefault="00E93AB9" w:rsidP="00E93AB9">
            <w:pPr>
              <w:spacing w:line="276" w:lineRule="auto"/>
              <w:rPr>
                <w:sz w:val="24"/>
                <w:szCs w:val="24"/>
                <w:lang w:val="en-IN"/>
              </w:rPr>
            </w:pPr>
          </w:p>
        </w:tc>
        <w:tc>
          <w:tcPr>
            <w:tcW w:w="0" w:type="auto"/>
            <w:hideMark/>
          </w:tcPr>
          <w:p w14:paraId="2681BCD3" w14:textId="77777777" w:rsidR="00E93AB9" w:rsidRPr="00E93AB9" w:rsidRDefault="00E93AB9" w:rsidP="00E93AB9">
            <w:pPr>
              <w:spacing w:line="276" w:lineRule="auto"/>
              <w:rPr>
                <w:sz w:val="24"/>
                <w:szCs w:val="24"/>
                <w:lang w:val="en-IN"/>
              </w:rPr>
            </w:pPr>
            <w:r w:rsidRPr="00E93AB9">
              <w:rPr>
                <w:b/>
                <w:bCs/>
                <w:sz w:val="24"/>
                <w:szCs w:val="24"/>
                <w:lang w:val="en-IN"/>
              </w:rPr>
              <w:t>Taguig City</w:t>
            </w:r>
          </w:p>
        </w:tc>
        <w:tc>
          <w:tcPr>
            <w:tcW w:w="0" w:type="auto"/>
            <w:hideMark/>
          </w:tcPr>
          <w:p w14:paraId="5A35A625" w14:textId="77777777" w:rsidR="00E93AB9" w:rsidRPr="00E93AB9" w:rsidRDefault="00E93AB9" w:rsidP="00E93AB9">
            <w:pPr>
              <w:spacing w:line="276" w:lineRule="auto"/>
              <w:rPr>
                <w:sz w:val="24"/>
                <w:szCs w:val="24"/>
                <w:lang w:val="en-IN"/>
              </w:rPr>
            </w:pPr>
            <w:r w:rsidRPr="00E93AB9">
              <w:rPr>
                <w:sz w:val="24"/>
                <w:szCs w:val="24"/>
                <w:lang w:val="en-IN"/>
              </w:rPr>
              <w:t>4</w:t>
            </w:r>
          </w:p>
        </w:tc>
        <w:tc>
          <w:tcPr>
            <w:tcW w:w="0" w:type="auto"/>
            <w:hideMark/>
          </w:tcPr>
          <w:p w14:paraId="5733BBD2" w14:textId="77777777" w:rsidR="00E93AB9" w:rsidRPr="00E93AB9" w:rsidRDefault="00E93AB9" w:rsidP="00E93AB9">
            <w:pPr>
              <w:spacing w:line="276" w:lineRule="auto"/>
              <w:rPr>
                <w:sz w:val="24"/>
                <w:szCs w:val="24"/>
                <w:lang w:val="en-IN"/>
              </w:rPr>
            </w:pPr>
            <w:r w:rsidRPr="00E93AB9">
              <w:rPr>
                <w:sz w:val="24"/>
                <w:szCs w:val="24"/>
                <w:lang w:val="en-IN"/>
              </w:rPr>
              <w:t>₹42,090</w:t>
            </w:r>
          </w:p>
        </w:tc>
        <w:tc>
          <w:tcPr>
            <w:tcW w:w="0" w:type="auto"/>
            <w:hideMark/>
          </w:tcPr>
          <w:p w14:paraId="76B95415" w14:textId="77777777" w:rsidR="00E93AB9" w:rsidRPr="00E93AB9" w:rsidRDefault="00E93AB9" w:rsidP="00E93AB9">
            <w:pPr>
              <w:spacing w:line="276" w:lineRule="auto"/>
              <w:rPr>
                <w:sz w:val="24"/>
                <w:szCs w:val="24"/>
                <w:lang w:val="en-IN"/>
              </w:rPr>
            </w:pPr>
            <w:r w:rsidRPr="00E93AB9">
              <w:rPr>
                <w:sz w:val="24"/>
                <w:szCs w:val="24"/>
                <w:lang w:val="en-IN"/>
              </w:rPr>
              <w:t>High-income area; ideal for upscale casual</w:t>
            </w:r>
          </w:p>
        </w:tc>
      </w:tr>
      <w:tr w:rsidR="00E93AB9" w:rsidRPr="00E93AB9" w14:paraId="129FDC91" w14:textId="77777777" w:rsidTr="00E93AB9">
        <w:tc>
          <w:tcPr>
            <w:tcW w:w="0" w:type="auto"/>
            <w:hideMark/>
          </w:tcPr>
          <w:p w14:paraId="0A93B333" w14:textId="77777777" w:rsidR="00E93AB9" w:rsidRPr="00E93AB9" w:rsidRDefault="00E93AB9" w:rsidP="00E93AB9">
            <w:pPr>
              <w:spacing w:line="276" w:lineRule="auto"/>
              <w:rPr>
                <w:sz w:val="24"/>
                <w:szCs w:val="24"/>
                <w:lang w:val="en-IN"/>
              </w:rPr>
            </w:pPr>
          </w:p>
        </w:tc>
        <w:tc>
          <w:tcPr>
            <w:tcW w:w="0" w:type="auto"/>
            <w:hideMark/>
          </w:tcPr>
          <w:p w14:paraId="5F4E6C6A" w14:textId="77777777" w:rsidR="00E93AB9" w:rsidRPr="00E93AB9" w:rsidRDefault="00E93AB9" w:rsidP="00E93AB9">
            <w:pPr>
              <w:spacing w:line="276" w:lineRule="auto"/>
              <w:rPr>
                <w:sz w:val="24"/>
                <w:szCs w:val="24"/>
                <w:lang w:val="en-IN"/>
              </w:rPr>
            </w:pPr>
            <w:r w:rsidRPr="00E93AB9">
              <w:rPr>
                <w:b/>
                <w:bCs/>
                <w:sz w:val="24"/>
                <w:szCs w:val="24"/>
                <w:lang w:val="en-IN"/>
              </w:rPr>
              <w:t>Pasig City</w:t>
            </w:r>
          </w:p>
        </w:tc>
        <w:tc>
          <w:tcPr>
            <w:tcW w:w="0" w:type="auto"/>
            <w:hideMark/>
          </w:tcPr>
          <w:p w14:paraId="5EA203E2" w14:textId="77777777" w:rsidR="00E93AB9" w:rsidRPr="00E93AB9" w:rsidRDefault="00E93AB9" w:rsidP="00E93AB9">
            <w:pPr>
              <w:spacing w:line="276" w:lineRule="auto"/>
              <w:rPr>
                <w:sz w:val="24"/>
                <w:szCs w:val="24"/>
                <w:lang w:val="en-IN"/>
              </w:rPr>
            </w:pPr>
            <w:r w:rsidRPr="00E93AB9">
              <w:rPr>
                <w:sz w:val="24"/>
                <w:szCs w:val="24"/>
                <w:lang w:val="en-IN"/>
              </w:rPr>
              <w:t>3</w:t>
            </w:r>
          </w:p>
        </w:tc>
        <w:tc>
          <w:tcPr>
            <w:tcW w:w="0" w:type="auto"/>
            <w:hideMark/>
          </w:tcPr>
          <w:p w14:paraId="087BEC17" w14:textId="77777777" w:rsidR="00E93AB9" w:rsidRPr="00E93AB9" w:rsidRDefault="00E93AB9" w:rsidP="00E93AB9">
            <w:pPr>
              <w:spacing w:line="276" w:lineRule="auto"/>
              <w:rPr>
                <w:sz w:val="24"/>
                <w:szCs w:val="24"/>
                <w:lang w:val="en-IN"/>
              </w:rPr>
            </w:pPr>
            <w:r w:rsidRPr="00E93AB9">
              <w:rPr>
                <w:sz w:val="24"/>
                <w:szCs w:val="24"/>
                <w:lang w:val="en-IN"/>
              </w:rPr>
              <w:t>₹17,080</w:t>
            </w:r>
          </w:p>
        </w:tc>
        <w:tc>
          <w:tcPr>
            <w:tcW w:w="0" w:type="auto"/>
            <w:hideMark/>
          </w:tcPr>
          <w:p w14:paraId="151CF2EB" w14:textId="77777777" w:rsidR="00E93AB9" w:rsidRPr="00E93AB9" w:rsidRDefault="00E93AB9" w:rsidP="00E93AB9">
            <w:pPr>
              <w:spacing w:line="276" w:lineRule="auto"/>
              <w:rPr>
                <w:sz w:val="24"/>
                <w:szCs w:val="24"/>
                <w:lang w:val="en-IN"/>
              </w:rPr>
            </w:pPr>
            <w:r w:rsidRPr="00E93AB9">
              <w:rPr>
                <w:sz w:val="24"/>
                <w:szCs w:val="24"/>
                <w:lang w:val="en-IN"/>
              </w:rPr>
              <w:t>Urban with moderate saturation and decent spend</w:t>
            </w:r>
          </w:p>
        </w:tc>
      </w:tr>
      <w:tr w:rsidR="00E93AB9" w:rsidRPr="00E93AB9" w14:paraId="60757FBB" w14:textId="77777777" w:rsidTr="00E93AB9">
        <w:tc>
          <w:tcPr>
            <w:tcW w:w="0" w:type="auto"/>
            <w:hideMark/>
          </w:tcPr>
          <w:p w14:paraId="19DD6D30" w14:textId="77777777" w:rsidR="00E93AB9" w:rsidRPr="00E93AB9" w:rsidRDefault="00E93AB9" w:rsidP="00E93AB9">
            <w:pPr>
              <w:spacing w:line="276" w:lineRule="auto"/>
              <w:rPr>
                <w:sz w:val="24"/>
                <w:szCs w:val="24"/>
                <w:lang w:val="en-IN"/>
              </w:rPr>
            </w:pPr>
            <w:r w:rsidRPr="00E93AB9">
              <w:rPr>
                <w:b/>
                <w:bCs/>
                <w:sz w:val="24"/>
                <w:szCs w:val="24"/>
                <w:lang w:val="en-IN"/>
              </w:rPr>
              <w:t>Indonesia</w:t>
            </w:r>
          </w:p>
        </w:tc>
        <w:tc>
          <w:tcPr>
            <w:tcW w:w="0" w:type="auto"/>
            <w:hideMark/>
          </w:tcPr>
          <w:p w14:paraId="5EB27AFD" w14:textId="77777777" w:rsidR="00E93AB9" w:rsidRPr="00E93AB9" w:rsidRDefault="00E93AB9" w:rsidP="00E93AB9">
            <w:pPr>
              <w:spacing w:line="276" w:lineRule="auto"/>
              <w:rPr>
                <w:sz w:val="24"/>
                <w:szCs w:val="24"/>
                <w:lang w:val="en-IN"/>
              </w:rPr>
            </w:pPr>
            <w:r w:rsidRPr="00E93AB9">
              <w:rPr>
                <w:b/>
                <w:bCs/>
                <w:sz w:val="24"/>
                <w:szCs w:val="24"/>
                <w:lang w:val="en-IN"/>
              </w:rPr>
              <w:t>Jakarta</w:t>
            </w:r>
          </w:p>
        </w:tc>
        <w:tc>
          <w:tcPr>
            <w:tcW w:w="0" w:type="auto"/>
            <w:hideMark/>
          </w:tcPr>
          <w:p w14:paraId="002530BA" w14:textId="77777777" w:rsidR="00E93AB9" w:rsidRPr="00E93AB9" w:rsidRDefault="00E93AB9" w:rsidP="00E93AB9">
            <w:pPr>
              <w:spacing w:line="276" w:lineRule="auto"/>
              <w:rPr>
                <w:sz w:val="24"/>
                <w:szCs w:val="24"/>
                <w:lang w:val="en-IN"/>
              </w:rPr>
            </w:pPr>
            <w:r w:rsidRPr="00E93AB9">
              <w:rPr>
                <w:sz w:val="24"/>
                <w:szCs w:val="24"/>
                <w:lang w:val="en-IN"/>
              </w:rPr>
              <w:t>16</w:t>
            </w:r>
          </w:p>
        </w:tc>
        <w:tc>
          <w:tcPr>
            <w:tcW w:w="0" w:type="auto"/>
            <w:hideMark/>
          </w:tcPr>
          <w:p w14:paraId="2DCB09DE" w14:textId="77777777" w:rsidR="00E93AB9" w:rsidRPr="00E93AB9" w:rsidRDefault="00E93AB9" w:rsidP="00E93AB9">
            <w:pPr>
              <w:spacing w:line="276" w:lineRule="auto"/>
              <w:rPr>
                <w:sz w:val="24"/>
                <w:szCs w:val="24"/>
                <w:lang w:val="en-IN"/>
              </w:rPr>
            </w:pPr>
            <w:r w:rsidRPr="00E93AB9">
              <w:rPr>
                <w:sz w:val="24"/>
                <w:szCs w:val="24"/>
                <w:lang w:val="en-IN"/>
              </w:rPr>
              <w:t>₹25,168.5</w:t>
            </w:r>
          </w:p>
        </w:tc>
        <w:tc>
          <w:tcPr>
            <w:tcW w:w="0" w:type="auto"/>
            <w:hideMark/>
          </w:tcPr>
          <w:p w14:paraId="61464943" w14:textId="77777777" w:rsidR="00E93AB9" w:rsidRPr="00E93AB9" w:rsidRDefault="00E93AB9" w:rsidP="00E93AB9">
            <w:pPr>
              <w:spacing w:line="276" w:lineRule="auto"/>
              <w:rPr>
                <w:sz w:val="24"/>
                <w:szCs w:val="24"/>
                <w:lang w:val="en-IN"/>
              </w:rPr>
            </w:pPr>
            <w:r w:rsidRPr="00E93AB9">
              <w:rPr>
                <w:sz w:val="24"/>
                <w:szCs w:val="24"/>
                <w:lang w:val="en-IN"/>
              </w:rPr>
              <w:t>Largest urban market; scalable and profitable</w:t>
            </w:r>
          </w:p>
        </w:tc>
      </w:tr>
      <w:tr w:rsidR="00E93AB9" w:rsidRPr="00E93AB9" w14:paraId="010B9C4F" w14:textId="77777777" w:rsidTr="00E93AB9">
        <w:tc>
          <w:tcPr>
            <w:tcW w:w="0" w:type="auto"/>
            <w:hideMark/>
          </w:tcPr>
          <w:p w14:paraId="16B21475" w14:textId="77777777" w:rsidR="00E93AB9" w:rsidRPr="00E93AB9" w:rsidRDefault="00E93AB9" w:rsidP="00E93AB9">
            <w:pPr>
              <w:spacing w:line="276" w:lineRule="auto"/>
              <w:rPr>
                <w:sz w:val="24"/>
                <w:szCs w:val="24"/>
                <w:lang w:val="en-IN"/>
              </w:rPr>
            </w:pPr>
          </w:p>
        </w:tc>
        <w:tc>
          <w:tcPr>
            <w:tcW w:w="0" w:type="auto"/>
            <w:hideMark/>
          </w:tcPr>
          <w:p w14:paraId="48C79915" w14:textId="77777777" w:rsidR="00E93AB9" w:rsidRPr="00E93AB9" w:rsidRDefault="00E93AB9" w:rsidP="00E93AB9">
            <w:pPr>
              <w:spacing w:line="276" w:lineRule="auto"/>
              <w:rPr>
                <w:sz w:val="24"/>
                <w:szCs w:val="24"/>
                <w:lang w:val="en-IN"/>
              </w:rPr>
            </w:pPr>
            <w:r w:rsidRPr="00E93AB9">
              <w:rPr>
                <w:b/>
                <w:bCs/>
                <w:sz w:val="24"/>
                <w:szCs w:val="24"/>
                <w:lang w:val="en-IN"/>
              </w:rPr>
              <w:t>Bogor</w:t>
            </w:r>
          </w:p>
        </w:tc>
        <w:tc>
          <w:tcPr>
            <w:tcW w:w="0" w:type="auto"/>
            <w:hideMark/>
          </w:tcPr>
          <w:p w14:paraId="2C488688" w14:textId="77777777" w:rsidR="00E93AB9" w:rsidRPr="00E93AB9" w:rsidRDefault="00E93AB9" w:rsidP="00E93AB9">
            <w:pPr>
              <w:spacing w:line="276" w:lineRule="auto"/>
              <w:rPr>
                <w:sz w:val="24"/>
                <w:szCs w:val="24"/>
                <w:lang w:val="en-IN"/>
              </w:rPr>
            </w:pPr>
            <w:r w:rsidRPr="00E93AB9">
              <w:rPr>
                <w:sz w:val="24"/>
                <w:szCs w:val="24"/>
                <w:lang w:val="en-IN"/>
              </w:rPr>
              <w:t>2</w:t>
            </w:r>
          </w:p>
        </w:tc>
        <w:tc>
          <w:tcPr>
            <w:tcW w:w="0" w:type="auto"/>
            <w:hideMark/>
          </w:tcPr>
          <w:p w14:paraId="755DE951" w14:textId="77777777" w:rsidR="00E93AB9" w:rsidRPr="00E93AB9" w:rsidRDefault="00E93AB9" w:rsidP="00E93AB9">
            <w:pPr>
              <w:spacing w:line="276" w:lineRule="auto"/>
              <w:rPr>
                <w:sz w:val="24"/>
                <w:szCs w:val="24"/>
                <w:lang w:val="en-IN"/>
              </w:rPr>
            </w:pPr>
            <w:r w:rsidRPr="00E93AB9">
              <w:rPr>
                <w:sz w:val="24"/>
                <w:szCs w:val="24"/>
                <w:lang w:val="en-IN"/>
              </w:rPr>
              <w:t>₹1,632</w:t>
            </w:r>
          </w:p>
        </w:tc>
        <w:tc>
          <w:tcPr>
            <w:tcW w:w="0" w:type="auto"/>
            <w:hideMark/>
          </w:tcPr>
          <w:p w14:paraId="2ECCC76E" w14:textId="77777777" w:rsidR="00E93AB9" w:rsidRPr="00E93AB9" w:rsidRDefault="00E93AB9" w:rsidP="00E93AB9">
            <w:pPr>
              <w:spacing w:line="276" w:lineRule="auto"/>
              <w:rPr>
                <w:sz w:val="24"/>
                <w:szCs w:val="24"/>
                <w:lang w:val="en-IN"/>
              </w:rPr>
            </w:pPr>
            <w:r w:rsidRPr="00E93AB9">
              <w:rPr>
                <w:sz w:val="24"/>
                <w:szCs w:val="24"/>
                <w:lang w:val="en-IN"/>
              </w:rPr>
              <w:t>Low cost, early-entry opportunity</w:t>
            </w:r>
          </w:p>
        </w:tc>
      </w:tr>
      <w:tr w:rsidR="00E93AB9" w:rsidRPr="00E93AB9" w14:paraId="3EDC3205" w14:textId="77777777" w:rsidTr="00E93AB9">
        <w:tc>
          <w:tcPr>
            <w:tcW w:w="0" w:type="auto"/>
            <w:hideMark/>
          </w:tcPr>
          <w:p w14:paraId="357831E8" w14:textId="77777777" w:rsidR="00E93AB9" w:rsidRPr="00E93AB9" w:rsidRDefault="00E93AB9" w:rsidP="00E93AB9">
            <w:pPr>
              <w:spacing w:line="276" w:lineRule="auto"/>
              <w:rPr>
                <w:sz w:val="24"/>
                <w:szCs w:val="24"/>
                <w:lang w:val="en-IN"/>
              </w:rPr>
            </w:pPr>
          </w:p>
        </w:tc>
        <w:tc>
          <w:tcPr>
            <w:tcW w:w="0" w:type="auto"/>
            <w:hideMark/>
          </w:tcPr>
          <w:p w14:paraId="5F1F5564" w14:textId="77777777" w:rsidR="00E93AB9" w:rsidRPr="00E93AB9" w:rsidRDefault="00E93AB9" w:rsidP="00E93AB9">
            <w:pPr>
              <w:spacing w:line="276" w:lineRule="auto"/>
              <w:rPr>
                <w:sz w:val="24"/>
                <w:szCs w:val="24"/>
                <w:lang w:val="en-IN"/>
              </w:rPr>
            </w:pPr>
            <w:r w:rsidRPr="00E93AB9">
              <w:rPr>
                <w:b/>
                <w:bCs/>
                <w:sz w:val="24"/>
                <w:szCs w:val="24"/>
                <w:lang w:val="en-IN"/>
              </w:rPr>
              <w:t>Tangerang</w:t>
            </w:r>
          </w:p>
        </w:tc>
        <w:tc>
          <w:tcPr>
            <w:tcW w:w="0" w:type="auto"/>
            <w:hideMark/>
          </w:tcPr>
          <w:p w14:paraId="501BC6E7" w14:textId="77777777" w:rsidR="00E93AB9" w:rsidRPr="00E93AB9" w:rsidRDefault="00E93AB9" w:rsidP="00E93AB9">
            <w:pPr>
              <w:spacing w:line="276" w:lineRule="auto"/>
              <w:rPr>
                <w:sz w:val="24"/>
                <w:szCs w:val="24"/>
                <w:lang w:val="en-IN"/>
              </w:rPr>
            </w:pPr>
            <w:r w:rsidRPr="00E93AB9">
              <w:rPr>
                <w:sz w:val="24"/>
                <w:szCs w:val="24"/>
                <w:lang w:val="en-IN"/>
              </w:rPr>
              <w:t>2</w:t>
            </w:r>
          </w:p>
        </w:tc>
        <w:tc>
          <w:tcPr>
            <w:tcW w:w="0" w:type="auto"/>
            <w:hideMark/>
          </w:tcPr>
          <w:p w14:paraId="54AA6322" w14:textId="77777777" w:rsidR="00E93AB9" w:rsidRPr="00E93AB9" w:rsidRDefault="00E93AB9" w:rsidP="00E93AB9">
            <w:pPr>
              <w:spacing w:line="276" w:lineRule="auto"/>
              <w:rPr>
                <w:sz w:val="24"/>
                <w:szCs w:val="24"/>
                <w:lang w:val="en-IN"/>
              </w:rPr>
            </w:pPr>
            <w:r w:rsidRPr="00E93AB9">
              <w:rPr>
                <w:sz w:val="24"/>
                <w:szCs w:val="24"/>
                <w:lang w:val="en-IN"/>
              </w:rPr>
              <w:t>₹2,550</w:t>
            </w:r>
          </w:p>
        </w:tc>
        <w:tc>
          <w:tcPr>
            <w:tcW w:w="0" w:type="auto"/>
            <w:hideMark/>
          </w:tcPr>
          <w:p w14:paraId="27A9F9AD" w14:textId="77777777" w:rsidR="00E93AB9" w:rsidRPr="00E93AB9" w:rsidRDefault="00E93AB9" w:rsidP="00E93AB9">
            <w:pPr>
              <w:spacing w:line="276" w:lineRule="auto"/>
              <w:rPr>
                <w:sz w:val="24"/>
                <w:szCs w:val="24"/>
                <w:lang w:val="en-IN"/>
              </w:rPr>
            </w:pPr>
            <w:r w:rsidRPr="00E93AB9">
              <w:rPr>
                <w:sz w:val="24"/>
                <w:szCs w:val="24"/>
                <w:lang w:val="en-IN"/>
              </w:rPr>
              <w:t>Suburban expansion potential</w:t>
            </w:r>
          </w:p>
        </w:tc>
      </w:tr>
      <w:tr w:rsidR="00E93AB9" w:rsidRPr="00E93AB9" w14:paraId="7CCF0881" w14:textId="77777777" w:rsidTr="00E93AB9">
        <w:tc>
          <w:tcPr>
            <w:tcW w:w="0" w:type="auto"/>
            <w:hideMark/>
          </w:tcPr>
          <w:p w14:paraId="2077D14B" w14:textId="77777777" w:rsidR="00E93AB9" w:rsidRPr="00E93AB9" w:rsidRDefault="00E93AB9" w:rsidP="00E93AB9">
            <w:pPr>
              <w:spacing w:line="276" w:lineRule="auto"/>
              <w:rPr>
                <w:sz w:val="24"/>
                <w:szCs w:val="24"/>
                <w:lang w:val="en-IN"/>
              </w:rPr>
            </w:pPr>
            <w:r w:rsidRPr="00E93AB9">
              <w:rPr>
                <w:b/>
                <w:bCs/>
                <w:sz w:val="24"/>
                <w:szCs w:val="24"/>
                <w:lang w:val="en-IN"/>
              </w:rPr>
              <w:t>Turkey</w:t>
            </w:r>
          </w:p>
        </w:tc>
        <w:tc>
          <w:tcPr>
            <w:tcW w:w="0" w:type="auto"/>
            <w:hideMark/>
          </w:tcPr>
          <w:p w14:paraId="2FA4FE2B" w14:textId="77777777" w:rsidR="00E93AB9" w:rsidRPr="00E93AB9" w:rsidRDefault="00E93AB9" w:rsidP="00E93AB9">
            <w:pPr>
              <w:spacing w:line="276" w:lineRule="auto"/>
              <w:rPr>
                <w:sz w:val="24"/>
                <w:szCs w:val="24"/>
                <w:lang w:val="en-IN"/>
              </w:rPr>
            </w:pPr>
            <w:r w:rsidRPr="00E93AB9">
              <w:rPr>
                <w:b/>
                <w:bCs/>
                <w:sz w:val="24"/>
                <w:szCs w:val="24"/>
                <w:lang w:val="en-IN"/>
              </w:rPr>
              <w:t>Istanbul</w:t>
            </w:r>
          </w:p>
        </w:tc>
        <w:tc>
          <w:tcPr>
            <w:tcW w:w="0" w:type="auto"/>
            <w:hideMark/>
          </w:tcPr>
          <w:p w14:paraId="67B77BE1" w14:textId="77777777" w:rsidR="00E93AB9" w:rsidRPr="00E93AB9" w:rsidRDefault="00E93AB9" w:rsidP="00E93AB9">
            <w:pPr>
              <w:spacing w:line="276" w:lineRule="auto"/>
              <w:rPr>
                <w:sz w:val="24"/>
                <w:szCs w:val="24"/>
                <w:lang w:val="en-IN"/>
              </w:rPr>
            </w:pPr>
            <w:r w:rsidRPr="00E93AB9">
              <w:rPr>
                <w:sz w:val="24"/>
                <w:szCs w:val="24"/>
                <w:lang w:val="en-IN"/>
              </w:rPr>
              <w:t>14</w:t>
            </w:r>
          </w:p>
        </w:tc>
        <w:tc>
          <w:tcPr>
            <w:tcW w:w="0" w:type="auto"/>
            <w:hideMark/>
          </w:tcPr>
          <w:p w14:paraId="051852CA" w14:textId="77777777" w:rsidR="00E93AB9" w:rsidRPr="00E93AB9" w:rsidRDefault="00E93AB9" w:rsidP="00E93AB9">
            <w:pPr>
              <w:spacing w:line="276" w:lineRule="auto"/>
              <w:rPr>
                <w:sz w:val="24"/>
                <w:szCs w:val="24"/>
                <w:lang w:val="en-IN"/>
              </w:rPr>
            </w:pPr>
            <w:r w:rsidRPr="00E93AB9">
              <w:rPr>
                <w:sz w:val="24"/>
                <w:szCs w:val="24"/>
                <w:lang w:val="en-IN"/>
              </w:rPr>
              <w:t>₹2,964</w:t>
            </w:r>
          </w:p>
        </w:tc>
        <w:tc>
          <w:tcPr>
            <w:tcW w:w="0" w:type="auto"/>
            <w:hideMark/>
          </w:tcPr>
          <w:p w14:paraId="112CC004" w14:textId="77777777" w:rsidR="00E93AB9" w:rsidRPr="00E93AB9" w:rsidRDefault="00E93AB9" w:rsidP="00E93AB9">
            <w:pPr>
              <w:spacing w:line="276" w:lineRule="auto"/>
              <w:rPr>
                <w:sz w:val="24"/>
                <w:szCs w:val="24"/>
                <w:lang w:val="en-IN"/>
              </w:rPr>
            </w:pPr>
            <w:r w:rsidRPr="00E93AB9">
              <w:rPr>
                <w:sz w:val="24"/>
                <w:szCs w:val="24"/>
                <w:lang w:val="en-IN"/>
              </w:rPr>
              <w:t>Cultural capital; opportunity for brand presence</w:t>
            </w:r>
          </w:p>
        </w:tc>
      </w:tr>
      <w:tr w:rsidR="00E93AB9" w:rsidRPr="00E93AB9" w14:paraId="1F0B39BF" w14:textId="77777777" w:rsidTr="00E93AB9">
        <w:tc>
          <w:tcPr>
            <w:tcW w:w="0" w:type="auto"/>
            <w:hideMark/>
          </w:tcPr>
          <w:p w14:paraId="2D863FC4" w14:textId="77777777" w:rsidR="00E93AB9" w:rsidRPr="00E93AB9" w:rsidRDefault="00E93AB9" w:rsidP="00E93AB9">
            <w:pPr>
              <w:spacing w:line="276" w:lineRule="auto"/>
              <w:rPr>
                <w:sz w:val="24"/>
                <w:szCs w:val="24"/>
                <w:lang w:val="en-IN"/>
              </w:rPr>
            </w:pPr>
          </w:p>
        </w:tc>
        <w:tc>
          <w:tcPr>
            <w:tcW w:w="0" w:type="auto"/>
            <w:hideMark/>
          </w:tcPr>
          <w:p w14:paraId="12490245" w14:textId="77777777" w:rsidR="00E93AB9" w:rsidRPr="00E93AB9" w:rsidRDefault="00E93AB9" w:rsidP="00E93AB9">
            <w:pPr>
              <w:spacing w:line="276" w:lineRule="auto"/>
              <w:rPr>
                <w:sz w:val="24"/>
                <w:szCs w:val="24"/>
                <w:lang w:val="en-IN"/>
              </w:rPr>
            </w:pPr>
            <w:r w:rsidRPr="00E93AB9">
              <w:rPr>
                <w:b/>
                <w:bCs/>
                <w:sz w:val="24"/>
                <w:szCs w:val="24"/>
                <w:lang w:val="en-IN"/>
              </w:rPr>
              <w:t>Ankara</w:t>
            </w:r>
          </w:p>
        </w:tc>
        <w:tc>
          <w:tcPr>
            <w:tcW w:w="0" w:type="auto"/>
            <w:hideMark/>
          </w:tcPr>
          <w:p w14:paraId="15E8D029" w14:textId="77777777" w:rsidR="00E93AB9" w:rsidRPr="00E93AB9" w:rsidRDefault="00E93AB9" w:rsidP="00E93AB9">
            <w:pPr>
              <w:spacing w:line="276" w:lineRule="auto"/>
              <w:rPr>
                <w:sz w:val="24"/>
                <w:szCs w:val="24"/>
                <w:lang w:val="en-IN"/>
              </w:rPr>
            </w:pPr>
            <w:r w:rsidRPr="00E93AB9">
              <w:rPr>
                <w:sz w:val="24"/>
                <w:szCs w:val="24"/>
                <w:lang w:val="en-IN"/>
              </w:rPr>
              <w:t>20</w:t>
            </w:r>
          </w:p>
        </w:tc>
        <w:tc>
          <w:tcPr>
            <w:tcW w:w="0" w:type="auto"/>
            <w:hideMark/>
          </w:tcPr>
          <w:p w14:paraId="1F866620" w14:textId="77777777" w:rsidR="00E93AB9" w:rsidRPr="00E93AB9" w:rsidRDefault="00E93AB9" w:rsidP="00E93AB9">
            <w:pPr>
              <w:spacing w:line="276" w:lineRule="auto"/>
              <w:rPr>
                <w:sz w:val="24"/>
                <w:szCs w:val="24"/>
                <w:lang w:val="en-IN"/>
              </w:rPr>
            </w:pPr>
            <w:r w:rsidRPr="00E93AB9">
              <w:rPr>
                <w:sz w:val="24"/>
                <w:szCs w:val="24"/>
                <w:lang w:val="en-IN"/>
              </w:rPr>
              <w:t>₹4,537</w:t>
            </w:r>
          </w:p>
        </w:tc>
        <w:tc>
          <w:tcPr>
            <w:tcW w:w="0" w:type="auto"/>
            <w:hideMark/>
          </w:tcPr>
          <w:p w14:paraId="02089A11" w14:textId="77777777" w:rsidR="00E93AB9" w:rsidRPr="00E93AB9" w:rsidRDefault="00E93AB9" w:rsidP="00E93AB9">
            <w:pPr>
              <w:spacing w:line="276" w:lineRule="auto"/>
              <w:rPr>
                <w:sz w:val="24"/>
                <w:szCs w:val="24"/>
                <w:lang w:val="en-IN"/>
              </w:rPr>
            </w:pPr>
            <w:r w:rsidRPr="00E93AB9">
              <w:rPr>
                <w:sz w:val="24"/>
                <w:szCs w:val="24"/>
                <w:lang w:val="en-IN"/>
              </w:rPr>
              <w:t>Political capital with mid-range affordability</w:t>
            </w:r>
          </w:p>
        </w:tc>
      </w:tr>
      <w:tr w:rsidR="00E93AB9" w:rsidRPr="00E93AB9" w14:paraId="0BA8E885" w14:textId="77777777" w:rsidTr="00E93AB9">
        <w:tc>
          <w:tcPr>
            <w:tcW w:w="0" w:type="auto"/>
            <w:hideMark/>
          </w:tcPr>
          <w:p w14:paraId="0CB31761" w14:textId="77777777" w:rsidR="00E93AB9" w:rsidRPr="00E93AB9" w:rsidRDefault="00E93AB9" w:rsidP="00E93AB9">
            <w:pPr>
              <w:spacing w:line="276" w:lineRule="auto"/>
              <w:rPr>
                <w:sz w:val="24"/>
                <w:szCs w:val="24"/>
                <w:lang w:val="en-IN"/>
              </w:rPr>
            </w:pPr>
            <w:r w:rsidRPr="00E93AB9">
              <w:rPr>
                <w:b/>
                <w:bCs/>
                <w:sz w:val="24"/>
                <w:szCs w:val="24"/>
                <w:lang w:val="en-IN"/>
              </w:rPr>
              <w:t>Qatar</w:t>
            </w:r>
          </w:p>
        </w:tc>
        <w:tc>
          <w:tcPr>
            <w:tcW w:w="0" w:type="auto"/>
            <w:hideMark/>
          </w:tcPr>
          <w:p w14:paraId="4D949730" w14:textId="77777777" w:rsidR="00E93AB9" w:rsidRPr="00E93AB9" w:rsidRDefault="00E93AB9" w:rsidP="00E93AB9">
            <w:pPr>
              <w:spacing w:line="276" w:lineRule="auto"/>
              <w:rPr>
                <w:sz w:val="24"/>
                <w:szCs w:val="24"/>
                <w:lang w:val="en-IN"/>
              </w:rPr>
            </w:pPr>
            <w:r w:rsidRPr="00E93AB9">
              <w:rPr>
                <w:b/>
                <w:bCs/>
                <w:sz w:val="24"/>
                <w:szCs w:val="24"/>
                <w:lang w:val="en-IN"/>
              </w:rPr>
              <w:t>Doha</w:t>
            </w:r>
          </w:p>
        </w:tc>
        <w:tc>
          <w:tcPr>
            <w:tcW w:w="0" w:type="auto"/>
            <w:hideMark/>
          </w:tcPr>
          <w:p w14:paraId="5878FA0E" w14:textId="77777777" w:rsidR="00E93AB9" w:rsidRPr="00E93AB9" w:rsidRDefault="00E93AB9" w:rsidP="00E93AB9">
            <w:pPr>
              <w:spacing w:line="276" w:lineRule="auto"/>
              <w:rPr>
                <w:sz w:val="24"/>
                <w:szCs w:val="24"/>
                <w:lang w:val="en-IN"/>
              </w:rPr>
            </w:pPr>
            <w:r w:rsidRPr="00E93AB9">
              <w:rPr>
                <w:sz w:val="24"/>
                <w:szCs w:val="24"/>
                <w:lang w:val="en-IN"/>
              </w:rPr>
              <w:t>20</w:t>
            </w:r>
          </w:p>
        </w:tc>
        <w:tc>
          <w:tcPr>
            <w:tcW w:w="0" w:type="auto"/>
            <w:hideMark/>
          </w:tcPr>
          <w:p w14:paraId="341DE153" w14:textId="77777777" w:rsidR="00E93AB9" w:rsidRPr="00E93AB9" w:rsidRDefault="00E93AB9" w:rsidP="00E93AB9">
            <w:pPr>
              <w:spacing w:line="276" w:lineRule="auto"/>
              <w:rPr>
                <w:sz w:val="24"/>
                <w:szCs w:val="24"/>
                <w:lang w:val="en-IN"/>
              </w:rPr>
            </w:pPr>
            <w:r w:rsidRPr="00E93AB9">
              <w:rPr>
                <w:sz w:val="24"/>
                <w:szCs w:val="24"/>
                <w:lang w:val="en-IN"/>
              </w:rPr>
              <w:t>₹1,02,030</w:t>
            </w:r>
          </w:p>
        </w:tc>
        <w:tc>
          <w:tcPr>
            <w:tcW w:w="0" w:type="auto"/>
            <w:hideMark/>
          </w:tcPr>
          <w:p w14:paraId="7959F8C0" w14:textId="77777777" w:rsidR="00E93AB9" w:rsidRPr="00E93AB9" w:rsidRDefault="00E93AB9" w:rsidP="00E93AB9">
            <w:pPr>
              <w:spacing w:line="276" w:lineRule="auto"/>
              <w:rPr>
                <w:sz w:val="24"/>
                <w:szCs w:val="24"/>
                <w:lang w:val="en-IN"/>
              </w:rPr>
            </w:pPr>
            <w:r w:rsidRPr="00E93AB9">
              <w:rPr>
                <w:sz w:val="24"/>
                <w:szCs w:val="24"/>
                <w:lang w:val="en-IN"/>
              </w:rPr>
              <w:t>Extremely high cost; luxury or fine dining potential</w:t>
            </w:r>
          </w:p>
        </w:tc>
      </w:tr>
      <w:tr w:rsidR="00E93AB9" w:rsidRPr="00E93AB9" w14:paraId="0DD8CADB" w14:textId="77777777" w:rsidTr="00E93AB9">
        <w:tc>
          <w:tcPr>
            <w:tcW w:w="0" w:type="auto"/>
            <w:hideMark/>
          </w:tcPr>
          <w:p w14:paraId="69ECF913" w14:textId="77777777" w:rsidR="00E93AB9" w:rsidRPr="00E93AB9" w:rsidRDefault="00E93AB9" w:rsidP="00E93AB9">
            <w:pPr>
              <w:spacing w:line="276" w:lineRule="auto"/>
              <w:rPr>
                <w:sz w:val="24"/>
                <w:szCs w:val="24"/>
                <w:lang w:val="en-IN"/>
              </w:rPr>
            </w:pPr>
            <w:r w:rsidRPr="00E93AB9">
              <w:rPr>
                <w:b/>
                <w:bCs/>
                <w:sz w:val="24"/>
                <w:szCs w:val="24"/>
                <w:lang w:val="en-IN"/>
              </w:rPr>
              <w:t>New Zealand</w:t>
            </w:r>
          </w:p>
        </w:tc>
        <w:tc>
          <w:tcPr>
            <w:tcW w:w="0" w:type="auto"/>
            <w:hideMark/>
          </w:tcPr>
          <w:p w14:paraId="431C4809" w14:textId="77777777" w:rsidR="00E93AB9" w:rsidRPr="00E93AB9" w:rsidRDefault="00E93AB9" w:rsidP="00E93AB9">
            <w:pPr>
              <w:spacing w:line="276" w:lineRule="auto"/>
              <w:rPr>
                <w:sz w:val="24"/>
                <w:szCs w:val="24"/>
                <w:lang w:val="en-IN"/>
              </w:rPr>
            </w:pPr>
            <w:r w:rsidRPr="00E93AB9">
              <w:rPr>
                <w:b/>
                <w:bCs/>
                <w:sz w:val="24"/>
                <w:szCs w:val="24"/>
                <w:lang w:val="en-IN"/>
              </w:rPr>
              <w:t>Wellington City</w:t>
            </w:r>
          </w:p>
        </w:tc>
        <w:tc>
          <w:tcPr>
            <w:tcW w:w="0" w:type="auto"/>
            <w:hideMark/>
          </w:tcPr>
          <w:p w14:paraId="2F045DF5" w14:textId="77777777" w:rsidR="00E93AB9" w:rsidRPr="00E93AB9" w:rsidRDefault="00E93AB9" w:rsidP="00E93AB9">
            <w:pPr>
              <w:spacing w:line="276" w:lineRule="auto"/>
              <w:rPr>
                <w:sz w:val="24"/>
                <w:szCs w:val="24"/>
                <w:lang w:val="en-IN"/>
              </w:rPr>
            </w:pPr>
            <w:r w:rsidRPr="00E93AB9">
              <w:rPr>
                <w:sz w:val="24"/>
                <w:szCs w:val="24"/>
                <w:lang w:val="en-IN"/>
              </w:rPr>
              <w:t>20</w:t>
            </w:r>
          </w:p>
        </w:tc>
        <w:tc>
          <w:tcPr>
            <w:tcW w:w="0" w:type="auto"/>
            <w:hideMark/>
          </w:tcPr>
          <w:p w14:paraId="55954DEE" w14:textId="77777777" w:rsidR="00E93AB9" w:rsidRPr="00E93AB9" w:rsidRDefault="00E93AB9" w:rsidP="00E93AB9">
            <w:pPr>
              <w:spacing w:line="276" w:lineRule="auto"/>
              <w:rPr>
                <w:sz w:val="24"/>
                <w:szCs w:val="24"/>
                <w:lang w:val="en-IN"/>
              </w:rPr>
            </w:pPr>
            <w:r w:rsidRPr="00E93AB9">
              <w:rPr>
                <w:sz w:val="24"/>
                <w:szCs w:val="24"/>
                <w:lang w:val="en-IN"/>
              </w:rPr>
              <w:t>₹71,962.5</w:t>
            </w:r>
          </w:p>
        </w:tc>
        <w:tc>
          <w:tcPr>
            <w:tcW w:w="0" w:type="auto"/>
            <w:hideMark/>
          </w:tcPr>
          <w:p w14:paraId="5BDB79B4" w14:textId="77777777" w:rsidR="00E93AB9" w:rsidRPr="00E93AB9" w:rsidRDefault="00E93AB9" w:rsidP="00E93AB9">
            <w:pPr>
              <w:spacing w:line="276" w:lineRule="auto"/>
              <w:rPr>
                <w:sz w:val="24"/>
                <w:szCs w:val="24"/>
                <w:lang w:val="en-IN"/>
              </w:rPr>
            </w:pPr>
            <w:r w:rsidRPr="00E93AB9">
              <w:rPr>
                <w:sz w:val="24"/>
                <w:szCs w:val="24"/>
                <w:lang w:val="en-IN"/>
              </w:rPr>
              <w:t>High purchasing power; ideal for premium positioning</w:t>
            </w:r>
          </w:p>
        </w:tc>
      </w:tr>
      <w:tr w:rsidR="00E93AB9" w:rsidRPr="00E93AB9" w14:paraId="072BCB6B" w14:textId="77777777" w:rsidTr="00E93AB9">
        <w:tc>
          <w:tcPr>
            <w:tcW w:w="0" w:type="auto"/>
            <w:hideMark/>
          </w:tcPr>
          <w:p w14:paraId="50EAEC94" w14:textId="77777777" w:rsidR="00E93AB9" w:rsidRPr="00E93AB9" w:rsidRDefault="00E93AB9" w:rsidP="00E93AB9">
            <w:pPr>
              <w:spacing w:line="276" w:lineRule="auto"/>
              <w:rPr>
                <w:sz w:val="24"/>
                <w:szCs w:val="24"/>
                <w:lang w:val="en-IN"/>
              </w:rPr>
            </w:pPr>
          </w:p>
        </w:tc>
        <w:tc>
          <w:tcPr>
            <w:tcW w:w="0" w:type="auto"/>
            <w:hideMark/>
          </w:tcPr>
          <w:p w14:paraId="5F82CC5F" w14:textId="77777777" w:rsidR="00E93AB9" w:rsidRPr="00E93AB9" w:rsidRDefault="00E93AB9" w:rsidP="00E93AB9">
            <w:pPr>
              <w:spacing w:line="276" w:lineRule="auto"/>
              <w:rPr>
                <w:sz w:val="24"/>
                <w:szCs w:val="24"/>
                <w:lang w:val="en-IN"/>
              </w:rPr>
            </w:pPr>
            <w:r w:rsidRPr="00E93AB9">
              <w:rPr>
                <w:b/>
                <w:bCs/>
                <w:sz w:val="24"/>
                <w:szCs w:val="24"/>
                <w:lang w:val="en-IN"/>
              </w:rPr>
              <w:t>Auckland</w:t>
            </w:r>
          </w:p>
        </w:tc>
        <w:tc>
          <w:tcPr>
            <w:tcW w:w="0" w:type="auto"/>
            <w:hideMark/>
          </w:tcPr>
          <w:p w14:paraId="37E733DA" w14:textId="77777777" w:rsidR="00E93AB9" w:rsidRPr="00E93AB9" w:rsidRDefault="00E93AB9" w:rsidP="00E93AB9">
            <w:pPr>
              <w:spacing w:line="276" w:lineRule="auto"/>
              <w:rPr>
                <w:sz w:val="24"/>
                <w:szCs w:val="24"/>
                <w:lang w:val="en-IN"/>
              </w:rPr>
            </w:pPr>
            <w:r w:rsidRPr="00E93AB9">
              <w:rPr>
                <w:sz w:val="24"/>
                <w:szCs w:val="24"/>
                <w:lang w:val="en-IN"/>
              </w:rPr>
              <w:t>20</w:t>
            </w:r>
          </w:p>
        </w:tc>
        <w:tc>
          <w:tcPr>
            <w:tcW w:w="0" w:type="auto"/>
            <w:hideMark/>
          </w:tcPr>
          <w:p w14:paraId="3BBCF5C8" w14:textId="77777777" w:rsidR="00E93AB9" w:rsidRPr="00E93AB9" w:rsidRDefault="00E93AB9" w:rsidP="00E93AB9">
            <w:pPr>
              <w:spacing w:line="276" w:lineRule="auto"/>
              <w:rPr>
                <w:sz w:val="24"/>
                <w:szCs w:val="24"/>
                <w:lang w:val="en-IN"/>
              </w:rPr>
            </w:pPr>
            <w:r w:rsidRPr="00E93AB9">
              <w:rPr>
                <w:sz w:val="24"/>
                <w:szCs w:val="24"/>
                <w:lang w:val="en-IN"/>
              </w:rPr>
              <w:t>₹68,932.5</w:t>
            </w:r>
          </w:p>
        </w:tc>
        <w:tc>
          <w:tcPr>
            <w:tcW w:w="0" w:type="auto"/>
            <w:hideMark/>
          </w:tcPr>
          <w:p w14:paraId="5B2DCD5A" w14:textId="77777777" w:rsidR="00E93AB9" w:rsidRPr="00E93AB9" w:rsidRDefault="00E93AB9" w:rsidP="00E93AB9">
            <w:pPr>
              <w:spacing w:line="276" w:lineRule="auto"/>
              <w:rPr>
                <w:sz w:val="24"/>
                <w:szCs w:val="24"/>
                <w:lang w:val="en-IN"/>
              </w:rPr>
            </w:pPr>
            <w:r w:rsidRPr="00E93AB9">
              <w:rPr>
                <w:sz w:val="24"/>
                <w:szCs w:val="24"/>
                <w:lang w:val="en-IN"/>
              </w:rPr>
              <w:t>Large urban market with strong spend culture</w:t>
            </w:r>
          </w:p>
        </w:tc>
      </w:tr>
    </w:tbl>
    <w:p w14:paraId="2BD9FA69" w14:textId="77777777" w:rsidR="004944BA" w:rsidRDefault="00F00DED" w:rsidP="007E7ECD">
      <w:pPr>
        <w:rPr>
          <w:b/>
          <w:bCs/>
          <w:sz w:val="24"/>
          <w:szCs w:val="24"/>
        </w:rPr>
      </w:pPr>
      <w:r>
        <w:rPr>
          <w:sz w:val="24"/>
          <w:szCs w:val="24"/>
        </w:rPr>
        <w:br/>
      </w:r>
    </w:p>
    <w:p w14:paraId="50FDBDB0" w14:textId="77777777" w:rsidR="007E7ECD" w:rsidRPr="007E7ECD" w:rsidRDefault="007E7ECD" w:rsidP="007E7ECD">
      <w:pPr>
        <w:rPr>
          <w:b/>
          <w:bCs/>
          <w:sz w:val="24"/>
          <w:szCs w:val="24"/>
          <w:lang w:val="en-IN"/>
        </w:rPr>
      </w:pPr>
      <w:r w:rsidRPr="007E7ECD">
        <w:rPr>
          <w:b/>
          <w:bCs/>
          <w:sz w:val="24"/>
          <w:szCs w:val="24"/>
          <w:lang w:val="en-IN"/>
        </w:rPr>
        <w:t>Insights by Country Strategy</w:t>
      </w:r>
    </w:p>
    <w:p w14:paraId="14738ABF" w14:textId="77777777" w:rsidR="00E93AB9" w:rsidRPr="00E93AB9" w:rsidRDefault="00E93AB9" w:rsidP="00E93AB9">
      <w:pPr>
        <w:ind w:left="720"/>
        <w:rPr>
          <w:sz w:val="24"/>
          <w:szCs w:val="24"/>
          <w:lang w:val="en-IN"/>
        </w:rPr>
      </w:pPr>
      <w:r w:rsidRPr="00E93AB9">
        <w:rPr>
          <w:b/>
          <w:bCs/>
          <w:sz w:val="24"/>
          <w:szCs w:val="24"/>
          <w:lang w:val="en-IN"/>
        </w:rPr>
        <w:t xml:space="preserve">Philippines – </w:t>
      </w:r>
      <w:r w:rsidRPr="00E93AB9">
        <w:rPr>
          <w:sz w:val="24"/>
          <w:szCs w:val="24"/>
          <w:lang w:val="en-IN"/>
        </w:rPr>
        <w:t>High-Value Urban Strategy</w:t>
      </w:r>
    </w:p>
    <w:p w14:paraId="2F9E7BE8" w14:textId="77777777" w:rsidR="00E93AB9" w:rsidRPr="00E93AB9" w:rsidRDefault="00E93AB9" w:rsidP="00E93AB9">
      <w:pPr>
        <w:numPr>
          <w:ilvl w:val="0"/>
          <w:numId w:val="44"/>
        </w:numPr>
        <w:rPr>
          <w:sz w:val="24"/>
          <w:szCs w:val="24"/>
          <w:lang w:val="en-IN"/>
        </w:rPr>
      </w:pPr>
      <w:r w:rsidRPr="00E93AB9">
        <w:rPr>
          <w:sz w:val="24"/>
          <w:szCs w:val="24"/>
          <w:lang w:val="en-IN"/>
        </w:rPr>
        <w:t>Cities: Pasay, Taguig, Mandaluyong, Pasig</w:t>
      </w:r>
    </w:p>
    <w:p w14:paraId="6E0447CC" w14:textId="77777777" w:rsidR="00E93AB9" w:rsidRPr="00E93AB9" w:rsidRDefault="00E93AB9" w:rsidP="00E93AB9">
      <w:pPr>
        <w:numPr>
          <w:ilvl w:val="0"/>
          <w:numId w:val="44"/>
        </w:numPr>
        <w:rPr>
          <w:sz w:val="24"/>
          <w:szCs w:val="24"/>
          <w:lang w:val="en-IN"/>
        </w:rPr>
      </w:pPr>
      <w:r w:rsidRPr="00E93AB9">
        <w:rPr>
          <w:sz w:val="24"/>
          <w:szCs w:val="24"/>
          <w:lang w:val="en-IN"/>
        </w:rPr>
        <w:t>Why:</w:t>
      </w:r>
    </w:p>
    <w:p w14:paraId="3543591E" w14:textId="77777777" w:rsidR="00E93AB9" w:rsidRPr="00E93AB9" w:rsidRDefault="00E93AB9" w:rsidP="00E93AB9">
      <w:pPr>
        <w:numPr>
          <w:ilvl w:val="1"/>
          <w:numId w:val="44"/>
        </w:numPr>
        <w:rPr>
          <w:sz w:val="24"/>
          <w:szCs w:val="24"/>
          <w:lang w:val="en-IN"/>
        </w:rPr>
      </w:pPr>
      <w:r w:rsidRPr="00E93AB9">
        <w:rPr>
          <w:sz w:val="24"/>
          <w:szCs w:val="24"/>
          <w:lang w:val="en-IN"/>
        </w:rPr>
        <w:t>Strong customer demand and high spending capacity</w:t>
      </w:r>
    </w:p>
    <w:p w14:paraId="73BE9F0C" w14:textId="77777777" w:rsidR="00E93AB9" w:rsidRPr="00E93AB9" w:rsidRDefault="00E93AB9" w:rsidP="00E93AB9">
      <w:pPr>
        <w:numPr>
          <w:ilvl w:val="1"/>
          <w:numId w:val="44"/>
        </w:numPr>
        <w:rPr>
          <w:sz w:val="24"/>
          <w:szCs w:val="24"/>
          <w:lang w:val="en-IN"/>
        </w:rPr>
      </w:pPr>
      <w:r w:rsidRPr="00E93AB9">
        <w:rPr>
          <w:sz w:val="24"/>
          <w:szCs w:val="24"/>
          <w:lang w:val="en-IN"/>
        </w:rPr>
        <w:t>Mid-to-low competition (3–4 restaurants/city)</w:t>
      </w:r>
    </w:p>
    <w:p w14:paraId="72E896AD" w14:textId="77777777" w:rsidR="00E93AB9" w:rsidRPr="00E93AB9" w:rsidRDefault="00E93AB9" w:rsidP="00E93AB9">
      <w:pPr>
        <w:numPr>
          <w:ilvl w:val="0"/>
          <w:numId w:val="44"/>
        </w:numPr>
        <w:rPr>
          <w:sz w:val="24"/>
          <w:szCs w:val="24"/>
          <w:lang w:val="en-IN"/>
        </w:rPr>
      </w:pPr>
      <w:r w:rsidRPr="00E93AB9">
        <w:rPr>
          <w:sz w:val="24"/>
          <w:szCs w:val="24"/>
          <w:lang w:val="en-IN"/>
        </w:rPr>
        <w:t>Strategy: Launch premium casual or fine dining outlets in metro areas; tap into office hubs and malls</w:t>
      </w:r>
    </w:p>
    <w:p w14:paraId="5FE96CD9" w14:textId="77777777" w:rsidR="00E93AB9" w:rsidRPr="00E93AB9" w:rsidRDefault="00000000" w:rsidP="00E93AB9">
      <w:pPr>
        <w:ind w:left="720"/>
        <w:rPr>
          <w:b/>
          <w:bCs/>
          <w:sz w:val="24"/>
          <w:szCs w:val="24"/>
          <w:lang w:val="en-IN"/>
        </w:rPr>
      </w:pPr>
      <w:r>
        <w:rPr>
          <w:b/>
          <w:bCs/>
          <w:sz w:val="24"/>
          <w:szCs w:val="24"/>
          <w:lang w:val="en-IN"/>
        </w:rPr>
        <w:pict w14:anchorId="1B2847DA">
          <v:rect id="_x0000_i1026" style="width:0;height:1.5pt" o:hralign="center" o:hrstd="t" o:hr="t" fillcolor="#a0a0a0" stroked="f"/>
        </w:pict>
      </w:r>
    </w:p>
    <w:p w14:paraId="1901A05E" w14:textId="632E12BF" w:rsidR="00E93AB9" w:rsidRPr="00E93AB9" w:rsidRDefault="00E93AB9" w:rsidP="00E93AB9">
      <w:pPr>
        <w:ind w:left="720"/>
        <w:rPr>
          <w:sz w:val="24"/>
          <w:szCs w:val="24"/>
          <w:lang w:val="en-IN"/>
        </w:rPr>
      </w:pPr>
      <w:r w:rsidRPr="00E93AB9">
        <w:rPr>
          <w:b/>
          <w:bCs/>
          <w:sz w:val="24"/>
          <w:szCs w:val="24"/>
          <w:lang w:val="en-IN"/>
        </w:rPr>
        <w:t xml:space="preserve">Indonesia – </w:t>
      </w:r>
      <w:r w:rsidRPr="00E93AB9">
        <w:rPr>
          <w:sz w:val="24"/>
          <w:szCs w:val="24"/>
          <w:lang w:val="en-IN"/>
        </w:rPr>
        <w:t>Balanced Urban-Suburban Mix</w:t>
      </w:r>
    </w:p>
    <w:p w14:paraId="6E720053" w14:textId="77777777" w:rsidR="00E93AB9" w:rsidRPr="00E93AB9" w:rsidRDefault="00E93AB9" w:rsidP="00E93AB9">
      <w:pPr>
        <w:numPr>
          <w:ilvl w:val="0"/>
          <w:numId w:val="45"/>
        </w:numPr>
        <w:rPr>
          <w:sz w:val="24"/>
          <w:szCs w:val="24"/>
          <w:lang w:val="en-IN"/>
        </w:rPr>
      </w:pPr>
      <w:r w:rsidRPr="00E93AB9">
        <w:rPr>
          <w:sz w:val="24"/>
          <w:szCs w:val="24"/>
          <w:lang w:val="en-IN"/>
        </w:rPr>
        <w:t>Cities: Jakarta, Bogor, Tangerang</w:t>
      </w:r>
    </w:p>
    <w:p w14:paraId="2683699D" w14:textId="77777777" w:rsidR="00E93AB9" w:rsidRPr="00E93AB9" w:rsidRDefault="00E93AB9" w:rsidP="00E93AB9">
      <w:pPr>
        <w:numPr>
          <w:ilvl w:val="0"/>
          <w:numId w:val="45"/>
        </w:numPr>
        <w:rPr>
          <w:sz w:val="24"/>
          <w:szCs w:val="24"/>
          <w:lang w:val="en-IN"/>
        </w:rPr>
      </w:pPr>
      <w:r w:rsidRPr="00E93AB9">
        <w:rPr>
          <w:sz w:val="24"/>
          <w:szCs w:val="24"/>
          <w:lang w:val="en-IN"/>
        </w:rPr>
        <w:t>Why:</w:t>
      </w:r>
    </w:p>
    <w:p w14:paraId="1A777073" w14:textId="77777777" w:rsidR="00E93AB9" w:rsidRPr="00E93AB9" w:rsidRDefault="00E93AB9" w:rsidP="00E93AB9">
      <w:pPr>
        <w:numPr>
          <w:ilvl w:val="1"/>
          <w:numId w:val="45"/>
        </w:numPr>
        <w:rPr>
          <w:sz w:val="24"/>
          <w:szCs w:val="24"/>
          <w:lang w:val="en-IN"/>
        </w:rPr>
      </w:pPr>
      <w:r w:rsidRPr="00E93AB9">
        <w:rPr>
          <w:sz w:val="24"/>
          <w:szCs w:val="24"/>
          <w:lang w:val="en-IN"/>
        </w:rPr>
        <w:t>Jakarta is ideal for scalable formats</w:t>
      </w:r>
    </w:p>
    <w:p w14:paraId="73219908" w14:textId="77777777" w:rsidR="00E93AB9" w:rsidRPr="00E93AB9" w:rsidRDefault="00E93AB9" w:rsidP="00E93AB9">
      <w:pPr>
        <w:numPr>
          <w:ilvl w:val="1"/>
          <w:numId w:val="45"/>
        </w:numPr>
        <w:rPr>
          <w:sz w:val="24"/>
          <w:szCs w:val="24"/>
          <w:lang w:val="en-IN"/>
        </w:rPr>
      </w:pPr>
      <w:r w:rsidRPr="00E93AB9">
        <w:rPr>
          <w:sz w:val="24"/>
          <w:szCs w:val="24"/>
          <w:lang w:val="en-IN"/>
        </w:rPr>
        <w:t>Bogor and Tangerang offer first-mover advantage</w:t>
      </w:r>
    </w:p>
    <w:p w14:paraId="6AF8BD04" w14:textId="77777777" w:rsidR="00E93AB9" w:rsidRPr="00E93AB9" w:rsidRDefault="00E93AB9" w:rsidP="00E93AB9">
      <w:pPr>
        <w:numPr>
          <w:ilvl w:val="0"/>
          <w:numId w:val="45"/>
        </w:numPr>
        <w:rPr>
          <w:sz w:val="24"/>
          <w:szCs w:val="24"/>
          <w:lang w:val="en-IN"/>
        </w:rPr>
      </w:pPr>
      <w:r w:rsidRPr="00E93AB9">
        <w:rPr>
          <w:sz w:val="24"/>
          <w:szCs w:val="24"/>
          <w:lang w:val="en-IN"/>
        </w:rPr>
        <w:t>Strategy: Use tiered expansion — main brand in Jakarta, test low-cost formats in satellite towns</w:t>
      </w:r>
    </w:p>
    <w:p w14:paraId="63783F0F" w14:textId="77777777" w:rsidR="00E93AB9" w:rsidRPr="00E93AB9" w:rsidRDefault="00000000" w:rsidP="00E93AB9">
      <w:pPr>
        <w:ind w:left="720"/>
        <w:rPr>
          <w:b/>
          <w:bCs/>
          <w:sz w:val="24"/>
          <w:szCs w:val="24"/>
          <w:lang w:val="en-IN"/>
        </w:rPr>
      </w:pPr>
      <w:r>
        <w:rPr>
          <w:b/>
          <w:bCs/>
          <w:sz w:val="24"/>
          <w:szCs w:val="24"/>
          <w:lang w:val="en-IN"/>
        </w:rPr>
        <w:pict w14:anchorId="73592938">
          <v:rect id="_x0000_i1027" style="width:0;height:1.5pt" o:hralign="center" o:hrstd="t" o:hr="t" fillcolor="#a0a0a0" stroked="f"/>
        </w:pict>
      </w:r>
    </w:p>
    <w:p w14:paraId="1717FEFD" w14:textId="36F39855" w:rsidR="00E93AB9" w:rsidRPr="00E93AB9" w:rsidRDefault="00E93AB9" w:rsidP="00E93AB9">
      <w:pPr>
        <w:ind w:left="720"/>
        <w:rPr>
          <w:sz w:val="24"/>
          <w:szCs w:val="24"/>
          <w:lang w:val="en-IN"/>
        </w:rPr>
      </w:pPr>
      <w:r w:rsidRPr="00E93AB9">
        <w:rPr>
          <w:b/>
          <w:bCs/>
          <w:sz w:val="24"/>
          <w:szCs w:val="24"/>
          <w:lang w:val="en-IN"/>
        </w:rPr>
        <w:t xml:space="preserve">Turkey – </w:t>
      </w:r>
      <w:r w:rsidRPr="00E93AB9">
        <w:rPr>
          <w:sz w:val="24"/>
          <w:szCs w:val="24"/>
          <w:lang w:val="en-IN"/>
        </w:rPr>
        <w:t>Brand Visibility Hubs</w:t>
      </w:r>
    </w:p>
    <w:p w14:paraId="0E9DEFE7" w14:textId="77777777" w:rsidR="00E93AB9" w:rsidRPr="00E93AB9" w:rsidRDefault="00E93AB9" w:rsidP="00E93AB9">
      <w:pPr>
        <w:numPr>
          <w:ilvl w:val="0"/>
          <w:numId w:val="46"/>
        </w:numPr>
        <w:rPr>
          <w:sz w:val="24"/>
          <w:szCs w:val="24"/>
          <w:lang w:val="en-IN"/>
        </w:rPr>
      </w:pPr>
      <w:r w:rsidRPr="00E93AB9">
        <w:rPr>
          <w:sz w:val="24"/>
          <w:szCs w:val="24"/>
          <w:lang w:val="en-IN"/>
        </w:rPr>
        <w:t>Cities: Istanbul, Ankara</w:t>
      </w:r>
    </w:p>
    <w:p w14:paraId="5C09290A" w14:textId="77777777" w:rsidR="00E93AB9" w:rsidRPr="00E93AB9" w:rsidRDefault="00E93AB9" w:rsidP="00E93AB9">
      <w:pPr>
        <w:numPr>
          <w:ilvl w:val="0"/>
          <w:numId w:val="46"/>
        </w:numPr>
        <w:rPr>
          <w:sz w:val="24"/>
          <w:szCs w:val="24"/>
          <w:lang w:val="en-IN"/>
        </w:rPr>
      </w:pPr>
      <w:r w:rsidRPr="00E93AB9">
        <w:rPr>
          <w:sz w:val="24"/>
          <w:szCs w:val="24"/>
          <w:lang w:val="en-IN"/>
        </w:rPr>
        <w:t>Why:</w:t>
      </w:r>
    </w:p>
    <w:p w14:paraId="66784058" w14:textId="77777777" w:rsidR="00E93AB9" w:rsidRPr="00E93AB9" w:rsidRDefault="00E93AB9" w:rsidP="00E93AB9">
      <w:pPr>
        <w:numPr>
          <w:ilvl w:val="1"/>
          <w:numId w:val="46"/>
        </w:numPr>
        <w:rPr>
          <w:sz w:val="24"/>
          <w:szCs w:val="24"/>
          <w:lang w:val="en-IN"/>
        </w:rPr>
      </w:pPr>
      <w:r w:rsidRPr="00E93AB9">
        <w:rPr>
          <w:sz w:val="24"/>
          <w:szCs w:val="24"/>
          <w:lang w:val="en-IN"/>
        </w:rPr>
        <w:t>High footfall, central to business and tourism</w:t>
      </w:r>
    </w:p>
    <w:p w14:paraId="2E495666" w14:textId="77777777" w:rsidR="00E93AB9" w:rsidRPr="00E93AB9" w:rsidRDefault="00E93AB9" w:rsidP="00E93AB9">
      <w:pPr>
        <w:numPr>
          <w:ilvl w:val="1"/>
          <w:numId w:val="46"/>
        </w:numPr>
        <w:rPr>
          <w:sz w:val="24"/>
          <w:szCs w:val="24"/>
          <w:lang w:val="en-IN"/>
        </w:rPr>
      </w:pPr>
      <w:r w:rsidRPr="00E93AB9">
        <w:rPr>
          <w:sz w:val="24"/>
          <w:szCs w:val="24"/>
          <w:lang w:val="en-IN"/>
        </w:rPr>
        <w:t>Mid-range affordability; moderate saturation</w:t>
      </w:r>
    </w:p>
    <w:p w14:paraId="4E844625" w14:textId="77777777" w:rsidR="00E93AB9" w:rsidRPr="00E93AB9" w:rsidRDefault="00E93AB9" w:rsidP="00E93AB9">
      <w:pPr>
        <w:numPr>
          <w:ilvl w:val="0"/>
          <w:numId w:val="46"/>
        </w:numPr>
        <w:rPr>
          <w:sz w:val="24"/>
          <w:szCs w:val="24"/>
          <w:lang w:val="en-IN"/>
        </w:rPr>
      </w:pPr>
      <w:r w:rsidRPr="00E93AB9">
        <w:rPr>
          <w:sz w:val="24"/>
          <w:szCs w:val="24"/>
          <w:lang w:val="en-IN"/>
        </w:rPr>
        <w:t>Strategy: Focus on culturally localized formats, market with experience-based offerings</w:t>
      </w:r>
    </w:p>
    <w:p w14:paraId="4383D108" w14:textId="77777777" w:rsidR="00E93AB9" w:rsidRPr="00E93AB9" w:rsidRDefault="00000000" w:rsidP="00E93AB9">
      <w:pPr>
        <w:ind w:left="720"/>
        <w:rPr>
          <w:b/>
          <w:bCs/>
          <w:sz w:val="24"/>
          <w:szCs w:val="24"/>
          <w:lang w:val="en-IN"/>
        </w:rPr>
      </w:pPr>
      <w:r>
        <w:rPr>
          <w:b/>
          <w:bCs/>
          <w:sz w:val="24"/>
          <w:szCs w:val="24"/>
          <w:lang w:val="en-IN"/>
        </w:rPr>
        <w:lastRenderedPageBreak/>
        <w:pict w14:anchorId="3E8F3DEF">
          <v:rect id="_x0000_i1028" style="width:0;height:1.5pt" o:hralign="center" o:hrstd="t" o:hr="t" fillcolor="#a0a0a0" stroked="f"/>
        </w:pict>
      </w:r>
    </w:p>
    <w:p w14:paraId="32F706B6" w14:textId="30C37B94" w:rsidR="00E93AB9" w:rsidRPr="00E93AB9" w:rsidRDefault="00E93AB9" w:rsidP="00E93AB9">
      <w:pPr>
        <w:ind w:left="720"/>
        <w:rPr>
          <w:sz w:val="24"/>
          <w:szCs w:val="24"/>
          <w:lang w:val="en-IN"/>
        </w:rPr>
      </w:pPr>
      <w:r w:rsidRPr="00E93AB9">
        <w:rPr>
          <w:b/>
          <w:bCs/>
          <w:sz w:val="24"/>
          <w:szCs w:val="24"/>
          <w:lang w:val="en-IN"/>
        </w:rPr>
        <w:t xml:space="preserve">Qatar – </w:t>
      </w:r>
      <w:r w:rsidRPr="00E93AB9">
        <w:rPr>
          <w:sz w:val="24"/>
          <w:szCs w:val="24"/>
          <w:lang w:val="en-IN"/>
        </w:rPr>
        <w:t>Premium Dining Play</w:t>
      </w:r>
    </w:p>
    <w:p w14:paraId="49C92FAF" w14:textId="77777777" w:rsidR="00E93AB9" w:rsidRPr="00E93AB9" w:rsidRDefault="00E93AB9" w:rsidP="00E93AB9">
      <w:pPr>
        <w:numPr>
          <w:ilvl w:val="0"/>
          <w:numId w:val="47"/>
        </w:numPr>
        <w:rPr>
          <w:sz w:val="24"/>
          <w:szCs w:val="24"/>
          <w:lang w:val="en-IN"/>
        </w:rPr>
      </w:pPr>
      <w:r w:rsidRPr="00E93AB9">
        <w:rPr>
          <w:sz w:val="24"/>
          <w:szCs w:val="24"/>
          <w:lang w:val="en-IN"/>
        </w:rPr>
        <w:t>City: Doha</w:t>
      </w:r>
    </w:p>
    <w:p w14:paraId="463735EC" w14:textId="77777777" w:rsidR="00E93AB9" w:rsidRPr="00E93AB9" w:rsidRDefault="00E93AB9" w:rsidP="00E93AB9">
      <w:pPr>
        <w:numPr>
          <w:ilvl w:val="0"/>
          <w:numId w:val="47"/>
        </w:numPr>
        <w:rPr>
          <w:sz w:val="24"/>
          <w:szCs w:val="24"/>
          <w:lang w:val="en-IN"/>
        </w:rPr>
      </w:pPr>
      <w:r w:rsidRPr="00E93AB9">
        <w:rPr>
          <w:sz w:val="24"/>
          <w:szCs w:val="24"/>
          <w:lang w:val="en-IN"/>
        </w:rPr>
        <w:t>Why:</w:t>
      </w:r>
    </w:p>
    <w:p w14:paraId="4F1C8769" w14:textId="77777777" w:rsidR="00E93AB9" w:rsidRPr="00E93AB9" w:rsidRDefault="00E93AB9" w:rsidP="00E93AB9">
      <w:pPr>
        <w:numPr>
          <w:ilvl w:val="1"/>
          <w:numId w:val="47"/>
        </w:numPr>
        <w:rPr>
          <w:sz w:val="24"/>
          <w:szCs w:val="24"/>
          <w:lang w:val="en-IN"/>
        </w:rPr>
      </w:pPr>
      <w:r w:rsidRPr="00E93AB9">
        <w:rPr>
          <w:sz w:val="24"/>
          <w:szCs w:val="24"/>
          <w:lang w:val="en-IN"/>
        </w:rPr>
        <w:t>₹1,02,030 average cost for two — very high purchasing power</w:t>
      </w:r>
    </w:p>
    <w:p w14:paraId="14839778" w14:textId="77777777" w:rsidR="00E93AB9" w:rsidRPr="00E93AB9" w:rsidRDefault="00E93AB9" w:rsidP="00E93AB9">
      <w:pPr>
        <w:numPr>
          <w:ilvl w:val="1"/>
          <w:numId w:val="47"/>
        </w:numPr>
        <w:rPr>
          <w:sz w:val="24"/>
          <w:szCs w:val="24"/>
          <w:lang w:val="en-IN"/>
        </w:rPr>
      </w:pPr>
      <w:r w:rsidRPr="00E93AB9">
        <w:rPr>
          <w:sz w:val="24"/>
          <w:szCs w:val="24"/>
          <w:lang w:val="en-IN"/>
        </w:rPr>
        <w:t>Market suited for exclusive or luxury dining</w:t>
      </w:r>
    </w:p>
    <w:p w14:paraId="1756A5A5" w14:textId="77777777" w:rsidR="00E93AB9" w:rsidRPr="00E93AB9" w:rsidRDefault="00E93AB9" w:rsidP="00E93AB9">
      <w:pPr>
        <w:numPr>
          <w:ilvl w:val="0"/>
          <w:numId w:val="47"/>
        </w:numPr>
        <w:rPr>
          <w:sz w:val="24"/>
          <w:szCs w:val="24"/>
          <w:lang w:val="en-IN"/>
        </w:rPr>
      </w:pPr>
      <w:r w:rsidRPr="00E93AB9">
        <w:rPr>
          <w:sz w:val="24"/>
          <w:szCs w:val="24"/>
          <w:lang w:val="en-IN"/>
        </w:rPr>
        <w:t xml:space="preserve">Strategy: Launch boutique </w:t>
      </w:r>
      <w:proofErr w:type="gramStart"/>
      <w:r w:rsidRPr="00E93AB9">
        <w:rPr>
          <w:sz w:val="24"/>
          <w:szCs w:val="24"/>
          <w:lang w:val="en-IN"/>
        </w:rPr>
        <w:t>fine-dining</w:t>
      </w:r>
      <w:proofErr w:type="gramEnd"/>
      <w:r w:rsidRPr="00E93AB9">
        <w:rPr>
          <w:sz w:val="24"/>
          <w:szCs w:val="24"/>
          <w:lang w:val="en-IN"/>
        </w:rPr>
        <w:t xml:space="preserve"> or premium global fusion restaurants</w:t>
      </w:r>
    </w:p>
    <w:p w14:paraId="721D769E" w14:textId="77777777" w:rsidR="00E93AB9" w:rsidRPr="00E93AB9" w:rsidRDefault="00000000" w:rsidP="00E93AB9">
      <w:pPr>
        <w:ind w:left="720"/>
        <w:rPr>
          <w:b/>
          <w:bCs/>
          <w:sz w:val="24"/>
          <w:szCs w:val="24"/>
          <w:lang w:val="en-IN"/>
        </w:rPr>
      </w:pPr>
      <w:r>
        <w:rPr>
          <w:b/>
          <w:bCs/>
          <w:sz w:val="24"/>
          <w:szCs w:val="24"/>
          <w:lang w:val="en-IN"/>
        </w:rPr>
        <w:pict w14:anchorId="1847C594">
          <v:rect id="_x0000_i1029" style="width:0;height:1.5pt" o:hralign="center" o:hrstd="t" o:hr="t" fillcolor="#a0a0a0" stroked="f"/>
        </w:pict>
      </w:r>
    </w:p>
    <w:p w14:paraId="6F5C76C5" w14:textId="161547C8" w:rsidR="00E93AB9" w:rsidRPr="00E93AB9" w:rsidRDefault="00E93AB9" w:rsidP="00E93AB9">
      <w:pPr>
        <w:ind w:left="720"/>
        <w:rPr>
          <w:sz w:val="24"/>
          <w:szCs w:val="24"/>
          <w:lang w:val="en-IN"/>
        </w:rPr>
      </w:pPr>
      <w:r w:rsidRPr="00E93AB9">
        <w:rPr>
          <w:b/>
          <w:bCs/>
          <w:sz w:val="24"/>
          <w:szCs w:val="24"/>
          <w:lang w:val="en-IN"/>
        </w:rPr>
        <w:t xml:space="preserve">New Zealand – </w:t>
      </w:r>
      <w:r w:rsidRPr="00E93AB9">
        <w:rPr>
          <w:sz w:val="24"/>
          <w:szCs w:val="24"/>
          <w:lang w:val="en-IN"/>
        </w:rPr>
        <w:t>Affluent Urban Entry</w:t>
      </w:r>
    </w:p>
    <w:p w14:paraId="494548A5" w14:textId="77777777" w:rsidR="00E93AB9" w:rsidRPr="00E93AB9" w:rsidRDefault="00E93AB9" w:rsidP="00E93AB9">
      <w:pPr>
        <w:numPr>
          <w:ilvl w:val="0"/>
          <w:numId w:val="48"/>
        </w:numPr>
        <w:rPr>
          <w:sz w:val="24"/>
          <w:szCs w:val="24"/>
          <w:lang w:val="en-IN"/>
        </w:rPr>
      </w:pPr>
      <w:r w:rsidRPr="00E93AB9">
        <w:rPr>
          <w:sz w:val="24"/>
          <w:szCs w:val="24"/>
          <w:lang w:val="en-IN"/>
        </w:rPr>
        <w:t>Cities: Wellington City, Auckland</w:t>
      </w:r>
    </w:p>
    <w:p w14:paraId="0200BD22" w14:textId="77777777" w:rsidR="00E93AB9" w:rsidRPr="00E93AB9" w:rsidRDefault="00E93AB9" w:rsidP="00E93AB9">
      <w:pPr>
        <w:numPr>
          <w:ilvl w:val="0"/>
          <w:numId w:val="48"/>
        </w:numPr>
        <w:rPr>
          <w:sz w:val="24"/>
          <w:szCs w:val="24"/>
          <w:lang w:val="en-IN"/>
        </w:rPr>
      </w:pPr>
      <w:r w:rsidRPr="00E93AB9">
        <w:rPr>
          <w:sz w:val="24"/>
          <w:szCs w:val="24"/>
          <w:lang w:val="en-IN"/>
        </w:rPr>
        <w:t>Why:</w:t>
      </w:r>
    </w:p>
    <w:p w14:paraId="716476FF" w14:textId="77777777" w:rsidR="00E93AB9" w:rsidRPr="00E93AB9" w:rsidRDefault="00E93AB9" w:rsidP="00E93AB9">
      <w:pPr>
        <w:numPr>
          <w:ilvl w:val="1"/>
          <w:numId w:val="48"/>
        </w:numPr>
        <w:rPr>
          <w:sz w:val="24"/>
          <w:szCs w:val="24"/>
          <w:lang w:val="en-IN"/>
        </w:rPr>
      </w:pPr>
      <w:r w:rsidRPr="00E93AB9">
        <w:rPr>
          <w:sz w:val="24"/>
          <w:szCs w:val="24"/>
          <w:lang w:val="en-IN"/>
        </w:rPr>
        <w:t>Both cities show very high average cost for two (₹68K–₹72K)</w:t>
      </w:r>
    </w:p>
    <w:p w14:paraId="363616F1" w14:textId="77777777" w:rsidR="00E93AB9" w:rsidRPr="00E93AB9" w:rsidRDefault="00E93AB9" w:rsidP="00E93AB9">
      <w:pPr>
        <w:numPr>
          <w:ilvl w:val="1"/>
          <w:numId w:val="48"/>
        </w:numPr>
        <w:rPr>
          <w:sz w:val="24"/>
          <w:szCs w:val="24"/>
          <w:lang w:val="en-IN"/>
        </w:rPr>
      </w:pPr>
      <w:r w:rsidRPr="00E93AB9">
        <w:rPr>
          <w:sz w:val="24"/>
          <w:szCs w:val="24"/>
          <w:lang w:val="en-IN"/>
        </w:rPr>
        <w:t>Indicates strong dining culture and affordability</w:t>
      </w:r>
    </w:p>
    <w:p w14:paraId="541AE129" w14:textId="77777777" w:rsidR="00E93AB9" w:rsidRPr="00E93AB9" w:rsidRDefault="00E93AB9" w:rsidP="00E93AB9">
      <w:pPr>
        <w:numPr>
          <w:ilvl w:val="0"/>
          <w:numId w:val="48"/>
        </w:numPr>
        <w:rPr>
          <w:sz w:val="24"/>
          <w:szCs w:val="24"/>
          <w:lang w:val="en-IN"/>
        </w:rPr>
      </w:pPr>
      <w:r w:rsidRPr="00E93AB9">
        <w:rPr>
          <w:sz w:val="24"/>
          <w:szCs w:val="24"/>
          <w:lang w:val="en-IN"/>
        </w:rPr>
        <w:t>Strategy: Position premium or upscale casual formats, starting with central business districts</w:t>
      </w:r>
    </w:p>
    <w:p w14:paraId="776B8382" w14:textId="77777777" w:rsidR="007E7ECD" w:rsidRDefault="007E7ECD" w:rsidP="004944BA">
      <w:pPr>
        <w:ind w:left="720"/>
        <w:rPr>
          <w:sz w:val="24"/>
          <w:szCs w:val="24"/>
        </w:rPr>
      </w:pPr>
    </w:p>
    <w:p w14:paraId="26307006" w14:textId="77777777" w:rsidR="007E7ECD" w:rsidRDefault="007E7ECD" w:rsidP="004944BA">
      <w:pPr>
        <w:ind w:left="720"/>
        <w:rPr>
          <w:sz w:val="24"/>
          <w:szCs w:val="24"/>
        </w:rPr>
      </w:pPr>
    </w:p>
    <w:p w14:paraId="567D1122" w14:textId="72A10457" w:rsidR="004944BA" w:rsidRPr="004944BA" w:rsidRDefault="004944BA" w:rsidP="004944BA">
      <w:pPr>
        <w:ind w:left="720"/>
        <w:rPr>
          <w:b/>
          <w:bCs/>
          <w:sz w:val="24"/>
          <w:szCs w:val="24"/>
          <w:lang w:val="en-IN"/>
        </w:rPr>
      </w:pPr>
      <w:r>
        <w:rPr>
          <w:sz w:val="24"/>
          <w:szCs w:val="24"/>
        </w:rPr>
        <w:br/>
      </w:r>
      <w:r w:rsidRPr="004944BA">
        <w:rPr>
          <w:b/>
          <w:bCs/>
          <w:sz w:val="24"/>
          <w:szCs w:val="24"/>
          <w:lang w:val="en-IN"/>
        </w:rPr>
        <w:t>Recommendations:</w:t>
      </w:r>
    </w:p>
    <w:p w14:paraId="1E52F682" w14:textId="77777777" w:rsidR="00E93AB9" w:rsidRPr="00E93AB9" w:rsidRDefault="00E93AB9" w:rsidP="00E93AB9">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b/>
          <w:bCs/>
          <w:sz w:val="24"/>
          <w:szCs w:val="24"/>
          <w:lang w:val="en-IN"/>
        </w:rPr>
        <w:t>Philippines (Metro High-Spend Strategy)</w:t>
      </w:r>
    </w:p>
    <w:p w14:paraId="6FC79DB5" w14:textId="77777777" w:rsidR="00E93AB9" w:rsidRPr="00E93AB9" w:rsidRDefault="00E93AB9" w:rsidP="00E93AB9">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sz w:val="24"/>
          <w:szCs w:val="24"/>
          <w:lang w:val="en-IN"/>
        </w:rPr>
        <w:t xml:space="preserve">Focus on </w:t>
      </w:r>
      <w:r w:rsidRPr="00E93AB9">
        <w:rPr>
          <w:rFonts w:ascii="Times New Roman" w:eastAsia="Times New Roman" w:hAnsi="Times New Roman" w:cs="Times New Roman"/>
          <w:b/>
          <w:bCs/>
          <w:sz w:val="24"/>
          <w:szCs w:val="24"/>
          <w:lang w:val="en-IN"/>
        </w:rPr>
        <w:t>Pasay, Taguig, Mandaluyong</w:t>
      </w:r>
      <w:r w:rsidRPr="00E93AB9">
        <w:rPr>
          <w:rFonts w:ascii="Times New Roman" w:eastAsia="Times New Roman" w:hAnsi="Times New Roman" w:cs="Times New Roman"/>
          <w:sz w:val="24"/>
          <w:szCs w:val="24"/>
          <w:lang w:val="en-IN"/>
        </w:rPr>
        <w:t xml:space="preserve"> for flagship urban restaurants.</w:t>
      </w:r>
    </w:p>
    <w:p w14:paraId="57FA29B4" w14:textId="77777777" w:rsidR="00E93AB9" w:rsidRPr="00E93AB9" w:rsidRDefault="00E93AB9" w:rsidP="00E93AB9">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sz w:val="24"/>
          <w:szCs w:val="24"/>
          <w:lang w:val="en-IN"/>
        </w:rPr>
        <w:t xml:space="preserve">Emphasize </w:t>
      </w:r>
      <w:r w:rsidRPr="00E93AB9">
        <w:rPr>
          <w:rFonts w:ascii="Times New Roman" w:eastAsia="Times New Roman" w:hAnsi="Times New Roman" w:cs="Times New Roman"/>
          <w:b/>
          <w:bCs/>
          <w:sz w:val="24"/>
          <w:szCs w:val="24"/>
          <w:lang w:val="en-IN"/>
        </w:rPr>
        <w:t>local ingredients, upscale ambience</w:t>
      </w:r>
      <w:r w:rsidRPr="00E93AB9">
        <w:rPr>
          <w:rFonts w:ascii="Times New Roman" w:eastAsia="Times New Roman" w:hAnsi="Times New Roman" w:cs="Times New Roman"/>
          <w:sz w:val="24"/>
          <w:szCs w:val="24"/>
          <w:lang w:val="en-IN"/>
        </w:rPr>
        <w:t xml:space="preserve">, and </w:t>
      </w:r>
      <w:r w:rsidRPr="00E93AB9">
        <w:rPr>
          <w:rFonts w:ascii="Times New Roman" w:eastAsia="Times New Roman" w:hAnsi="Times New Roman" w:cs="Times New Roman"/>
          <w:b/>
          <w:bCs/>
          <w:sz w:val="24"/>
          <w:szCs w:val="24"/>
          <w:lang w:val="en-IN"/>
        </w:rPr>
        <w:t>family-oriented formats</w:t>
      </w:r>
      <w:r w:rsidRPr="00E93AB9">
        <w:rPr>
          <w:rFonts w:ascii="Times New Roman" w:eastAsia="Times New Roman" w:hAnsi="Times New Roman" w:cs="Times New Roman"/>
          <w:sz w:val="24"/>
          <w:szCs w:val="24"/>
          <w:lang w:val="en-IN"/>
        </w:rPr>
        <w:t>.</w:t>
      </w:r>
    </w:p>
    <w:p w14:paraId="331ECF75" w14:textId="77777777" w:rsidR="00E93AB9" w:rsidRPr="00E93AB9" w:rsidRDefault="00E93AB9" w:rsidP="00E93AB9">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b/>
          <w:bCs/>
          <w:sz w:val="24"/>
          <w:szCs w:val="24"/>
          <w:lang w:val="en-IN"/>
        </w:rPr>
        <w:t>Indonesia (Mixed Urban-Rising Towns Strategy)</w:t>
      </w:r>
    </w:p>
    <w:p w14:paraId="40099904" w14:textId="77777777" w:rsidR="00E93AB9" w:rsidRPr="00E93AB9" w:rsidRDefault="00E93AB9" w:rsidP="00E93AB9">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sz w:val="24"/>
          <w:szCs w:val="24"/>
          <w:lang w:val="en-IN"/>
        </w:rPr>
        <w:t xml:space="preserve">Launch in </w:t>
      </w:r>
      <w:r w:rsidRPr="00E93AB9">
        <w:rPr>
          <w:rFonts w:ascii="Times New Roman" w:eastAsia="Times New Roman" w:hAnsi="Times New Roman" w:cs="Times New Roman"/>
          <w:b/>
          <w:bCs/>
          <w:sz w:val="24"/>
          <w:szCs w:val="24"/>
          <w:lang w:val="en-IN"/>
        </w:rPr>
        <w:t>Jakarta</w:t>
      </w:r>
      <w:r w:rsidRPr="00E93AB9">
        <w:rPr>
          <w:rFonts w:ascii="Times New Roman" w:eastAsia="Times New Roman" w:hAnsi="Times New Roman" w:cs="Times New Roman"/>
          <w:sz w:val="24"/>
          <w:szCs w:val="24"/>
          <w:lang w:val="en-IN"/>
        </w:rPr>
        <w:t xml:space="preserve"> with standard formats.</w:t>
      </w:r>
    </w:p>
    <w:p w14:paraId="4B3FFC4E" w14:textId="77777777" w:rsidR="00E93AB9" w:rsidRPr="00E93AB9" w:rsidRDefault="00E93AB9" w:rsidP="00E93AB9">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sz w:val="24"/>
          <w:szCs w:val="24"/>
          <w:lang w:val="en-IN"/>
        </w:rPr>
        <w:t xml:space="preserve">Pilot </w:t>
      </w:r>
      <w:r w:rsidRPr="00E93AB9">
        <w:rPr>
          <w:rFonts w:ascii="Times New Roman" w:eastAsia="Times New Roman" w:hAnsi="Times New Roman" w:cs="Times New Roman"/>
          <w:b/>
          <w:bCs/>
          <w:sz w:val="24"/>
          <w:szCs w:val="24"/>
          <w:lang w:val="en-IN"/>
        </w:rPr>
        <w:t>compact or cloud kitchen models</w:t>
      </w:r>
      <w:r w:rsidRPr="00E93AB9">
        <w:rPr>
          <w:rFonts w:ascii="Times New Roman" w:eastAsia="Times New Roman" w:hAnsi="Times New Roman" w:cs="Times New Roman"/>
          <w:sz w:val="24"/>
          <w:szCs w:val="24"/>
          <w:lang w:val="en-IN"/>
        </w:rPr>
        <w:t xml:space="preserve"> in </w:t>
      </w:r>
      <w:r w:rsidRPr="00E93AB9">
        <w:rPr>
          <w:rFonts w:ascii="Times New Roman" w:eastAsia="Times New Roman" w:hAnsi="Times New Roman" w:cs="Times New Roman"/>
          <w:b/>
          <w:bCs/>
          <w:sz w:val="24"/>
          <w:szCs w:val="24"/>
          <w:lang w:val="en-IN"/>
        </w:rPr>
        <w:t>Bogor</w:t>
      </w:r>
      <w:r w:rsidRPr="00E93AB9">
        <w:rPr>
          <w:rFonts w:ascii="Times New Roman" w:eastAsia="Times New Roman" w:hAnsi="Times New Roman" w:cs="Times New Roman"/>
          <w:sz w:val="24"/>
          <w:szCs w:val="24"/>
          <w:lang w:val="en-IN"/>
        </w:rPr>
        <w:t xml:space="preserve"> and </w:t>
      </w:r>
      <w:r w:rsidRPr="00E93AB9">
        <w:rPr>
          <w:rFonts w:ascii="Times New Roman" w:eastAsia="Times New Roman" w:hAnsi="Times New Roman" w:cs="Times New Roman"/>
          <w:b/>
          <w:bCs/>
          <w:sz w:val="24"/>
          <w:szCs w:val="24"/>
          <w:lang w:val="en-IN"/>
        </w:rPr>
        <w:t>Tangerang</w:t>
      </w:r>
      <w:r w:rsidRPr="00E93AB9">
        <w:rPr>
          <w:rFonts w:ascii="Times New Roman" w:eastAsia="Times New Roman" w:hAnsi="Times New Roman" w:cs="Times New Roman"/>
          <w:sz w:val="24"/>
          <w:szCs w:val="24"/>
          <w:lang w:val="en-IN"/>
        </w:rPr>
        <w:t xml:space="preserve"> for price-sensitive segments.</w:t>
      </w:r>
    </w:p>
    <w:p w14:paraId="70BF0B9C" w14:textId="77777777" w:rsidR="00E93AB9" w:rsidRPr="00E93AB9" w:rsidRDefault="00E93AB9" w:rsidP="00E93AB9">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b/>
          <w:bCs/>
          <w:sz w:val="24"/>
          <w:szCs w:val="24"/>
          <w:lang w:val="en-IN"/>
        </w:rPr>
        <w:t>Turkey (Mid-tier Cultural Strategy)</w:t>
      </w:r>
    </w:p>
    <w:p w14:paraId="6C2D4041" w14:textId="77777777" w:rsidR="00E93AB9" w:rsidRPr="00E93AB9" w:rsidRDefault="00E93AB9" w:rsidP="00E93AB9">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sz w:val="24"/>
          <w:szCs w:val="24"/>
          <w:lang w:val="en-IN"/>
        </w:rPr>
        <w:t xml:space="preserve">Set up in </w:t>
      </w:r>
      <w:r w:rsidRPr="00E93AB9">
        <w:rPr>
          <w:rFonts w:ascii="Times New Roman" w:eastAsia="Times New Roman" w:hAnsi="Times New Roman" w:cs="Times New Roman"/>
          <w:b/>
          <w:bCs/>
          <w:sz w:val="24"/>
          <w:szCs w:val="24"/>
          <w:lang w:val="en-IN"/>
        </w:rPr>
        <w:t>Istanbul and Ankara</w:t>
      </w:r>
      <w:r w:rsidRPr="00E93AB9">
        <w:rPr>
          <w:rFonts w:ascii="Times New Roman" w:eastAsia="Times New Roman" w:hAnsi="Times New Roman" w:cs="Times New Roman"/>
          <w:sz w:val="24"/>
          <w:szCs w:val="24"/>
          <w:lang w:val="en-IN"/>
        </w:rPr>
        <w:t xml:space="preserve">, targeting </w:t>
      </w:r>
      <w:r w:rsidRPr="00E93AB9">
        <w:rPr>
          <w:rFonts w:ascii="Times New Roman" w:eastAsia="Times New Roman" w:hAnsi="Times New Roman" w:cs="Times New Roman"/>
          <w:b/>
          <w:bCs/>
          <w:sz w:val="24"/>
          <w:szCs w:val="24"/>
          <w:lang w:val="en-IN"/>
        </w:rPr>
        <w:t>young professionals and tourists</w:t>
      </w:r>
      <w:r w:rsidRPr="00E93AB9">
        <w:rPr>
          <w:rFonts w:ascii="Times New Roman" w:eastAsia="Times New Roman" w:hAnsi="Times New Roman" w:cs="Times New Roman"/>
          <w:sz w:val="24"/>
          <w:szCs w:val="24"/>
          <w:lang w:val="en-IN"/>
        </w:rPr>
        <w:t>.</w:t>
      </w:r>
    </w:p>
    <w:p w14:paraId="1F06DCB3" w14:textId="77777777" w:rsidR="00E93AB9" w:rsidRPr="00E93AB9" w:rsidRDefault="00E93AB9" w:rsidP="00E93AB9">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sz w:val="24"/>
          <w:szCs w:val="24"/>
          <w:lang w:val="en-IN"/>
        </w:rPr>
        <w:t xml:space="preserve">Integrate </w:t>
      </w:r>
      <w:r w:rsidRPr="00E93AB9">
        <w:rPr>
          <w:rFonts w:ascii="Times New Roman" w:eastAsia="Times New Roman" w:hAnsi="Times New Roman" w:cs="Times New Roman"/>
          <w:b/>
          <w:bCs/>
          <w:sz w:val="24"/>
          <w:szCs w:val="24"/>
          <w:lang w:val="en-IN"/>
        </w:rPr>
        <w:t>Turkish fusion themes</w:t>
      </w:r>
      <w:r w:rsidRPr="00E93AB9">
        <w:rPr>
          <w:rFonts w:ascii="Times New Roman" w:eastAsia="Times New Roman" w:hAnsi="Times New Roman" w:cs="Times New Roman"/>
          <w:sz w:val="24"/>
          <w:szCs w:val="24"/>
          <w:lang w:val="en-IN"/>
        </w:rPr>
        <w:t xml:space="preserve"> with international concepts.</w:t>
      </w:r>
    </w:p>
    <w:p w14:paraId="654D85D5" w14:textId="77777777" w:rsidR="00E93AB9" w:rsidRPr="00E93AB9" w:rsidRDefault="00E93AB9" w:rsidP="00E93AB9">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b/>
          <w:bCs/>
          <w:sz w:val="24"/>
          <w:szCs w:val="24"/>
          <w:lang w:val="en-IN"/>
        </w:rPr>
        <w:t>Qatar (Luxury Strategy)</w:t>
      </w:r>
    </w:p>
    <w:p w14:paraId="6A142F2B" w14:textId="77777777" w:rsidR="00E93AB9" w:rsidRPr="00E93AB9" w:rsidRDefault="00E93AB9" w:rsidP="00E93AB9">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sz w:val="24"/>
          <w:szCs w:val="24"/>
          <w:lang w:val="en-IN"/>
        </w:rPr>
        <w:t xml:space="preserve">Doha presents a </w:t>
      </w:r>
      <w:r w:rsidRPr="00E93AB9">
        <w:rPr>
          <w:rFonts w:ascii="Times New Roman" w:eastAsia="Times New Roman" w:hAnsi="Times New Roman" w:cs="Times New Roman"/>
          <w:b/>
          <w:bCs/>
          <w:sz w:val="24"/>
          <w:szCs w:val="24"/>
          <w:lang w:val="en-IN"/>
        </w:rPr>
        <w:t>premium pricing opportunity</w:t>
      </w:r>
      <w:r w:rsidRPr="00E93AB9">
        <w:rPr>
          <w:rFonts w:ascii="Times New Roman" w:eastAsia="Times New Roman" w:hAnsi="Times New Roman" w:cs="Times New Roman"/>
          <w:sz w:val="24"/>
          <w:szCs w:val="24"/>
          <w:lang w:val="en-IN"/>
        </w:rPr>
        <w:t>.</w:t>
      </w:r>
    </w:p>
    <w:p w14:paraId="236268F4" w14:textId="77777777" w:rsidR="00E93AB9" w:rsidRPr="00E93AB9" w:rsidRDefault="00E93AB9" w:rsidP="00E93AB9">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sz w:val="24"/>
          <w:szCs w:val="24"/>
          <w:lang w:val="en-IN"/>
        </w:rPr>
        <w:t xml:space="preserve">Best suited for </w:t>
      </w:r>
      <w:r w:rsidRPr="00E93AB9">
        <w:rPr>
          <w:rFonts w:ascii="Times New Roman" w:eastAsia="Times New Roman" w:hAnsi="Times New Roman" w:cs="Times New Roman"/>
          <w:b/>
          <w:bCs/>
          <w:sz w:val="24"/>
          <w:szCs w:val="24"/>
          <w:lang w:val="en-IN"/>
        </w:rPr>
        <w:t>exclusive experiences</w:t>
      </w:r>
      <w:r w:rsidRPr="00E93AB9">
        <w:rPr>
          <w:rFonts w:ascii="Times New Roman" w:eastAsia="Times New Roman" w:hAnsi="Times New Roman" w:cs="Times New Roman"/>
          <w:sz w:val="24"/>
          <w:szCs w:val="24"/>
          <w:lang w:val="en-IN"/>
        </w:rPr>
        <w:t>, e.g., chef-driven or themed dining.</w:t>
      </w:r>
    </w:p>
    <w:p w14:paraId="11611470" w14:textId="77777777" w:rsidR="00E93AB9" w:rsidRPr="00E93AB9" w:rsidRDefault="00E93AB9" w:rsidP="00E93AB9">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b/>
          <w:bCs/>
          <w:sz w:val="24"/>
          <w:szCs w:val="24"/>
          <w:lang w:val="en-IN"/>
        </w:rPr>
        <w:t>New Zealand (Urban Premium Entry)</w:t>
      </w:r>
    </w:p>
    <w:p w14:paraId="5459BE37" w14:textId="77777777" w:rsidR="00E93AB9" w:rsidRPr="00E93AB9" w:rsidRDefault="00E93AB9" w:rsidP="00E93AB9">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sz w:val="24"/>
          <w:szCs w:val="24"/>
          <w:lang w:val="en-IN"/>
        </w:rPr>
        <w:t xml:space="preserve">Enter through </w:t>
      </w:r>
      <w:r w:rsidRPr="00E93AB9">
        <w:rPr>
          <w:rFonts w:ascii="Times New Roman" w:eastAsia="Times New Roman" w:hAnsi="Times New Roman" w:cs="Times New Roman"/>
          <w:b/>
          <w:bCs/>
          <w:sz w:val="24"/>
          <w:szCs w:val="24"/>
          <w:lang w:val="en-IN"/>
        </w:rPr>
        <w:t>Wellington and Auckland</w:t>
      </w:r>
      <w:r w:rsidRPr="00E93AB9">
        <w:rPr>
          <w:rFonts w:ascii="Times New Roman" w:eastAsia="Times New Roman" w:hAnsi="Times New Roman" w:cs="Times New Roman"/>
          <w:sz w:val="24"/>
          <w:szCs w:val="24"/>
          <w:lang w:val="en-IN"/>
        </w:rPr>
        <w:t xml:space="preserve"> with </w:t>
      </w:r>
      <w:r w:rsidRPr="00E93AB9">
        <w:rPr>
          <w:rFonts w:ascii="Times New Roman" w:eastAsia="Times New Roman" w:hAnsi="Times New Roman" w:cs="Times New Roman"/>
          <w:b/>
          <w:bCs/>
          <w:sz w:val="24"/>
          <w:szCs w:val="24"/>
          <w:lang w:val="en-IN"/>
        </w:rPr>
        <w:t>well-branded, upscale restaurants</w:t>
      </w:r>
      <w:r w:rsidRPr="00E93AB9">
        <w:rPr>
          <w:rFonts w:ascii="Times New Roman" w:eastAsia="Times New Roman" w:hAnsi="Times New Roman" w:cs="Times New Roman"/>
          <w:sz w:val="24"/>
          <w:szCs w:val="24"/>
          <w:lang w:val="en-IN"/>
        </w:rPr>
        <w:t>.</w:t>
      </w:r>
    </w:p>
    <w:p w14:paraId="56256084" w14:textId="4311275B" w:rsidR="001D41AA" w:rsidRPr="00E93AB9" w:rsidRDefault="00E93AB9" w:rsidP="00E93AB9">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E93AB9">
        <w:rPr>
          <w:rFonts w:ascii="Times New Roman" w:eastAsia="Times New Roman" w:hAnsi="Times New Roman" w:cs="Times New Roman"/>
          <w:sz w:val="24"/>
          <w:szCs w:val="24"/>
          <w:lang w:val="en-IN"/>
        </w:rPr>
        <w:t xml:space="preserve">Prioritize </w:t>
      </w:r>
      <w:r w:rsidRPr="00E93AB9">
        <w:rPr>
          <w:rFonts w:ascii="Times New Roman" w:eastAsia="Times New Roman" w:hAnsi="Times New Roman" w:cs="Times New Roman"/>
          <w:b/>
          <w:bCs/>
          <w:sz w:val="24"/>
          <w:szCs w:val="24"/>
          <w:lang w:val="en-IN"/>
        </w:rPr>
        <w:t>menu innovation</w:t>
      </w:r>
      <w:r w:rsidRPr="00E93AB9">
        <w:rPr>
          <w:rFonts w:ascii="Times New Roman" w:eastAsia="Times New Roman" w:hAnsi="Times New Roman" w:cs="Times New Roman"/>
          <w:sz w:val="24"/>
          <w:szCs w:val="24"/>
          <w:lang w:val="en-IN"/>
        </w:rPr>
        <w:t xml:space="preserve">, </w:t>
      </w:r>
      <w:r w:rsidRPr="00E93AB9">
        <w:rPr>
          <w:rFonts w:ascii="Times New Roman" w:eastAsia="Times New Roman" w:hAnsi="Times New Roman" w:cs="Times New Roman"/>
          <w:b/>
          <w:bCs/>
          <w:sz w:val="24"/>
          <w:szCs w:val="24"/>
          <w:lang w:val="en-IN"/>
        </w:rPr>
        <w:t>ambience</w:t>
      </w:r>
      <w:r w:rsidRPr="00E93AB9">
        <w:rPr>
          <w:rFonts w:ascii="Times New Roman" w:eastAsia="Times New Roman" w:hAnsi="Times New Roman" w:cs="Times New Roman"/>
          <w:sz w:val="24"/>
          <w:szCs w:val="24"/>
          <w:lang w:val="en-IN"/>
        </w:rPr>
        <w:t xml:space="preserve">, and </w:t>
      </w:r>
      <w:r w:rsidRPr="00E93AB9">
        <w:rPr>
          <w:rFonts w:ascii="Times New Roman" w:eastAsia="Times New Roman" w:hAnsi="Times New Roman" w:cs="Times New Roman"/>
          <w:b/>
          <w:bCs/>
          <w:sz w:val="24"/>
          <w:szCs w:val="24"/>
          <w:lang w:val="en-IN"/>
        </w:rPr>
        <w:t>loyalty programs</w:t>
      </w:r>
      <w:r w:rsidRPr="00E93AB9">
        <w:rPr>
          <w:rFonts w:ascii="Times New Roman" w:eastAsia="Times New Roman" w:hAnsi="Times New Roman" w:cs="Times New Roman"/>
          <w:sz w:val="24"/>
          <w:szCs w:val="24"/>
          <w:lang w:val="en-IN"/>
        </w:rPr>
        <w:t>.</w:t>
      </w:r>
    </w:p>
    <w:p w14:paraId="299DECD3" w14:textId="77777777" w:rsidR="001D41AA" w:rsidRDefault="001D41AA" w:rsidP="007E7ECD">
      <w:pPr>
        <w:rPr>
          <w:sz w:val="24"/>
          <w:szCs w:val="24"/>
        </w:rPr>
      </w:pPr>
    </w:p>
    <w:p w14:paraId="21C0DB1D" w14:textId="77777777" w:rsidR="00E93AB9" w:rsidRPr="00E93AB9" w:rsidRDefault="00E93AB9" w:rsidP="00E93AB9">
      <w:pPr>
        <w:rPr>
          <w:b/>
          <w:bCs/>
          <w:sz w:val="24"/>
          <w:szCs w:val="24"/>
          <w:lang w:val="en-IN"/>
        </w:rPr>
      </w:pPr>
      <w:r w:rsidRPr="00E93AB9">
        <w:rPr>
          <w:b/>
          <w:bCs/>
          <w:sz w:val="24"/>
          <w:szCs w:val="24"/>
          <w:lang w:val="en-IN"/>
        </w:rPr>
        <w:t>Conclusion</w:t>
      </w:r>
    </w:p>
    <w:p w14:paraId="7EA2A3A0" w14:textId="77777777" w:rsidR="00E93AB9" w:rsidRPr="00E93AB9" w:rsidRDefault="00E93AB9" w:rsidP="00E93AB9">
      <w:pPr>
        <w:rPr>
          <w:sz w:val="24"/>
          <w:szCs w:val="24"/>
          <w:lang w:val="en-IN"/>
        </w:rPr>
      </w:pPr>
      <w:r w:rsidRPr="00E93AB9">
        <w:rPr>
          <w:sz w:val="24"/>
          <w:szCs w:val="24"/>
          <w:lang w:val="en-IN"/>
        </w:rPr>
        <w:t>By combining restaurant count and average customer spend, we identified cities where:</w:t>
      </w:r>
    </w:p>
    <w:p w14:paraId="406C24E4" w14:textId="77777777" w:rsidR="00E93AB9" w:rsidRPr="00E93AB9" w:rsidRDefault="00E93AB9" w:rsidP="00E93AB9">
      <w:pPr>
        <w:numPr>
          <w:ilvl w:val="0"/>
          <w:numId w:val="50"/>
        </w:numPr>
        <w:rPr>
          <w:sz w:val="24"/>
          <w:szCs w:val="24"/>
          <w:lang w:val="en-IN"/>
        </w:rPr>
      </w:pPr>
      <w:r w:rsidRPr="00E93AB9">
        <w:rPr>
          <w:sz w:val="24"/>
          <w:szCs w:val="24"/>
          <w:lang w:val="en-IN"/>
        </w:rPr>
        <w:t>Customer affordability is high</w:t>
      </w:r>
    </w:p>
    <w:p w14:paraId="0FD00ABC" w14:textId="77777777" w:rsidR="00E93AB9" w:rsidRPr="00E93AB9" w:rsidRDefault="00E93AB9" w:rsidP="00E93AB9">
      <w:pPr>
        <w:numPr>
          <w:ilvl w:val="0"/>
          <w:numId w:val="50"/>
        </w:numPr>
        <w:rPr>
          <w:sz w:val="24"/>
          <w:szCs w:val="24"/>
          <w:lang w:val="en-IN"/>
        </w:rPr>
      </w:pPr>
      <w:r w:rsidRPr="00E93AB9">
        <w:rPr>
          <w:sz w:val="24"/>
          <w:szCs w:val="24"/>
          <w:lang w:val="en-IN"/>
        </w:rPr>
        <w:t>Market saturation is still manageable</w:t>
      </w:r>
    </w:p>
    <w:p w14:paraId="3B3881D9" w14:textId="77777777" w:rsidR="00E93AB9" w:rsidRPr="00E93AB9" w:rsidRDefault="00E93AB9" w:rsidP="00E93AB9">
      <w:pPr>
        <w:rPr>
          <w:sz w:val="24"/>
          <w:szCs w:val="24"/>
          <w:lang w:val="en-IN"/>
        </w:rPr>
      </w:pPr>
      <w:r w:rsidRPr="00E93AB9">
        <w:rPr>
          <w:sz w:val="24"/>
          <w:szCs w:val="24"/>
          <w:lang w:val="en-IN"/>
        </w:rPr>
        <w:t>This allows the brand to pursue a hybrid expansion strategy:</w:t>
      </w:r>
    </w:p>
    <w:p w14:paraId="01DA3A7A" w14:textId="77777777" w:rsidR="00E93AB9" w:rsidRPr="00E93AB9" w:rsidRDefault="00E93AB9" w:rsidP="00E93AB9">
      <w:pPr>
        <w:numPr>
          <w:ilvl w:val="0"/>
          <w:numId w:val="51"/>
        </w:numPr>
        <w:rPr>
          <w:sz w:val="24"/>
          <w:szCs w:val="24"/>
          <w:lang w:val="en-IN"/>
        </w:rPr>
      </w:pPr>
      <w:r w:rsidRPr="00E93AB9">
        <w:rPr>
          <w:sz w:val="24"/>
          <w:szCs w:val="24"/>
          <w:lang w:val="en-IN"/>
        </w:rPr>
        <w:lastRenderedPageBreak/>
        <w:t>Urban metro launches in the Philippines and Indonesia</w:t>
      </w:r>
    </w:p>
    <w:p w14:paraId="2C02093A" w14:textId="77777777" w:rsidR="00E93AB9" w:rsidRPr="00E93AB9" w:rsidRDefault="00E93AB9" w:rsidP="00E93AB9">
      <w:pPr>
        <w:numPr>
          <w:ilvl w:val="0"/>
          <w:numId w:val="51"/>
        </w:numPr>
        <w:rPr>
          <w:sz w:val="24"/>
          <w:szCs w:val="24"/>
          <w:lang w:val="en-IN"/>
        </w:rPr>
      </w:pPr>
      <w:r w:rsidRPr="00E93AB9">
        <w:rPr>
          <w:sz w:val="24"/>
          <w:szCs w:val="24"/>
          <w:lang w:val="en-IN"/>
        </w:rPr>
        <w:t>Boutique upscale positioning in Qatar and New Zealand</w:t>
      </w:r>
    </w:p>
    <w:p w14:paraId="6528C4AC" w14:textId="77777777" w:rsidR="00E93AB9" w:rsidRPr="00E93AB9" w:rsidRDefault="00E93AB9" w:rsidP="00E93AB9">
      <w:pPr>
        <w:numPr>
          <w:ilvl w:val="0"/>
          <w:numId w:val="51"/>
        </w:numPr>
        <w:rPr>
          <w:sz w:val="24"/>
          <w:szCs w:val="24"/>
          <w:lang w:val="en-IN"/>
        </w:rPr>
      </w:pPr>
      <w:r w:rsidRPr="00E93AB9">
        <w:rPr>
          <w:sz w:val="24"/>
          <w:szCs w:val="24"/>
          <w:lang w:val="en-IN"/>
        </w:rPr>
        <w:t>Culturally adaptable growth in Turkey</w:t>
      </w:r>
    </w:p>
    <w:p w14:paraId="680DD9B7" w14:textId="77777777" w:rsidR="00E93AB9" w:rsidRPr="00E93AB9" w:rsidRDefault="00E93AB9" w:rsidP="00E93AB9">
      <w:pPr>
        <w:rPr>
          <w:sz w:val="24"/>
          <w:szCs w:val="24"/>
          <w:lang w:val="en-IN"/>
        </w:rPr>
      </w:pPr>
      <w:r w:rsidRPr="00E93AB9">
        <w:rPr>
          <w:sz w:val="24"/>
          <w:szCs w:val="24"/>
          <w:lang w:val="en-IN"/>
        </w:rPr>
        <w:t>Each city offers unique positioning — from premium lifestyle brands to affordable everyday dining, enabling both growth and differentiation.</w:t>
      </w:r>
    </w:p>
    <w:p w14:paraId="44A0EB64" w14:textId="77777777" w:rsidR="007E7ECD" w:rsidRDefault="007E7ECD" w:rsidP="007E7ECD">
      <w:pPr>
        <w:rPr>
          <w:sz w:val="24"/>
          <w:szCs w:val="24"/>
        </w:rPr>
      </w:pPr>
    </w:p>
    <w:p w14:paraId="2A932C67" w14:textId="77777777" w:rsidR="001D41AA" w:rsidRDefault="001D41AA">
      <w:pPr>
        <w:ind w:left="720"/>
        <w:rPr>
          <w:sz w:val="24"/>
          <w:szCs w:val="24"/>
        </w:rPr>
      </w:pPr>
    </w:p>
    <w:p w14:paraId="6B1B2569" w14:textId="77777777" w:rsidR="001D41AA" w:rsidRDefault="001D41AA">
      <w:pPr>
        <w:ind w:left="720"/>
        <w:rPr>
          <w:sz w:val="24"/>
          <w:szCs w:val="24"/>
        </w:rPr>
      </w:pPr>
    </w:p>
    <w:p w14:paraId="0B771D9E" w14:textId="77777777" w:rsidR="001D41AA" w:rsidRDefault="001D41AA">
      <w:pPr>
        <w:ind w:left="720"/>
        <w:rPr>
          <w:sz w:val="24"/>
          <w:szCs w:val="24"/>
        </w:rPr>
      </w:pPr>
    </w:p>
    <w:p w14:paraId="73B7DC3C" w14:textId="77777777" w:rsidR="001D41AA" w:rsidRDefault="001D41AA">
      <w:pPr>
        <w:ind w:left="720"/>
        <w:rPr>
          <w:sz w:val="24"/>
          <w:szCs w:val="24"/>
        </w:rPr>
      </w:pPr>
    </w:p>
    <w:p w14:paraId="6F88DF95" w14:textId="77777777" w:rsidR="001D41AA" w:rsidRDefault="001D41AA">
      <w:pPr>
        <w:ind w:left="720"/>
        <w:rPr>
          <w:sz w:val="24"/>
          <w:szCs w:val="24"/>
        </w:rPr>
      </w:pPr>
    </w:p>
    <w:p w14:paraId="70F645A5" w14:textId="77777777" w:rsidR="001D41AA" w:rsidRDefault="001D41AA">
      <w:pPr>
        <w:ind w:left="720"/>
        <w:rPr>
          <w:sz w:val="24"/>
          <w:szCs w:val="24"/>
        </w:rPr>
      </w:pPr>
    </w:p>
    <w:p w14:paraId="32DAC826" w14:textId="77777777" w:rsidR="001D41AA" w:rsidRDefault="001D41AA">
      <w:pPr>
        <w:ind w:left="720"/>
        <w:rPr>
          <w:sz w:val="24"/>
          <w:szCs w:val="24"/>
        </w:rPr>
      </w:pPr>
    </w:p>
    <w:p w14:paraId="0E3D215D" w14:textId="77777777" w:rsidR="001D41AA" w:rsidRDefault="001D41AA">
      <w:pPr>
        <w:ind w:left="720"/>
        <w:rPr>
          <w:sz w:val="24"/>
          <w:szCs w:val="24"/>
        </w:rPr>
      </w:pPr>
    </w:p>
    <w:p w14:paraId="5A35B22B" w14:textId="77777777" w:rsidR="001D41AA" w:rsidRDefault="001D41AA">
      <w:pPr>
        <w:ind w:left="720"/>
        <w:rPr>
          <w:sz w:val="24"/>
          <w:szCs w:val="24"/>
        </w:rPr>
      </w:pPr>
    </w:p>
    <w:p w14:paraId="5900FD1A" w14:textId="77777777" w:rsidR="001D41AA" w:rsidRDefault="001D41AA">
      <w:pPr>
        <w:ind w:left="720"/>
        <w:rPr>
          <w:sz w:val="24"/>
          <w:szCs w:val="24"/>
        </w:rPr>
      </w:pPr>
    </w:p>
    <w:p w14:paraId="15FAB45A" w14:textId="77777777" w:rsidR="001D41AA" w:rsidRDefault="001D41AA">
      <w:pPr>
        <w:ind w:left="720"/>
        <w:rPr>
          <w:sz w:val="24"/>
          <w:szCs w:val="24"/>
        </w:rPr>
      </w:pPr>
    </w:p>
    <w:p w14:paraId="4DE5955F" w14:textId="77777777" w:rsidR="001D41AA" w:rsidRDefault="001D41AA">
      <w:pPr>
        <w:ind w:left="720"/>
        <w:rPr>
          <w:sz w:val="24"/>
          <w:szCs w:val="24"/>
        </w:rPr>
      </w:pPr>
    </w:p>
    <w:p w14:paraId="7BA02B95" w14:textId="77777777" w:rsidR="001D41AA" w:rsidRDefault="001D41AA">
      <w:pPr>
        <w:ind w:left="720"/>
        <w:rPr>
          <w:sz w:val="24"/>
          <w:szCs w:val="24"/>
        </w:rPr>
      </w:pPr>
    </w:p>
    <w:p w14:paraId="4AB4FDAC" w14:textId="77777777" w:rsidR="001D41AA" w:rsidRDefault="001D41AA">
      <w:pPr>
        <w:ind w:left="720"/>
        <w:rPr>
          <w:sz w:val="24"/>
          <w:szCs w:val="24"/>
        </w:rPr>
      </w:pPr>
    </w:p>
    <w:p w14:paraId="1C7483C8" w14:textId="77777777" w:rsidR="001D41AA" w:rsidRDefault="001D41AA">
      <w:pPr>
        <w:ind w:left="720"/>
        <w:rPr>
          <w:sz w:val="24"/>
          <w:szCs w:val="24"/>
        </w:rPr>
      </w:pPr>
    </w:p>
    <w:p w14:paraId="3CF05065" w14:textId="77777777" w:rsidR="001D41AA" w:rsidRDefault="00FF4F90">
      <w:pPr>
        <w:ind w:left="720"/>
        <w:rPr>
          <w:sz w:val="24"/>
          <w:szCs w:val="24"/>
        </w:rPr>
      </w:pPr>
      <w:r>
        <w:rPr>
          <w:sz w:val="24"/>
          <w:szCs w:val="24"/>
        </w:rPr>
        <w:br/>
      </w:r>
    </w:p>
    <w:p w14:paraId="6A490A21" w14:textId="77777777" w:rsidR="001D41AA" w:rsidRDefault="00FF4F90">
      <w:pPr>
        <w:numPr>
          <w:ilvl w:val="0"/>
          <w:numId w:val="8"/>
        </w:numPr>
        <w:rPr>
          <w:sz w:val="24"/>
          <w:szCs w:val="24"/>
        </w:rPr>
      </w:pPr>
      <w:r>
        <w:rPr>
          <w:sz w:val="24"/>
          <w:szCs w:val="24"/>
        </w:rPr>
        <w:t>According to the countries you suggested, what is the current quality regarding ratings for restaurants that are open there?</w:t>
      </w:r>
      <w:r>
        <w:rPr>
          <w:sz w:val="24"/>
          <w:szCs w:val="24"/>
        </w:rPr>
        <w:br/>
      </w:r>
      <w:r>
        <w:rPr>
          <w:sz w:val="24"/>
          <w:szCs w:val="24"/>
        </w:rPr>
        <w:br/>
      </w:r>
    </w:p>
    <w:tbl>
      <w:tblPr>
        <w:tblW w:w="3140" w:type="dxa"/>
        <w:tblLook w:val="04A0" w:firstRow="1" w:lastRow="0" w:firstColumn="1" w:lastColumn="0" w:noHBand="0" w:noVBand="1"/>
      </w:tblPr>
      <w:tblGrid>
        <w:gridCol w:w="1380"/>
        <w:gridCol w:w="1760"/>
      </w:tblGrid>
      <w:tr w:rsidR="00A74965" w:rsidRPr="00A74965" w14:paraId="1BAB6B68" w14:textId="77777777" w:rsidTr="00A74965">
        <w:trPr>
          <w:trHeight w:val="300"/>
        </w:trPr>
        <w:tc>
          <w:tcPr>
            <w:tcW w:w="1380" w:type="dxa"/>
            <w:tcBorders>
              <w:top w:val="nil"/>
              <w:left w:val="nil"/>
              <w:bottom w:val="single" w:sz="4" w:space="0" w:color="F4B084"/>
              <w:right w:val="nil"/>
            </w:tcBorders>
            <w:shd w:val="clear" w:color="000000" w:fill="F4F4F2"/>
            <w:noWrap/>
            <w:vAlign w:val="bottom"/>
            <w:hideMark/>
          </w:tcPr>
          <w:p w14:paraId="2F5B20B0" w14:textId="77777777" w:rsidR="00A74965" w:rsidRPr="00A74965" w:rsidRDefault="00A74965" w:rsidP="00A74965">
            <w:pPr>
              <w:spacing w:line="240" w:lineRule="auto"/>
              <w:rPr>
                <w:rFonts w:ascii="Calibri" w:eastAsia="Times New Roman" w:hAnsi="Calibri" w:cs="Calibri"/>
                <w:b/>
                <w:bCs/>
                <w:color w:val="000000"/>
                <w:lang w:val="en-IN"/>
              </w:rPr>
            </w:pPr>
            <w:r w:rsidRPr="00A74965">
              <w:rPr>
                <w:rFonts w:ascii="Calibri" w:eastAsia="Times New Roman" w:hAnsi="Calibri" w:cs="Calibri"/>
                <w:b/>
                <w:bCs/>
                <w:color w:val="000000"/>
                <w:lang w:val="en-IN"/>
              </w:rPr>
              <w:t>Row Labels</w:t>
            </w:r>
          </w:p>
        </w:tc>
        <w:tc>
          <w:tcPr>
            <w:tcW w:w="1760" w:type="dxa"/>
            <w:tcBorders>
              <w:top w:val="nil"/>
              <w:left w:val="nil"/>
              <w:bottom w:val="single" w:sz="4" w:space="0" w:color="F4B084"/>
              <w:right w:val="nil"/>
            </w:tcBorders>
            <w:shd w:val="clear" w:color="000000" w:fill="F4F4F2"/>
            <w:noWrap/>
            <w:vAlign w:val="bottom"/>
            <w:hideMark/>
          </w:tcPr>
          <w:p w14:paraId="5601BC8E" w14:textId="77777777" w:rsidR="00A74965" w:rsidRPr="00A74965" w:rsidRDefault="00A74965" w:rsidP="00A74965">
            <w:pPr>
              <w:spacing w:line="240" w:lineRule="auto"/>
              <w:rPr>
                <w:rFonts w:ascii="Calibri" w:eastAsia="Times New Roman" w:hAnsi="Calibri" w:cs="Calibri"/>
                <w:b/>
                <w:bCs/>
                <w:color w:val="000000"/>
                <w:lang w:val="en-IN"/>
              </w:rPr>
            </w:pPr>
            <w:r w:rsidRPr="00A74965">
              <w:rPr>
                <w:rFonts w:ascii="Calibri" w:eastAsia="Times New Roman" w:hAnsi="Calibri" w:cs="Calibri"/>
                <w:b/>
                <w:bCs/>
                <w:color w:val="000000"/>
                <w:lang w:val="en-IN"/>
              </w:rPr>
              <w:t>Average of Rating</w:t>
            </w:r>
          </w:p>
        </w:tc>
      </w:tr>
      <w:tr w:rsidR="00A74965" w:rsidRPr="00A74965" w14:paraId="41CE1141" w14:textId="77777777" w:rsidTr="00A74965">
        <w:trPr>
          <w:trHeight w:val="300"/>
        </w:trPr>
        <w:tc>
          <w:tcPr>
            <w:tcW w:w="1380" w:type="dxa"/>
            <w:tcBorders>
              <w:top w:val="nil"/>
              <w:left w:val="nil"/>
              <w:bottom w:val="nil"/>
              <w:right w:val="nil"/>
            </w:tcBorders>
            <w:shd w:val="clear" w:color="000000" w:fill="F4F4F2"/>
            <w:noWrap/>
            <w:vAlign w:val="bottom"/>
            <w:hideMark/>
          </w:tcPr>
          <w:p w14:paraId="1A4423C4" w14:textId="77777777" w:rsidR="00A74965" w:rsidRPr="00A74965" w:rsidRDefault="00A74965" w:rsidP="00A74965">
            <w:pPr>
              <w:spacing w:line="240" w:lineRule="auto"/>
              <w:rPr>
                <w:rFonts w:ascii="Calibri" w:eastAsia="Times New Roman" w:hAnsi="Calibri" w:cs="Calibri"/>
                <w:color w:val="000000"/>
                <w:lang w:val="en-IN"/>
              </w:rPr>
            </w:pPr>
            <w:r w:rsidRPr="00A74965">
              <w:rPr>
                <w:rFonts w:ascii="Calibri" w:eastAsia="Times New Roman" w:hAnsi="Calibri" w:cs="Calibri"/>
                <w:color w:val="000000"/>
                <w:lang w:val="en-IN"/>
              </w:rPr>
              <w:t>Australia</w:t>
            </w:r>
          </w:p>
        </w:tc>
        <w:tc>
          <w:tcPr>
            <w:tcW w:w="1760" w:type="dxa"/>
            <w:tcBorders>
              <w:top w:val="nil"/>
              <w:left w:val="nil"/>
              <w:bottom w:val="nil"/>
              <w:right w:val="nil"/>
            </w:tcBorders>
            <w:shd w:val="clear" w:color="000000" w:fill="F4F4F2"/>
            <w:noWrap/>
            <w:vAlign w:val="bottom"/>
            <w:hideMark/>
          </w:tcPr>
          <w:p w14:paraId="431CC568" w14:textId="77777777" w:rsidR="00A74965" w:rsidRPr="00A74965" w:rsidRDefault="00A74965" w:rsidP="00A74965">
            <w:pPr>
              <w:spacing w:line="240" w:lineRule="auto"/>
              <w:jc w:val="right"/>
              <w:rPr>
                <w:rFonts w:ascii="Calibri" w:eastAsia="Times New Roman" w:hAnsi="Calibri" w:cs="Calibri"/>
                <w:color w:val="000000"/>
                <w:lang w:val="en-IN"/>
              </w:rPr>
            </w:pPr>
            <w:r w:rsidRPr="00A74965">
              <w:rPr>
                <w:rFonts w:ascii="Calibri" w:eastAsia="Times New Roman" w:hAnsi="Calibri" w:cs="Calibri"/>
                <w:color w:val="000000"/>
                <w:lang w:val="en-IN"/>
              </w:rPr>
              <w:t>3.7</w:t>
            </w:r>
          </w:p>
        </w:tc>
      </w:tr>
      <w:tr w:rsidR="00A74965" w:rsidRPr="00A74965" w14:paraId="62EA03B8" w14:textId="77777777" w:rsidTr="00A74965">
        <w:trPr>
          <w:trHeight w:val="300"/>
        </w:trPr>
        <w:tc>
          <w:tcPr>
            <w:tcW w:w="1380" w:type="dxa"/>
            <w:tcBorders>
              <w:top w:val="nil"/>
              <w:left w:val="nil"/>
              <w:bottom w:val="nil"/>
              <w:right w:val="nil"/>
            </w:tcBorders>
            <w:shd w:val="clear" w:color="000000" w:fill="F4F4F2"/>
            <w:noWrap/>
            <w:vAlign w:val="bottom"/>
            <w:hideMark/>
          </w:tcPr>
          <w:p w14:paraId="1978C8BA" w14:textId="77777777" w:rsidR="00A74965" w:rsidRPr="00A74965" w:rsidRDefault="00A74965" w:rsidP="00A74965">
            <w:pPr>
              <w:spacing w:line="240" w:lineRule="auto"/>
              <w:rPr>
                <w:rFonts w:ascii="Calibri" w:eastAsia="Times New Roman" w:hAnsi="Calibri" w:cs="Calibri"/>
                <w:color w:val="000000"/>
                <w:lang w:val="en-IN"/>
              </w:rPr>
            </w:pPr>
            <w:r w:rsidRPr="00A74965">
              <w:rPr>
                <w:rFonts w:ascii="Calibri" w:eastAsia="Times New Roman" w:hAnsi="Calibri" w:cs="Calibri"/>
                <w:color w:val="000000"/>
                <w:lang w:val="en-IN"/>
              </w:rPr>
              <w:t>Canada</w:t>
            </w:r>
          </w:p>
        </w:tc>
        <w:tc>
          <w:tcPr>
            <w:tcW w:w="1760" w:type="dxa"/>
            <w:tcBorders>
              <w:top w:val="nil"/>
              <w:left w:val="nil"/>
              <w:bottom w:val="nil"/>
              <w:right w:val="nil"/>
            </w:tcBorders>
            <w:shd w:val="clear" w:color="000000" w:fill="F4F4F2"/>
            <w:noWrap/>
            <w:vAlign w:val="bottom"/>
            <w:hideMark/>
          </w:tcPr>
          <w:p w14:paraId="49B94071" w14:textId="77777777" w:rsidR="00A74965" w:rsidRPr="00A74965" w:rsidRDefault="00A74965" w:rsidP="00A74965">
            <w:pPr>
              <w:spacing w:line="240" w:lineRule="auto"/>
              <w:jc w:val="right"/>
              <w:rPr>
                <w:rFonts w:ascii="Calibri" w:eastAsia="Times New Roman" w:hAnsi="Calibri" w:cs="Calibri"/>
                <w:color w:val="000000"/>
                <w:lang w:val="en-IN"/>
              </w:rPr>
            </w:pPr>
            <w:r w:rsidRPr="00A74965">
              <w:rPr>
                <w:rFonts w:ascii="Calibri" w:eastAsia="Times New Roman" w:hAnsi="Calibri" w:cs="Calibri"/>
                <w:color w:val="000000"/>
                <w:lang w:val="en-IN"/>
              </w:rPr>
              <w:t>3.6</w:t>
            </w:r>
          </w:p>
        </w:tc>
      </w:tr>
      <w:tr w:rsidR="00A74965" w:rsidRPr="00A74965" w14:paraId="3C0BEA10" w14:textId="77777777" w:rsidTr="00A74965">
        <w:trPr>
          <w:trHeight w:val="300"/>
        </w:trPr>
        <w:tc>
          <w:tcPr>
            <w:tcW w:w="1380" w:type="dxa"/>
            <w:tcBorders>
              <w:top w:val="nil"/>
              <w:left w:val="nil"/>
              <w:bottom w:val="nil"/>
              <w:right w:val="nil"/>
            </w:tcBorders>
            <w:shd w:val="clear" w:color="000000" w:fill="F4F4F2"/>
            <w:noWrap/>
            <w:vAlign w:val="bottom"/>
            <w:hideMark/>
          </w:tcPr>
          <w:p w14:paraId="469D8D6C" w14:textId="77777777" w:rsidR="00A74965" w:rsidRPr="00A74965" w:rsidRDefault="00A74965" w:rsidP="00A74965">
            <w:pPr>
              <w:spacing w:line="240" w:lineRule="auto"/>
              <w:rPr>
                <w:rFonts w:ascii="Calibri" w:eastAsia="Times New Roman" w:hAnsi="Calibri" w:cs="Calibri"/>
                <w:color w:val="000000"/>
                <w:lang w:val="en-IN"/>
              </w:rPr>
            </w:pPr>
            <w:r w:rsidRPr="00A74965">
              <w:rPr>
                <w:rFonts w:ascii="Calibri" w:eastAsia="Times New Roman" w:hAnsi="Calibri" w:cs="Calibri"/>
                <w:color w:val="000000"/>
                <w:lang w:val="en-IN"/>
              </w:rPr>
              <w:t>Indonesia</w:t>
            </w:r>
          </w:p>
        </w:tc>
        <w:tc>
          <w:tcPr>
            <w:tcW w:w="1760" w:type="dxa"/>
            <w:tcBorders>
              <w:top w:val="nil"/>
              <w:left w:val="nil"/>
              <w:bottom w:val="nil"/>
              <w:right w:val="nil"/>
            </w:tcBorders>
            <w:shd w:val="clear" w:color="000000" w:fill="F4F4F2"/>
            <w:noWrap/>
            <w:vAlign w:val="bottom"/>
            <w:hideMark/>
          </w:tcPr>
          <w:p w14:paraId="25475170" w14:textId="77777777" w:rsidR="00A74965" w:rsidRPr="00A74965" w:rsidRDefault="00A74965" w:rsidP="00A74965">
            <w:pPr>
              <w:spacing w:line="240" w:lineRule="auto"/>
              <w:jc w:val="right"/>
              <w:rPr>
                <w:rFonts w:ascii="Calibri" w:eastAsia="Times New Roman" w:hAnsi="Calibri" w:cs="Calibri"/>
                <w:color w:val="000000"/>
                <w:lang w:val="en-IN"/>
              </w:rPr>
            </w:pPr>
            <w:r w:rsidRPr="00A74965">
              <w:rPr>
                <w:rFonts w:ascii="Calibri" w:eastAsia="Times New Roman" w:hAnsi="Calibri" w:cs="Calibri"/>
                <w:color w:val="000000"/>
                <w:lang w:val="en-IN"/>
              </w:rPr>
              <w:t>4.3</w:t>
            </w:r>
          </w:p>
        </w:tc>
      </w:tr>
      <w:tr w:rsidR="00A74965" w:rsidRPr="00A74965" w14:paraId="1DC35BDB" w14:textId="77777777" w:rsidTr="00A74965">
        <w:trPr>
          <w:trHeight w:val="300"/>
        </w:trPr>
        <w:tc>
          <w:tcPr>
            <w:tcW w:w="1380" w:type="dxa"/>
            <w:tcBorders>
              <w:top w:val="nil"/>
              <w:left w:val="nil"/>
              <w:bottom w:val="nil"/>
              <w:right w:val="nil"/>
            </w:tcBorders>
            <w:shd w:val="clear" w:color="000000" w:fill="F4F4F2"/>
            <w:noWrap/>
            <w:vAlign w:val="bottom"/>
            <w:hideMark/>
          </w:tcPr>
          <w:p w14:paraId="301F4061" w14:textId="77777777" w:rsidR="00A74965" w:rsidRPr="00A74965" w:rsidRDefault="00A74965" w:rsidP="00A74965">
            <w:pPr>
              <w:spacing w:line="240" w:lineRule="auto"/>
              <w:rPr>
                <w:rFonts w:ascii="Calibri" w:eastAsia="Times New Roman" w:hAnsi="Calibri" w:cs="Calibri"/>
                <w:color w:val="000000"/>
                <w:lang w:val="en-IN"/>
              </w:rPr>
            </w:pPr>
            <w:r w:rsidRPr="00A74965">
              <w:rPr>
                <w:rFonts w:ascii="Calibri" w:eastAsia="Times New Roman" w:hAnsi="Calibri" w:cs="Calibri"/>
                <w:color w:val="000000"/>
                <w:lang w:val="en-IN"/>
              </w:rPr>
              <w:t>Philippines</w:t>
            </w:r>
          </w:p>
        </w:tc>
        <w:tc>
          <w:tcPr>
            <w:tcW w:w="1760" w:type="dxa"/>
            <w:tcBorders>
              <w:top w:val="nil"/>
              <w:left w:val="nil"/>
              <w:bottom w:val="nil"/>
              <w:right w:val="nil"/>
            </w:tcBorders>
            <w:shd w:val="clear" w:color="000000" w:fill="F4F4F2"/>
            <w:noWrap/>
            <w:vAlign w:val="bottom"/>
            <w:hideMark/>
          </w:tcPr>
          <w:p w14:paraId="39F5978A" w14:textId="77777777" w:rsidR="00A74965" w:rsidRPr="00A74965" w:rsidRDefault="00A74965" w:rsidP="00A74965">
            <w:pPr>
              <w:spacing w:line="240" w:lineRule="auto"/>
              <w:jc w:val="right"/>
              <w:rPr>
                <w:rFonts w:ascii="Calibri" w:eastAsia="Times New Roman" w:hAnsi="Calibri" w:cs="Calibri"/>
                <w:color w:val="000000"/>
                <w:lang w:val="en-IN"/>
              </w:rPr>
            </w:pPr>
            <w:r w:rsidRPr="00A74965">
              <w:rPr>
                <w:rFonts w:ascii="Calibri" w:eastAsia="Times New Roman" w:hAnsi="Calibri" w:cs="Calibri"/>
                <w:color w:val="000000"/>
                <w:lang w:val="en-IN"/>
              </w:rPr>
              <w:t>4.5</w:t>
            </w:r>
          </w:p>
        </w:tc>
      </w:tr>
      <w:tr w:rsidR="00A74965" w:rsidRPr="00A74965" w14:paraId="1639EF34" w14:textId="77777777" w:rsidTr="00A74965">
        <w:trPr>
          <w:trHeight w:val="300"/>
        </w:trPr>
        <w:tc>
          <w:tcPr>
            <w:tcW w:w="1380" w:type="dxa"/>
            <w:tcBorders>
              <w:top w:val="nil"/>
              <w:left w:val="nil"/>
              <w:bottom w:val="nil"/>
              <w:right w:val="nil"/>
            </w:tcBorders>
            <w:shd w:val="clear" w:color="000000" w:fill="F4F4F2"/>
            <w:noWrap/>
            <w:vAlign w:val="bottom"/>
            <w:hideMark/>
          </w:tcPr>
          <w:p w14:paraId="6AA7A86A" w14:textId="77777777" w:rsidR="00A74965" w:rsidRPr="00A74965" w:rsidRDefault="00A74965" w:rsidP="00A74965">
            <w:pPr>
              <w:spacing w:line="240" w:lineRule="auto"/>
              <w:rPr>
                <w:rFonts w:ascii="Calibri" w:eastAsia="Times New Roman" w:hAnsi="Calibri" w:cs="Calibri"/>
                <w:color w:val="000000"/>
                <w:lang w:val="en-IN"/>
              </w:rPr>
            </w:pPr>
            <w:r w:rsidRPr="00A74965">
              <w:rPr>
                <w:rFonts w:ascii="Calibri" w:eastAsia="Times New Roman" w:hAnsi="Calibri" w:cs="Calibri"/>
                <w:color w:val="000000"/>
                <w:lang w:val="en-IN"/>
              </w:rPr>
              <w:t>Qatar</w:t>
            </w:r>
          </w:p>
        </w:tc>
        <w:tc>
          <w:tcPr>
            <w:tcW w:w="1760" w:type="dxa"/>
            <w:tcBorders>
              <w:top w:val="nil"/>
              <w:left w:val="nil"/>
              <w:bottom w:val="nil"/>
              <w:right w:val="nil"/>
            </w:tcBorders>
            <w:shd w:val="clear" w:color="000000" w:fill="F4F4F2"/>
            <w:noWrap/>
            <w:vAlign w:val="bottom"/>
            <w:hideMark/>
          </w:tcPr>
          <w:p w14:paraId="3CF4CBC4" w14:textId="77777777" w:rsidR="00A74965" w:rsidRPr="00A74965" w:rsidRDefault="00A74965" w:rsidP="00A74965">
            <w:pPr>
              <w:spacing w:line="240" w:lineRule="auto"/>
              <w:jc w:val="right"/>
              <w:rPr>
                <w:rFonts w:ascii="Calibri" w:eastAsia="Times New Roman" w:hAnsi="Calibri" w:cs="Calibri"/>
                <w:color w:val="000000"/>
                <w:lang w:val="en-IN"/>
              </w:rPr>
            </w:pPr>
            <w:r w:rsidRPr="00A74965">
              <w:rPr>
                <w:rFonts w:ascii="Calibri" w:eastAsia="Times New Roman" w:hAnsi="Calibri" w:cs="Calibri"/>
                <w:color w:val="000000"/>
                <w:lang w:val="en-IN"/>
              </w:rPr>
              <w:t>4.1</w:t>
            </w:r>
          </w:p>
        </w:tc>
      </w:tr>
      <w:tr w:rsidR="00A74965" w:rsidRPr="00A74965" w14:paraId="7EFBB3E3" w14:textId="77777777" w:rsidTr="00A74965">
        <w:trPr>
          <w:trHeight w:val="300"/>
        </w:trPr>
        <w:tc>
          <w:tcPr>
            <w:tcW w:w="1380" w:type="dxa"/>
            <w:tcBorders>
              <w:top w:val="nil"/>
              <w:left w:val="nil"/>
              <w:bottom w:val="nil"/>
              <w:right w:val="nil"/>
            </w:tcBorders>
            <w:shd w:val="clear" w:color="000000" w:fill="F4F4F2"/>
            <w:noWrap/>
            <w:vAlign w:val="bottom"/>
            <w:hideMark/>
          </w:tcPr>
          <w:p w14:paraId="479A5EEE" w14:textId="77777777" w:rsidR="00A74965" w:rsidRPr="00A74965" w:rsidRDefault="00A74965" w:rsidP="00A74965">
            <w:pPr>
              <w:spacing w:line="240" w:lineRule="auto"/>
              <w:rPr>
                <w:rFonts w:ascii="Calibri" w:eastAsia="Times New Roman" w:hAnsi="Calibri" w:cs="Calibri"/>
                <w:color w:val="000000"/>
                <w:lang w:val="en-IN"/>
              </w:rPr>
            </w:pPr>
            <w:r w:rsidRPr="00A74965">
              <w:rPr>
                <w:rFonts w:ascii="Calibri" w:eastAsia="Times New Roman" w:hAnsi="Calibri" w:cs="Calibri"/>
                <w:color w:val="000000"/>
                <w:lang w:val="en-IN"/>
              </w:rPr>
              <w:t>Singapore</w:t>
            </w:r>
          </w:p>
        </w:tc>
        <w:tc>
          <w:tcPr>
            <w:tcW w:w="1760" w:type="dxa"/>
            <w:tcBorders>
              <w:top w:val="nil"/>
              <w:left w:val="nil"/>
              <w:bottom w:val="nil"/>
              <w:right w:val="nil"/>
            </w:tcBorders>
            <w:shd w:val="clear" w:color="000000" w:fill="F4F4F2"/>
            <w:noWrap/>
            <w:vAlign w:val="bottom"/>
            <w:hideMark/>
          </w:tcPr>
          <w:p w14:paraId="08389D6B" w14:textId="77777777" w:rsidR="00A74965" w:rsidRPr="00A74965" w:rsidRDefault="00A74965" w:rsidP="00A74965">
            <w:pPr>
              <w:spacing w:line="240" w:lineRule="auto"/>
              <w:jc w:val="right"/>
              <w:rPr>
                <w:rFonts w:ascii="Calibri" w:eastAsia="Times New Roman" w:hAnsi="Calibri" w:cs="Calibri"/>
                <w:color w:val="000000"/>
                <w:lang w:val="en-IN"/>
              </w:rPr>
            </w:pPr>
            <w:r w:rsidRPr="00A74965">
              <w:rPr>
                <w:rFonts w:ascii="Calibri" w:eastAsia="Times New Roman" w:hAnsi="Calibri" w:cs="Calibri"/>
                <w:color w:val="000000"/>
                <w:lang w:val="en-IN"/>
              </w:rPr>
              <w:t>3.6</w:t>
            </w:r>
          </w:p>
        </w:tc>
      </w:tr>
      <w:tr w:rsidR="00A74965" w:rsidRPr="00A74965" w14:paraId="572E7EF7" w14:textId="77777777" w:rsidTr="00A74965">
        <w:trPr>
          <w:trHeight w:val="300"/>
        </w:trPr>
        <w:tc>
          <w:tcPr>
            <w:tcW w:w="1380" w:type="dxa"/>
            <w:tcBorders>
              <w:top w:val="nil"/>
              <w:left w:val="nil"/>
              <w:bottom w:val="nil"/>
              <w:right w:val="nil"/>
            </w:tcBorders>
            <w:shd w:val="clear" w:color="000000" w:fill="F4F4F2"/>
            <w:noWrap/>
            <w:vAlign w:val="bottom"/>
            <w:hideMark/>
          </w:tcPr>
          <w:p w14:paraId="1930F724" w14:textId="77777777" w:rsidR="00A74965" w:rsidRPr="00A74965" w:rsidRDefault="00A74965" w:rsidP="00A74965">
            <w:pPr>
              <w:spacing w:line="240" w:lineRule="auto"/>
              <w:rPr>
                <w:rFonts w:ascii="Calibri" w:eastAsia="Times New Roman" w:hAnsi="Calibri" w:cs="Calibri"/>
                <w:color w:val="000000"/>
                <w:lang w:val="en-IN"/>
              </w:rPr>
            </w:pPr>
            <w:r w:rsidRPr="00A74965">
              <w:rPr>
                <w:rFonts w:ascii="Calibri" w:eastAsia="Times New Roman" w:hAnsi="Calibri" w:cs="Calibri"/>
                <w:color w:val="000000"/>
                <w:lang w:val="en-IN"/>
              </w:rPr>
              <w:t>Sri Lanka</w:t>
            </w:r>
          </w:p>
        </w:tc>
        <w:tc>
          <w:tcPr>
            <w:tcW w:w="1760" w:type="dxa"/>
            <w:tcBorders>
              <w:top w:val="nil"/>
              <w:left w:val="nil"/>
              <w:bottom w:val="nil"/>
              <w:right w:val="nil"/>
            </w:tcBorders>
            <w:shd w:val="clear" w:color="000000" w:fill="F4F4F2"/>
            <w:noWrap/>
            <w:vAlign w:val="bottom"/>
            <w:hideMark/>
          </w:tcPr>
          <w:p w14:paraId="0685D44F" w14:textId="77777777" w:rsidR="00A74965" w:rsidRPr="00A74965" w:rsidRDefault="00A74965" w:rsidP="00A74965">
            <w:pPr>
              <w:spacing w:line="240" w:lineRule="auto"/>
              <w:jc w:val="right"/>
              <w:rPr>
                <w:rFonts w:ascii="Calibri" w:eastAsia="Times New Roman" w:hAnsi="Calibri" w:cs="Calibri"/>
                <w:color w:val="000000"/>
                <w:lang w:val="en-IN"/>
              </w:rPr>
            </w:pPr>
            <w:r w:rsidRPr="00A74965">
              <w:rPr>
                <w:rFonts w:ascii="Calibri" w:eastAsia="Times New Roman" w:hAnsi="Calibri" w:cs="Calibri"/>
                <w:color w:val="000000"/>
                <w:lang w:val="en-IN"/>
              </w:rPr>
              <w:t>3.9</w:t>
            </w:r>
          </w:p>
        </w:tc>
      </w:tr>
      <w:tr w:rsidR="00A74965" w:rsidRPr="00A74965" w14:paraId="16BC9152" w14:textId="77777777" w:rsidTr="00A74965">
        <w:trPr>
          <w:trHeight w:val="300"/>
        </w:trPr>
        <w:tc>
          <w:tcPr>
            <w:tcW w:w="1380" w:type="dxa"/>
            <w:tcBorders>
              <w:top w:val="single" w:sz="4" w:space="0" w:color="F4B084"/>
              <w:left w:val="nil"/>
              <w:bottom w:val="nil"/>
              <w:right w:val="nil"/>
            </w:tcBorders>
            <w:shd w:val="clear" w:color="000000" w:fill="F4F4F2"/>
            <w:noWrap/>
            <w:vAlign w:val="bottom"/>
            <w:hideMark/>
          </w:tcPr>
          <w:p w14:paraId="2DC9A046" w14:textId="77777777" w:rsidR="00A74965" w:rsidRPr="00A74965" w:rsidRDefault="00A74965" w:rsidP="00A74965">
            <w:pPr>
              <w:spacing w:line="240" w:lineRule="auto"/>
              <w:rPr>
                <w:rFonts w:ascii="Calibri" w:eastAsia="Times New Roman" w:hAnsi="Calibri" w:cs="Calibri"/>
                <w:b/>
                <w:bCs/>
                <w:color w:val="000000"/>
                <w:lang w:val="en-IN"/>
              </w:rPr>
            </w:pPr>
            <w:r w:rsidRPr="00A74965">
              <w:rPr>
                <w:rFonts w:ascii="Calibri" w:eastAsia="Times New Roman" w:hAnsi="Calibri" w:cs="Calibri"/>
                <w:b/>
                <w:bCs/>
                <w:color w:val="000000"/>
                <w:lang w:val="en-IN"/>
              </w:rPr>
              <w:t>Grand Total</w:t>
            </w:r>
          </w:p>
        </w:tc>
        <w:tc>
          <w:tcPr>
            <w:tcW w:w="1760" w:type="dxa"/>
            <w:tcBorders>
              <w:top w:val="single" w:sz="4" w:space="0" w:color="F4B084"/>
              <w:left w:val="nil"/>
              <w:bottom w:val="nil"/>
              <w:right w:val="nil"/>
            </w:tcBorders>
            <w:shd w:val="clear" w:color="000000" w:fill="F4F4F2"/>
            <w:noWrap/>
            <w:vAlign w:val="bottom"/>
            <w:hideMark/>
          </w:tcPr>
          <w:p w14:paraId="2B166F67" w14:textId="77777777" w:rsidR="00A74965" w:rsidRPr="00A74965" w:rsidRDefault="00A74965" w:rsidP="00A74965">
            <w:pPr>
              <w:spacing w:line="240" w:lineRule="auto"/>
              <w:jc w:val="right"/>
              <w:rPr>
                <w:rFonts w:ascii="Calibri" w:eastAsia="Times New Roman" w:hAnsi="Calibri" w:cs="Calibri"/>
                <w:b/>
                <w:bCs/>
                <w:color w:val="000000"/>
                <w:lang w:val="en-IN"/>
              </w:rPr>
            </w:pPr>
            <w:r w:rsidRPr="00A74965">
              <w:rPr>
                <w:rFonts w:ascii="Calibri" w:eastAsia="Times New Roman" w:hAnsi="Calibri" w:cs="Calibri"/>
                <w:b/>
                <w:bCs/>
                <w:color w:val="000000"/>
                <w:lang w:val="en-IN"/>
              </w:rPr>
              <w:t>4.0</w:t>
            </w:r>
          </w:p>
        </w:tc>
      </w:tr>
    </w:tbl>
    <w:p w14:paraId="4261612A" w14:textId="77777777" w:rsidR="001D41AA" w:rsidRDefault="00FF4F90">
      <w:pPr>
        <w:ind w:left="720"/>
        <w:rPr>
          <w:sz w:val="24"/>
          <w:szCs w:val="24"/>
        </w:rPr>
      </w:pPr>
      <w:r>
        <w:rPr>
          <w:sz w:val="24"/>
          <w:szCs w:val="24"/>
        </w:rPr>
        <w:br/>
        <w:t xml:space="preserve">Among the suggested countries for expansion, </w:t>
      </w:r>
      <w:r>
        <w:rPr>
          <w:b/>
          <w:sz w:val="24"/>
          <w:szCs w:val="24"/>
        </w:rPr>
        <w:t>the Philippines (4.47)</w:t>
      </w:r>
      <w:r>
        <w:rPr>
          <w:sz w:val="24"/>
          <w:szCs w:val="24"/>
        </w:rPr>
        <w:t xml:space="preserve">, </w:t>
      </w:r>
      <w:r>
        <w:rPr>
          <w:b/>
          <w:sz w:val="24"/>
          <w:szCs w:val="24"/>
        </w:rPr>
        <w:t>Turkey (4.3)</w:t>
      </w:r>
      <w:r>
        <w:rPr>
          <w:sz w:val="24"/>
          <w:szCs w:val="24"/>
        </w:rPr>
        <w:t xml:space="preserve">, </w:t>
      </w:r>
      <w:r>
        <w:rPr>
          <w:b/>
          <w:sz w:val="24"/>
          <w:szCs w:val="24"/>
        </w:rPr>
        <w:t>Indonesia (4.29)</w:t>
      </w:r>
      <w:r>
        <w:rPr>
          <w:sz w:val="24"/>
          <w:szCs w:val="24"/>
        </w:rPr>
        <w:t xml:space="preserve">, and </w:t>
      </w:r>
      <w:r>
        <w:rPr>
          <w:b/>
          <w:sz w:val="24"/>
          <w:szCs w:val="24"/>
        </w:rPr>
        <w:t>New Zealand (4.26)</w:t>
      </w:r>
      <w:r>
        <w:rPr>
          <w:sz w:val="24"/>
          <w:szCs w:val="24"/>
        </w:rPr>
        <w:t xml:space="preserve"> stand out with the </w:t>
      </w:r>
      <w:r>
        <w:rPr>
          <w:b/>
          <w:sz w:val="24"/>
          <w:szCs w:val="24"/>
        </w:rPr>
        <w:t>highest average ratings</w:t>
      </w:r>
      <w:r>
        <w:rPr>
          <w:sz w:val="24"/>
          <w:szCs w:val="24"/>
        </w:rPr>
        <w:t xml:space="preserve">, indicating strong customer satisfaction. These countries also offer </w:t>
      </w:r>
      <w:r>
        <w:rPr>
          <w:b/>
          <w:sz w:val="24"/>
          <w:szCs w:val="24"/>
        </w:rPr>
        <w:t>moderate restaurant counts</w:t>
      </w:r>
      <w:r>
        <w:rPr>
          <w:sz w:val="24"/>
          <w:szCs w:val="24"/>
        </w:rPr>
        <w:t xml:space="preserve">, suggesting less saturated markets. On the other hand, </w:t>
      </w:r>
      <w:r>
        <w:rPr>
          <w:b/>
          <w:sz w:val="24"/>
          <w:szCs w:val="24"/>
        </w:rPr>
        <w:t>Australia (3.66)</w:t>
      </w:r>
      <w:r>
        <w:rPr>
          <w:sz w:val="24"/>
          <w:szCs w:val="24"/>
        </w:rPr>
        <w:t xml:space="preserve">, </w:t>
      </w:r>
      <w:r>
        <w:rPr>
          <w:b/>
          <w:sz w:val="24"/>
          <w:szCs w:val="24"/>
        </w:rPr>
        <w:t>Singapore (3.58)</w:t>
      </w:r>
      <w:r>
        <w:rPr>
          <w:sz w:val="24"/>
          <w:szCs w:val="24"/>
        </w:rPr>
        <w:t xml:space="preserve">, and </w:t>
      </w:r>
      <w:r>
        <w:rPr>
          <w:b/>
          <w:sz w:val="24"/>
          <w:szCs w:val="24"/>
        </w:rPr>
        <w:t>Canada (3.58)</w:t>
      </w:r>
      <w:r>
        <w:rPr>
          <w:sz w:val="24"/>
          <w:szCs w:val="24"/>
        </w:rPr>
        <w:t xml:space="preserve"> have relatively </w:t>
      </w:r>
      <w:r>
        <w:rPr>
          <w:b/>
          <w:sz w:val="24"/>
          <w:szCs w:val="24"/>
        </w:rPr>
        <w:t>lower average ratings</w:t>
      </w:r>
      <w:r>
        <w:rPr>
          <w:sz w:val="24"/>
          <w:szCs w:val="24"/>
        </w:rPr>
        <w:t xml:space="preserve">, which may indicate a more </w:t>
      </w:r>
      <w:r>
        <w:rPr>
          <w:sz w:val="24"/>
          <w:szCs w:val="24"/>
        </w:rPr>
        <w:lastRenderedPageBreak/>
        <w:t xml:space="preserve">competitive or less satisfied market. Overall, the data supports prioritizing </w:t>
      </w:r>
      <w:r>
        <w:rPr>
          <w:b/>
          <w:sz w:val="24"/>
          <w:szCs w:val="24"/>
        </w:rPr>
        <w:t>high-rating countries</w:t>
      </w:r>
      <w:r>
        <w:rPr>
          <w:sz w:val="24"/>
          <w:szCs w:val="24"/>
        </w:rPr>
        <w:t xml:space="preserve"> with </w:t>
      </w:r>
      <w:r>
        <w:rPr>
          <w:b/>
          <w:sz w:val="24"/>
          <w:szCs w:val="24"/>
        </w:rPr>
        <w:t>lower competition</w:t>
      </w:r>
      <w:r>
        <w:rPr>
          <w:sz w:val="24"/>
          <w:szCs w:val="24"/>
        </w:rPr>
        <w:t xml:space="preserve"> for strategic restaurant expansion.</w:t>
      </w:r>
    </w:p>
    <w:p w14:paraId="67472D44" w14:textId="77777777" w:rsidR="001D41AA" w:rsidRDefault="001D41AA">
      <w:pPr>
        <w:ind w:left="720"/>
        <w:rPr>
          <w:sz w:val="24"/>
          <w:szCs w:val="24"/>
        </w:rPr>
      </w:pPr>
    </w:p>
    <w:p w14:paraId="7D408E7C" w14:textId="77777777" w:rsidR="00FA0E27" w:rsidRDefault="00FA0E27">
      <w:pPr>
        <w:ind w:left="720"/>
        <w:rPr>
          <w:sz w:val="24"/>
          <w:szCs w:val="24"/>
        </w:rPr>
      </w:pPr>
    </w:p>
    <w:p w14:paraId="14A3D112" w14:textId="77777777" w:rsidR="00FA0E27" w:rsidRDefault="00FA0E27">
      <w:pPr>
        <w:ind w:left="720"/>
        <w:rPr>
          <w:sz w:val="24"/>
          <w:szCs w:val="24"/>
        </w:rPr>
      </w:pPr>
    </w:p>
    <w:p w14:paraId="7BBC026F" w14:textId="77777777" w:rsidR="001D41AA" w:rsidRDefault="001D41AA">
      <w:pPr>
        <w:ind w:left="720"/>
        <w:rPr>
          <w:sz w:val="24"/>
          <w:szCs w:val="24"/>
        </w:rPr>
      </w:pPr>
    </w:p>
    <w:p w14:paraId="76B648AB" w14:textId="77777777" w:rsidR="001D41AA" w:rsidRDefault="00FF4F90">
      <w:pPr>
        <w:numPr>
          <w:ilvl w:val="0"/>
          <w:numId w:val="8"/>
        </w:numPr>
        <w:rPr>
          <w:sz w:val="24"/>
          <w:szCs w:val="24"/>
        </w:rPr>
      </w:pPr>
      <w:r>
        <w:rPr>
          <w:sz w:val="24"/>
          <w:szCs w:val="24"/>
        </w:rPr>
        <w:t>Also, what is the current expenditure on food in the suggested countries, so we can keep our financial expenditure in control?</w:t>
      </w:r>
      <w:r>
        <w:rPr>
          <w:sz w:val="24"/>
          <w:szCs w:val="24"/>
        </w:rPr>
        <w:br/>
      </w:r>
    </w:p>
    <w:tbl>
      <w:tblPr>
        <w:tblW w:w="5080" w:type="dxa"/>
        <w:tblLook w:val="04A0" w:firstRow="1" w:lastRow="0" w:firstColumn="1" w:lastColumn="0" w:noHBand="0" w:noVBand="1"/>
      </w:tblPr>
      <w:tblGrid>
        <w:gridCol w:w="1380"/>
        <w:gridCol w:w="3700"/>
      </w:tblGrid>
      <w:tr w:rsidR="00E30CD6" w:rsidRPr="00E30CD6" w14:paraId="71AD77D1" w14:textId="77777777" w:rsidTr="00E30CD6">
        <w:trPr>
          <w:trHeight w:val="300"/>
        </w:trPr>
        <w:tc>
          <w:tcPr>
            <w:tcW w:w="1380" w:type="dxa"/>
            <w:tcBorders>
              <w:top w:val="nil"/>
              <w:left w:val="nil"/>
              <w:bottom w:val="single" w:sz="4" w:space="0" w:color="F4B084"/>
              <w:right w:val="nil"/>
            </w:tcBorders>
            <w:shd w:val="clear" w:color="000000" w:fill="F4F4F2"/>
            <w:noWrap/>
            <w:vAlign w:val="bottom"/>
            <w:hideMark/>
          </w:tcPr>
          <w:p w14:paraId="20EBBB63" w14:textId="4EC15EBF" w:rsidR="00E30CD6" w:rsidRPr="00E30CD6" w:rsidRDefault="00E30CD6" w:rsidP="00E30CD6">
            <w:pPr>
              <w:spacing w:line="240" w:lineRule="auto"/>
              <w:rPr>
                <w:rFonts w:ascii="Calibri" w:eastAsia="Times New Roman" w:hAnsi="Calibri" w:cs="Calibri"/>
                <w:b/>
                <w:bCs/>
                <w:color w:val="000000"/>
                <w:lang w:val="en-IN"/>
              </w:rPr>
            </w:pPr>
            <w:r>
              <w:rPr>
                <w:rFonts w:ascii="Calibri" w:eastAsia="Times New Roman" w:hAnsi="Calibri" w:cs="Calibri"/>
                <w:b/>
                <w:bCs/>
                <w:color w:val="000000"/>
                <w:lang w:val="en-IN"/>
              </w:rPr>
              <w:t>Country</w:t>
            </w:r>
          </w:p>
        </w:tc>
        <w:tc>
          <w:tcPr>
            <w:tcW w:w="3700" w:type="dxa"/>
            <w:tcBorders>
              <w:top w:val="nil"/>
              <w:left w:val="nil"/>
              <w:bottom w:val="single" w:sz="4" w:space="0" w:color="F4B084"/>
              <w:right w:val="nil"/>
            </w:tcBorders>
            <w:shd w:val="clear" w:color="000000" w:fill="F4F4F2"/>
            <w:noWrap/>
            <w:vAlign w:val="bottom"/>
            <w:hideMark/>
          </w:tcPr>
          <w:p w14:paraId="0E8078F8" w14:textId="6FF2F9CD" w:rsidR="00E30CD6" w:rsidRPr="00E30CD6" w:rsidRDefault="00E30CD6" w:rsidP="00E30CD6">
            <w:pPr>
              <w:spacing w:line="240" w:lineRule="auto"/>
              <w:rPr>
                <w:rFonts w:ascii="Calibri" w:eastAsia="Times New Roman" w:hAnsi="Calibri" w:cs="Calibri"/>
                <w:b/>
                <w:bCs/>
                <w:color w:val="000000"/>
                <w:lang w:val="en-IN"/>
              </w:rPr>
            </w:pPr>
            <w:proofErr w:type="spellStart"/>
            <w:r w:rsidRPr="00E30CD6">
              <w:rPr>
                <w:rFonts w:ascii="Calibri" w:eastAsia="Times New Roman" w:hAnsi="Calibri" w:cs="Calibri"/>
                <w:b/>
                <w:bCs/>
                <w:color w:val="000000"/>
                <w:lang w:val="en-IN"/>
              </w:rPr>
              <w:t>Average_Cost_for_two_RS</w:t>
            </w:r>
            <w:proofErr w:type="spellEnd"/>
          </w:p>
        </w:tc>
      </w:tr>
      <w:tr w:rsidR="00E30CD6" w:rsidRPr="00E30CD6" w14:paraId="34B1FD89" w14:textId="77777777" w:rsidTr="00E30CD6">
        <w:trPr>
          <w:trHeight w:val="300"/>
        </w:trPr>
        <w:tc>
          <w:tcPr>
            <w:tcW w:w="1380" w:type="dxa"/>
            <w:tcBorders>
              <w:top w:val="nil"/>
              <w:left w:val="nil"/>
              <w:bottom w:val="nil"/>
              <w:right w:val="nil"/>
            </w:tcBorders>
            <w:shd w:val="clear" w:color="000000" w:fill="F4F4F2"/>
            <w:noWrap/>
            <w:vAlign w:val="bottom"/>
            <w:hideMark/>
          </w:tcPr>
          <w:p w14:paraId="26DA6FD5" w14:textId="77777777" w:rsidR="00E30CD6" w:rsidRPr="00E30CD6" w:rsidRDefault="00E30CD6" w:rsidP="00E30CD6">
            <w:pPr>
              <w:spacing w:line="240" w:lineRule="auto"/>
              <w:rPr>
                <w:rFonts w:ascii="Calibri" w:eastAsia="Times New Roman" w:hAnsi="Calibri" w:cs="Calibri"/>
                <w:color w:val="000000"/>
                <w:lang w:val="en-IN"/>
              </w:rPr>
            </w:pPr>
            <w:r w:rsidRPr="00E30CD6">
              <w:rPr>
                <w:rFonts w:ascii="Calibri" w:eastAsia="Times New Roman" w:hAnsi="Calibri" w:cs="Calibri"/>
                <w:color w:val="000000"/>
                <w:lang w:val="en-IN"/>
              </w:rPr>
              <w:t>Australia</w:t>
            </w:r>
          </w:p>
        </w:tc>
        <w:tc>
          <w:tcPr>
            <w:tcW w:w="3700" w:type="dxa"/>
            <w:tcBorders>
              <w:top w:val="nil"/>
              <w:left w:val="nil"/>
              <w:bottom w:val="nil"/>
              <w:right w:val="nil"/>
            </w:tcBorders>
            <w:shd w:val="clear" w:color="000000" w:fill="F4F4F2"/>
            <w:noWrap/>
            <w:vAlign w:val="bottom"/>
            <w:hideMark/>
          </w:tcPr>
          <w:p w14:paraId="25010F3A" w14:textId="77777777" w:rsidR="00E30CD6" w:rsidRPr="00E30CD6" w:rsidRDefault="00E30CD6" w:rsidP="00E30CD6">
            <w:pPr>
              <w:spacing w:line="240" w:lineRule="auto"/>
              <w:jc w:val="right"/>
              <w:rPr>
                <w:rFonts w:ascii="Calibri" w:eastAsia="Times New Roman" w:hAnsi="Calibri" w:cs="Calibri"/>
                <w:color w:val="000000"/>
                <w:lang w:val="en-IN"/>
              </w:rPr>
            </w:pPr>
            <w:r w:rsidRPr="00E30CD6">
              <w:rPr>
                <w:rFonts w:ascii="Calibri" w:eastAsia="Times New Roman" w:hAnsi="Calibri" w:cs="Calibri"/>
                <w:color w:val="000000"/>
                <w:lang w:val="en-IN"/>
              </w:rPr>
              <w:t>2074</w:t>
            </w:r>
          </w:p>
        </w:tc>
      </w:tr>
      <w:tr w:rsidR="00E30CD6" w:rsidRPr="00E30CD6" w14:paraId="0E92A824" w14:textId="77777777" w:rsidTr="00E30CD6">
        <w:trPr>
          <w:trHeight w:val="300"/>
        </w:trPr>
        <w:tc>
          <w:tcPr>
            <w:tcW w:w="1380" w:type="dxa"/>
            <w:tcBorders>
              <w:top w:val="nil"/>
              <w:left w:val="nil"/>
              <w:bottom w:val="nil"/>
              <w:right w:val="nil"/>
            </w:tcBorders>
            <w:shd w:val="clear" w:color="000000" w:fill="F4F4F2"/>
            <w:noWrap/>
            <w:vAlign w:val="bottom"/>
            <w:hideMark/>
          </w:tcPr>
          <w:p w14:paraId="2B5845F7" w14:textId="77777777" w:rsidR="00E30CD6" w:rsidRPr="00E30CD6" w:rsidRDefault="00E30CD6" w:rsidP="00E30CD6">
            <w:pPr>
              <w:spacing w:line="240" w:lineRule="auto"/>
              <w:rPr>
                <w:rFonts w:ascii="Calibri" w:eastAsia="Times New Roman" w:hAnsi="Calibri" w:cs="Calibri"/>
                <w:color w:val="000000"/>
                <w:lang w:val="en-IN"/>
              </w:rPr>
            </w:pPr>
            <w:r w:rsidRPr="00E30CD6">
              <w:rPr>
                <w:rFonts w:ascii="Calibri" w:eastAsia="Times New Roman" w:hAnsi="Calibri" w:cs="Calibri"/>
                <w:color w:val="000000"/>
                <w:lang w:val="en-IN"/>
              </w:rPr>
              <w:t>Canada</w:t>
            </w:r>
          </w:p>
        </w:tc>
        <w:tc>
          <w:tcPr>
            <w:tcW w:w="3700" w:type="dxa"/>
            <w:tcBorders>
              <w:top w:val="nil"/>
              <w:left w:val="nil"/>
              <w:bottom w:val="nil"/>
              <w:right w:val="nil"/>
            </w:tcBorders>
            <w:shd w:val="clear" w:color="000000" w:fill="F4F4F2"/>
            <w:noWrap/>
            <w:vAlign w:val="bottom"/>
            <w:hideMark/>
          </w:tcPr>
          <w:p w14:paraId="7480DC5C" w14:textId="77777777" w:rsidR="00E30CD6" w:rsidRPr="00E30CD6" w:rsidRDefault="00E30CD6" w:rsidP="00E30CD6">
            <w:pPr>
              <w:spacing w:line="240" w:lineRule="auto"/>
              <w:jc w:val="right"/>
              <w:rPr>
                <w:rFonts w:ascii="Calibri" w:eastAsia="Times New Roman" w:hAnsi="Calibri" w:cs="Calibri"/>
                <w:color w:val="000000"/>
                <w:lang w:val="en-IN"/>
              </w:rPr>
            </w:pPr>
            <w:r w:rsidRPr="00E30CD6">
              <w:rPr>
                <w:rFonts w:ascii="Calibri" w:eastAsia="Times New Roman" w:hAnsi="Calibri" w:cs="Calibri"/>
                <w:color w:val="000000"/>
                <w:lang w:val="en-IN"/>
              </w:rPr>
              <w:t>3121</w:t>
            </w:r>
          </w:p>
        </w:tc>
      </w:tr>
      <w:tr w:rsidR="00E30CD6" w:rsidRPr="00E30CD6" w14:paraId="0C6DCD1F" w14:textId="77777777" w:rsidTr="00E30CD6">
        <w:trPr>
          <w:trHeight w:val="300"/>
        </w:trPr>
        <w:tc>
          <w:tcPr>
            <w:tcW w:w="1380" w:type="dxa"/>
            <w:tcBorders>
              <w:top w:val="nil"/>
              <w:left w:val="nil"/>
              <w:bottom w:val="nil"/>
              <w:right w:val="nil"/>
            </w:tcBorders>
            <w:shd w:val="clear" w:color="000000" w:fill="F4F4F2"/>
            <w:noWrap/>
            <w:vAlign w:val="bottom"/>
            <w:hideMark/>
          </w:tcPr>
          <w:p w14:paraId="2B492427" w14:textId="77777777" w:rsidR="00E30CD6" w:rsidRPr="00E30CD6" w:rsidRDefault="00E30CD6" w:rsidP="00E30CD6">
            <w:pPr>
              <w:spacing w:line="240" w:lineRule="auto"/>
              <w:rPr>
                <w:rFonts w:ascii="Calibri" w:eastAsia="Times New Roman" w:hAnsi="Calibri" w:cs="Calibri"/>
                <w:color w:val="000000"/>
                <w:lang w:val="en-IN"/>
              </w:rPr>
            </w:pPr>
            <w:r w:rsidRPr="00E30CD6">
              <w:rPr>
                <w:rFonts w:ascii="Calibri" w:eastAsia="Times New Roman" w:hAnsi="Calibri" w:cs="Calibri"/>
                <w:color w:val="000000"/>
                <w:lang w:val="en-IN"/>
              </w:rPr>
              <w:t>Indonesia</w:t>
            </w:r>
          </w:p>
        </w:tc>
        <w:tc>
          <w:tcPr>
            <w:tcW w:w="3700" w:type="dxa"/>
            <w:tcBorders>
              <w:top w:val="nil"/>
              <w:left w:val="nil"/>
              <w:bottom w:val="nil"/>
              <w:right w:val="nil"/>
            </w:tcBorders>
            <w:shd w:val="clear" w:color="000000" w:fill="F4F4F2"/>
            <w:noWrap/>
            <w:vAlign w:val="bottom"/>
            <w:hideMark/>
          </w:tcPr>
          <w:p w14:paraId="2FFCB30D" w14:textId="77777777" w:rsidR="00E30CD6" w:rsidRPr="00E30CD6" w:rsidRDefault="00E30CD6" w:rsidP="00E30CD6">
            <w:pPr>
              <w:spacing w:line="240" w:lineRule="auto"/>
              <w:jc w:val="right"/>
              <w:rPr>
                <w:rFonts w:ascii="Calibri" w:eastAsia="Times New Roman" w:hAnsi="Calibri" w:cs="Calibri"/>
                <w:color w:val="000000"/>
                <w:lang w:val="en-IN"/>
              </w:rPr>
            </w:pPr>
            <w:r w:rsidRPr="00E30CD6">
              <w:rPr>
                <w:rFonts w:ascii="Calibri" w:eastAsia="Times New Roman" w:hAnsi="Calibri" w:cs="Calibri"/>
                <w:color w:val="000000"/>
                <w:lang w:val="en-IN"/>
              </w:rPr>
              <w:t>1434</w:t>
            </w:r>
          </w:p>
        </w:tc>
      </w:tr>
      <w:tr w:rsidR="00E30CD6" w:rsidRPr="00E30CD6" w14:paraId="65A7EC0C" w14:textId="77777777" w:rsidTr="00E30CD6">
        <w:trPr>
          <w:trHeight w:val="300"/>
        </w:trPr>
        <w:tc>
          <w:tcPr>
            <w:tcW w:w="1380" w:type="dxa"/>
            <w:tcBorders>
              <w:top w:val="nil"/>
              <w:left w:val="nil"/>
              <w:bottom w:val="nil"/>
              <w:right w:val="nil"/>
            </w:tcBorders>
            <w:shd w:val="clear" w:color="000000" w:fill="F4F4F2"/>
            <w:noWrap/>
            <w:vAlign w:val="bottom"/>
            <w:hideMark/>
          </w:tcPr>
          <w:p w14:paraId="6B62D81B" w14:textId="77777777" w:rsidR="00E30CD6" w:rsidRPr="00E30CD6" w:rsidRDefault="00E30CD6" w:rsidP="00E30CD6">
            <w:pPr>
              <w:spacing w:line="240" w:lineRule="auto"/>
              <w:rPr>
                <w:rFonts w:ascii="Calibri" w:eastAsia="Times New Roman" w:hAnsi="Calibri" w:cs="Calibri"/>
                <w:color w:val="000000"/>
                <w:lang w:val="en-IN"/>
              </w:rPr>
            </w:pPr>
            <w:r w:rsidRPr="00E30CD6">
              <w:rPr>
                <w:rFonts w:ascii="Calibri" w:eastAsia="Times New Roman" w:hAnsi="Calibri" w:cs="Calibri"/>
                <w:color w:val="000000"/>
                <w:lang w:val="en-IN"/>
              </w:rPr>
              <w:t>Philippines</w:t>
            </w:r>
          </w:p>
        </w:tc>
        <w:tc>
          <w:tcPr>
            <w:tcW w:w="3700" w:type="dxa"/>
            <w:tcBorders>
              <w:top w:val="nil"/>
              <w:left w:val="nil"/>
              <w:bottom w:val="nil"/>
              <w:right w:val="nil"/>
            </w:tcBorders>
            <w:shd w:val="clear" w:color="000000" w:fill="F4F4F2"/>
            <w:noWrap/>
            <w:vAlign w:val="bottom"/>
            <w:hideMark/>
          </w:tcPr>
          <w:p w14:paraId="4A096657" w14:textId="77777777" w:rsidR="00E30CD6" w:rsidRPr="00E30CD6" w:rsidRDefault="00E30CD6" w:rsidP="00E30CD6">
            <w:pPr>
              <w:spacing w:line="240" w:lineRule="auto"/>
              <w:jc w:val="right"/>
              <w:rPr>
                <w:rFonts w:ascii="Calibri" w:eastAsia="Times New Roman" w:hAnsi="Calibri" w:cs="Calibri"/>
                <w:color w:val="000000"/>
                <w:lang w:val="en-IN"/>
              </w:rPr>
            </w:pPr>
            <w:r w:rsidRPr="00E30CD6">
              <w:rPr>
                <w:rFonts w:ascii="Calibri" w:eastAsia="Times New Roman" w:hAnsi="Calibri" w:cs="Calibri"/>
                <w:color w:val="000000"/>
                <w:lang w:val="en-IN"/>
              </w:rPr>
              <w:t>9802</w:t>
            </w:r>
          </w:p>
        </w:tc>
      </w:tr>
      <w:tr w:rsidR="00E30CD6" w:rsidRPr="00E30CD6" w14:paraId="7295744D" w14:textId="77777777" w:rsidTr="00E30CD6">
        <w:trPr>
          <w:trHeight w:val="300"/>
        </w:trPr>
        <w:tc>
          <w:tcPr>
            <w:tcW w:w="1380" w:type="dxa"/>
            <w:tcBorders>
              <w:top w:val="nil"/>
              <w:left w:val="nil"/>
              <w:bottom w:val="nil"/>
              <w:right w:val="nil"/>
            </w:tcBorders>
            <w:shd w:val="clear" w:color="000000" w:fill="F4F4F2"/>
            <w:noWrap/>
            <w:vAlign w:val="bottom"/>
            <w:hideMark/>
          </w:tcPr>
          <w:p w14:paraId="76177D65" w14:textId="77777777" w:rsidR="00E30CD6" w:rsidRPr="00E30CD6" w:rsidRDefault="00E30CD6" w:rsidP="00E30CD6">
            <w:pPr>
              <w:spacing w:line="240" w:lineRule="auto"/>
              <w:rPr>
                <w:rFonts w:ascii="Calibri" w:eastAsia="Times New Roman" w:hAnsi="Calibri" w:cs="Calibri"/>
                <w:color w:val="000000"/>
                <w:lang w:val="en-IN"/>
              </w:rPr>
            </w:pPr>
            <w:r w:rsidRPr="00E30CD6">
              <w:rPr>
                <w:rFonts w:ascii="Calibri" w:eastAsia="Times New Roman" w:hAnsi="Calibri" w:cs="Calibri"/>
                <w:color w:val="000000"/>
                <w:lang w:val="en-IN"/>
              </w:rPr>
              <w:t>Qatar</w:t>
            </w:r>
          </w:p>
        </w:tc>
        <w:tc>
          <w:tcPr>
            <w:tcW w:w="3700" w:type="dxa"/>
            <w:tcBorders>
              <w:top w:val="nil"/>
              <w:left w:val="nil"/>
              <w:bottom w:val="nil"/>
              <w:right w:val="nil"/>
            </w:tcBorders>
            <w:shd w:val="clear" w:color="000000" w:fill="F4F4F2"/>
            <w:noWrap/>
            <w:vAlign w:val="bottom"/>
            <w:hideMark/>
          </w:tcPr>
          <w:p w14:paraId="7E328140" w14:textId="77777777" w:rsidR="00E30CD6" w:rsidRPr="00E30CD6" w:rsidRDefault="00E30CD6" w:rsidP="00E30CD6">
            <w:pPr>
              <w:spacing w:line="240" w:lineRule="auto"/>
              <w:jc w:val="right"/>
              <w:rPr>
                <w:rFonts w:ascii="Calibri" w:eastAsia="Times New Roman" w:hAnsi="Calibri" w:cs="Calibri"/>
                <w:color w:val="000000"/>
                <w:lang w:val="en-IN"/>
              </w:rPr>
            </w:pPr>
            <w:r w:rsidRPr="00E30CD6">
              <w:rPr>
                <w:rFonts w:ascii="Calibri" w:eastAsia="Times New Roman" w:hAnsi="Calibri" w:cs="Calibri"/>
                <w:color w:val="000000"/>
                <w:lang w:val="en-IN"/>
              </w:rPr>
              <w:t>5102</w:t>
            </w:r>
          </w:p>
        </w:tc>
      </w:tr>
      <w:tr w:rsidR="00E30CD6" w:rsidRPr="00E30CD6" w14:paraId="295FCB39" w14:textId="77777777" w:rsidTr="00E30CD6">
        <w:trPr>
          <w:trHeight w:val="300"/>
        </w:trPr>
        <w:tc>
          <w:tcPr>
            <w:tcW w:w="1380" w:type="dxa"/>
            <w:tcBorders>
              <w:top w:val="nil"/>
              <w:left w:val="nil"/>
              <w:bottom w:val="nil"/>
              <w:right w:val="nil"/>
            </w:tcBorders>
            <w:shd w:val="clear" w:color="000000" w:fill="F4F4F2"/>
            <w:noWrap/>
            <w:vAlign w:val="bottom"/>
            <w:hideMark/>
          </w:tcPr>
          <w:p w14:paraId="6A9B9825" w14:textId="77777777" w:rsidR="00E30CD6" w:rsidRPr="00E30CD6" w:rsidRDefault="00E30CD6" w:rsidP="00E30CD6">
            <w:pPr>
              <w:spacing w:line="240" w:lineRule="auto"/>
              <w:rPr>
                <w:rFonts w:ascii="Calibri" w:eastAsia="Times New Roman" w:hAnsi="Calibri" w:cs="Calibri"/>
                <w:color w:val="000000"/>
                <w:lang w:val="en-IN"/>
              </w:rPr>
            </w:pPr>
            <w:r w:rsidRPr="00E30CD6">
              <w:rPr>
                <w:rFonts w:ascii="Calibri" w:eastAsia="Times New Roman" w:hAnsi="Calibri" w:cs="Calibri"/>
                <w:color w:val="000000"/>
                <w:lang w:val="en-IN"/>
              </w:rPr>
              <w:t>Singapore</w:t>
            </w:r>
          </w:p>
        </w:tc>
        <w:tc>
          <w:tcPr>
            <w:tcW w:w="3700" w:type="dxa"/>
            <w:tcBorders>
              <w:top w:val="nil"/>
              <w:left w:val="nil"/>
              <w:bottom w:val="nil"/>
              <w:right w:val="nil"/>
            </w:tcBorders>
            <w:shd w:val="clear" w:color="000000" w:fill="F4F4F2"/>
            <w:noWrap/>
            <w:vAlign w:val="bottom"/>
            <w:hideMark/>
          </w:tcPr>
          <w:p w14:paraId="6E28AC1D" w14:textId="77777777" w:rsidR="00E30CD6" w:rsidRPr="00E30CD6" w:rsidRDefault="00E30CD6" w:rsidP="00E30CD6">
            <w:pPr>
              <w:spacing w:line="240" w:lineRule="auto"/>
              <w:jc w:val="right"/>
              <w:rPr>
                <w:rFonts w:ascii="Calibri" w:eastAsia="Times New Roman" w:hAnsi="Calibri" w:cs="Calibri"/>
                <w:color w:val="000000"/>
                <w:lang w:val="en-IN"/>
              </w:rPr>
            </w:pPr>
            <w:r w:rsidRPr="00E30CD6">
              <w:rPr>
                <w:rFonts w:ascii="Calibri" w:eastAsia="Times New Roman" w:hAnsi="Calibri" w:cs="Calibri"/>
                <w:color w:val="000000"/>
                <w:lang w:val="en-IN"/>
              </w:rPr>
              <w:t>13410</w:t>
            </w:r>
          </w:p>
        </w:tc>
      </w:tr>
      <w:tr w:rsidR="00E30CD6" w:rsidRPr="00E30CD6" w14:paraId="142B418B" w14:textId="77777777" w:rsidTr="00E30CD6">
        <w:trPr>
          <w:trHeight w:val="300"/>
        </w:trPr>
        <w:tc>
          <w:tcPr>
            <w:tcW w:w="1380" w:type="dxa"/>
            <w:tcBorders>
              <w:top w:val="nil"/>
              <w:left w:val="nil"/>
              <w:bottom w:val="nil"/>
              <w:right w:val="nil"/>
            </w:tcBorders>
            <w:shd w:val="clear" w:color="000000" w:fill="F4F4F2"/>
            <w:noWrap/>
            <w:vAlign w:val="bottom"/>
            <w:hideMark/>
          </w:tcPr>
          <w:p w14:paraId="5B0418C1" w14:textId="77777777" w:rsidR="00E30CD6" w:rsidRPr="00E30CD6" w:rsidRDefault="00E30CD6" w:rsidP="00E30CD6">
            <w:pPr>
              <w:spacing w:line="240" w:lineRule="auto"/>
              <w:rPr>
                <w:rFonts w:ascii="Calibri" w:eastAsia="Times New Roman" w:hAnsi="Calibri" w:cs="Calibri"/>
                <w:color w:val="000000"/>
                <w:lang w:val="en-IN"/>
              </w:rPr>
            </w:pPr>
            <w:r w:rsidRPr="00E30CD6">
              <w:rPr>
                <w:rFonts w:ascii="Calibri" w:eastAsia="Times New Roman" w:hAnsi="Calibri" w:cs="Calibri"/>
                <w:color w:val="000000"/>
                <w:lang w:val="en-IN"/>
              </w:rPr>
              <w:t>Sri Lanka</w:t>
            </w:r>
          </w:p>
        </w:tc>
        <w:tc>
          <w:tcPr>
            <w:tcW w:w="3700" w:type="dxa"/>
            <w:tcBorders>
              <w:top w:val="nil"/>
              <w:left w:val="nil"/>
              <w:bottom w:val="nil"/>
              <w:right w:val="nil"/>
            </w:tcBorders>
            <w:shd w:val="clear" w:color="000000" w:fill="F4F4F2"/>
            <w:noWrap/>
            <w:vAlign w:val="bottom"/>
            <w:hideMark/>
          </w:tcPr>
          <w:p w14:paraId="47369627" w14:textId="77777777" w:rsidR="00E30CD6" w:rsidRPr="00E30CD6" w:rsidRDefault="00E30CD6" w:rsidP="00E30CD6">
            <w:pPr>
              <w:spacing w:line="240" w:lineRule="auto"/>
              <w:jc w:val="right"/>
              <w:rPr>
                <w:rFonts w:ascii="Calibri" w:eastAsia="Times New Roman" w:hAnsi="Calibri" w:cs="Calibri"/>
                <w:color w:val="000000"/>
                <w:lang w:val="en-IN"/>
              </w:rPr>
            </w:pPr>
            <w:r w:rsidRPr="00E30CD6">
              <w:rPr>
                <w:rFonts w:ascii="Calibri" w:eastAsia="Times New Roman" w:hAnsi="Calibri" w:cs="Calibri"/>
                <w:color w:val="000000"/>
                <w:lang w:val="en-IN"/>
              </w:rPr>
              <w:t>641</w:t>
            </w:r>
          </w:p>
        </w:tc>
      </w:tr>
      <w:tr w:rsidR="00E30CD6" w:rsidRPr="00E30CD6" w14:paraId="25EE0B17" w14:textId="77777777" w:rsidTr="00E30CD6">
        <w:trPr>
          <w:trHeight w:val="300"/>
        </w:trPr>
        <w:tc>
          <w:tcPr>
            <w:tcW w:w="1380" w:type="dxa"/>
            <w:tcBorders>
              <w:top w:val="single" w:sz="4" w:space="0" w:color="F4B084"/>
              <w:left w:val="nil"/>
              <w:bottom w:val="nil"/>
              <w:right w:val="nil"/>
            </w:tcBorders>
            <w:shd w:val="clear" w:color="000000" w:fill="F4F4F2"/>
            <w:noWrap/>
            <w:vAlign w:val="bottom"/>
            <w:hideMark/>
          </w:tcPr>
          <w:p w14:paraId="5A7E3023" w14:textId="77777777" w:rsidR="00E30CD6" w:rsidRPr="00E30CD6" w:rsidRDefault="00E30CD6" w:rsidP="00E30CD6">
            <w:pPr>
              <w:spacing w:line="240" w:lineRule="auto"/>
              <w:rPr>
                <w:rFonts w:ascii="Calibri" w:eastAsia="Times New Roman" w:hAnsi="Calibri" w:cs="Calibri"/>
                <w:b/>
                <w:bCs/>
                <w:color w:val="000000"/>
                <w:lang w:val="en-IN"/>
              </w:rPr>
            </w:pPr>
            <w:r w:rsidRPr="00E30CD6">
              <w:rPr>
                <w:rFonts w:ascii="Calibri" w:eastAsia="Times New Roman" w:hAnsi="Calibri" w:cs="Calibri"/>
                <w:b/>
                <w:bCs/>
                <w:color w:val="000000"/>
                <w:lang w:val="en-IN"/>
              </w:rPr>
              <w:t>Grand Total</w:t>
            </w:r>
          </w:p>
        </w:tc>
        <w:tc>
          <w:tcPr>
            <w:tcW w:w="3700" w:type="dxa"/>
            <w:tcBorders>
              <w:top w:val="single" w:sz="4" w:space="0" w:color="F4B084"/>
              <w:left w:val="nil"/>
              <w:bottom w:val="nil"/>
              <w:right w:val="nil"/>
            </w:tcBorders>
            <w:shd w:val="clear" w:color="000000" w:fill="F4F4F2"/>
            <w:noWrap/>
            <w:vAlign w:val="bottom"/>
            <w:hideMark/>
          </w:tcPr>
          <w:p w14:paraId="360982DC" w14:textId="77777777" w:rsidR="00E30CD6" w:rsidRPr="00E30CD6" w:rsidRDefault="00E30CD6" w:rsidP="00E30CD6">
            <w:pPr>
              <w:spacing w:line="240" w:lineRule="auto"/>
              <w:jc w:val="right"/>
              <w:rPr>
                <w:rFonts w:ascii="Calibri" w:eastAsia="Times New Roman" w:hAnsi="Calibri" w:cs="Calibri"/>
                <w:b/>
                <w:bCs/>
                <w:color w:val="000000"/>
                <w:lang w:val="en-IN"/>
              </w:rPr>
            </w:pPr>
            <w:r w:rsidRPr="00E30CD6">
              <w:rPr>
                <w:rFonts w:ascii="Calibri" w:eastAsia="Times New Roman" w:hAnsi="Calibri" w:cs="Calibri"/>
                <w:b/>
                <w:bCs/>
                <w:color w:val="000000"/>
                <w:lang w:val="en-IN"/>
              </w:rPr>
              <w:t>5275</w:t>
            </w:r>
          </w:p>
        </w:tc>
      </w:tr>
    </w:tbl>
    <w:p w14:paraId="2B9D35D1" w14:textId="7AD36754" w:rsidR="00E30CD6" w:rsidRDefault="00E30CD6">
      <w:pPr>
        <w:ind w:left="720"/>
        <w:rPr>
          <w:sz w:val="24"/>
          <w:szCs w:val="24"/>
        </w:rPr>
      </w:pPr>
      <w:r>
        <w:rPr>
          <w:noProof/>
        </w:rPr>
        <w:drawing>
          <wp:anchor distT="0" distB="0" distL="114300" distR="114300" simplePos="0" relativeHeight="251658240" behindDoc="0" locked="0" layoutInCell="1" allowOverlap="1" wp14:anchorId="1B2FED31" wp14:editId="2CADEBD2">
            <wp:simplePos x="1375576" y="914400"/>
            <wp:positionH relativeFrom="margin">
              <wp:align>center</wp:align>
            </wp:positionH>
            <wp:positionV relativeFrom="margin">
              <wp:align>top</wp:align>
            </wp:positionV>
            <wp:extent cx="5733415" cy="4154805"/>
            <wp:effectExtent l="0" t="0" r="635" b="17145"/>
            <wp:wrapSquare wrapText="bothSides"/>
            <wp:docPr id="5" name="Chart 5">
              <a:extLst xmlns:a="http://schemas.openxmlformats.org/drawingml/2006/main">
                <a:ext uri="{FF2B5EF4-FFF2-40B4-BE49-F238E27FC236}">
                  <a16:creationId xmlns:a16="http://schemas.microsoft.com/office/drawing/2014/main" id="{81B866C1-7CC3-4DAE-B05D-ABAA6E6D3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45C77065" w14:textId="77777777" w:rsidR="001D41AA" w:rsidRDefault="00FF4F90">
      <w:pPr>
        <w:spacing w:before="240" w:after="240"/>
        <w:rPr>
          <w:sz w:val="24"/>
          <w:szCs w:val="24"/>
        </w:rPr>
      </w:pPr>
      <w:r>
        <w:rPr>
          <w:sz w:val="24"/>
          <w:szCs w:val="24"/>
        </w:rPr>
        <w:t xml:space="preserve">To maintain financial discipline during expansion, we </w:t>
      </w:r>
      <w:proofErr w:type="spellStart"/>
      <w:r>
        <w:rPr>
          <w:sz w:val="24"/>
          <w:szCs w:val="24"/>
        </w:rPr>
        <w:t>analyzed</w:t>
      </w:r>
      <w:proofErr w:type="spellEnd"/>
      <w:r>
        <w:rPr>
          <w:sz w:val="24"/>
          <w:szCs w:val="24"/>
        </w:rPr>
        <w:t xml:space="preserve"> the </w:t>
      </w:r>
      <w:r>
        <w:rPr>
          <w:b/>
          <w:sz w:val="24"/>
          <w:szCs w:val="24"/>
        </w:rPr>
        <w:t>average food expenditure (Rs Conversion)</w:t>
      </w:r>
      <w:r>
        <w:rPr>
          <w:sz w:val="24"/>
          <w:szCs w:val="24"/>
        </w:rPr>
        <w:t xml:space="preserve"> in the recommended countries. The data shows that:</w:t>
      </w:r>
    </w:p>
    <w:p w14:paraId="0F2FB959" w14:textId="77777777" w:rsidR="001D41AA" w:rsidRDefault="00FF4F90">
      <w:pPr>
        <w:numPr>
          <w:ilvl w:val="0"/>
          <w:numId w:val="1"/>
        </w:numPr>
        <w:spacing w:before="240"/>
        <w:rPr>
          <w:sz w:val="24"/>
          <w:szCs w:val="24"/>
        </w:rPr>
      </w:pPr>
      <w:r>
        <w:rPr>
          <w:b/>
          <w:sz w:val="24"/>
          <w:szCs w:val="24"/>
        </w:rPr>
        <w:lastRenderedPageBreak/>
        <w:t>Turkey (₹220.62)</w:t>
      </w:r>
      <w:r>
        <w:rPr>
          <w:sz w:val="24"/>
          <w:szCs w:val="24"/>
        </w:rPr>
        <w:t xml:space="preserve"> and </w:t>
      </w:r>
      <w:r>
        <w:rPr>
          <w:b/>
          <w:sz w:val="24"/>
          <w:szCs w:val="24"/>
        </w:rPr>
        <w:t>Sri Lanka (₹641.25)</w:t>
      </w:r>
      <w:r>
        <w:rPr>
          <w:sz w:val="24"/>
          <w:szCs w:val="24"/>
        </w:rPr>
        <w:t xml:space="preserve"> have the </w:t>
      </w:r>
      <w:r>
        <w:rPr>
          <w:b/>
          <w:sz w:val="24"/>
          <w:szCs w:val="24"/>
        </w:rPr>
        <w:t>lowest average cost</w:t>
      </w:r>
      <w:r>
        <w:rPr>
          <w:sz w:val="24"/>
          <w:szCs w:val="24"/>
        </w:rPr>
        <w:t>, making them extremely cost-effective markets.</w:t>
      </w:r>
      <w:r>
        <w:rPr>
          <w:sz w:val="24"/>
          <w:szCs w:val="24"/>
        </w:rPr>
        <w:br/>
      </w:r>
    </w:p>
    <w:p w14:paraId="34E638F7" w14:textId="77777777" w:rsidR="001D41AA" w:rsidRDefault="00FF4F90">
      <w:pPr>
        <w:numPr>
          <w:ilvl w:val="0"/>
          <w:numId w:val="1"/>
        </w:numPr>
        <w:rPr>
          <w:sz w:val="24"/>
          <w:szCs w:val="24"/>
        </w:rPr>
      </w:pPr>
      <w:r>
        <w:rPr>
          <w:b/>
          <w:sz w:val="24"/>
          <w:szCs w:val="24"/>
        </w:rPr>
        <w:t>Indonesia (₹1,434.07)</w:t>
      </w:r>
      <w:r>
        <w:rPr>
          <w:sz w:val="24"/>
          <w:szCs w:val="24"/>
        </w:rPr>
        <w:t xml:space="preserve"> and </w:t>
      </w:r>
      <w:r>
        <w:rPr>
          <w:b/>
          <w:sz w:val="24"/>
          <w:szCs w:val="24"/>
        </w:rPr>
        <w:t>Australia (₹2,073.58)</w:t>
      </w:r>
      <w:r>
        <w:rPr>
          <w:sz w:val="24"/>
          <w:szCs w:val="24"/>
        </w:rPr>
        <w:t xml:space="preserve"> offer </w:t>
      </w:r>
      <w:r>
        <w:rPr>
          <w:b/>
          <w:sz w:val="24"/>
          <w:szCs w:val="24"/>
        </w:rPr>
        <w:t>moderate average prices</w:t>
      </w:r>
      <w:r>
        <w:rPr>
          <w:sz w:val="24"/>
          <w:szCs w:val="24"/>
        </w:rPr>
        <w:t>, balancing affordability and market potential.</w:t>
      </w:r>
      <w:r>
        <w:rPr>
          <w:sz w:val="24"/>
          <w:szCs w:val="24"/>
        </w:rPr>
        <w:br/>
      </w:r>
    </w:p>
    <w:p w14:paraId="7F2426F4" w14:textId="77777777" w:rsidR="001D41AA" w:rsidRDefault="00FF4F90">
      <w:pPr>
        <w:numPr>
          <w:ilvl w:val="0"/>
          <w:numId w:val="1"/>
        </w:numPr>
        <w:rPr>
          <w:sz w:val="24"/>
          <w:szCs w:val="24"/>
        </w:rPr>
      </w:pPr>
      <w:r>
        <w:rPr>
          <w:b/>
          <w:sz w:val="24"/>
          <w:szCs w:val="24"/>
        </w:rPr>
        <w:t>Canada (₹3,121.13)</w:t>
      </w:r>
      <w:r>
        <w:rPr>
          <w:sz w:val="24"/>
          <w:szCs w:val="24"/>
        </w:rPr>
        <w:t xml:space="preserve"> and </w:t>
      </w:r>
      <w:r>
        <w:rPr>
          <w:b/>
          <w:sz w:val="24"/>
          <w:szCs w:val="24"/>
        </w:rPr>
        <w:t>New Zealand (₹3,522.38)</w:t>
      </w:r>
      <w:r>
        <w:rPr>
          <w:sz w:val="24"/>
          <w:szCs w:val="24"/>
        </w:rPr>
        <w:t xml:space="preserve"> are on the higher end of the acceptable price range but remain within the ₹4,000 threshold.</w:t>
      </w:r>
      <w:r>
        <w:rPr>
          <w:sz w:val="24"/>
          <w:szCs w:val="24"/>
        </w:rPr>
        <w:br/>
      </w:r>
    </w:p>
    <w:p w14:paraId="28F76CEE" w14:textId="77777777" w:rsidR="001D41AA" w:rsidRDefault="00FF4F90">
      <w:pPr>
        <w:numPr>
          <w:ilvl w:val="0"/>
          <w:numId w:val="1"/>
        </w:numPr>
        <w:spacing w:after="240"/>
        <w:rPr>
          <w:sz w:val="24"/>
          <w:szCs w:val="24"/>
        </w:rPr>
      </w:pPr>
      <w:r>
        <w:rPr>
          <w:sz w:val="24"/>
          <w:szCs w:val="24"/>
        </w:rPr>
        <w:t xml:space="preserve">Conversely, </w:t>
      </w:r>
      <w:r>
        <w:rPr>
          <w:b/>
          <w:sz w:val="24"/>
          <w:szCs w:val="24"/>
        </w:rPr>
        <w:t>Philippines (₹9,801.59)</w:t>
      </w:r>
      <w:r>
        <w:rPr>
          <w:sz w:val="24"/>
          <w:szCs w:val="24"/>
        </w:rPr>
        <w:t xml:space="preserve">, </w:t>
      </w:r>
      <w:r>
        <w:rPr>
          <w:b/>
          <w:sz w:val="24"/>
          <w:szCs w:val="24"/>
        </w:rPr>
        <w:t>Qatar (₹5,101.50)</w:t>
      </w:r>
      <w:r>
        <w:rPr>
          <w:sz w:val="24"/>
          <w:szCs w:val="24"/>
        </w:rPr>
        <w:t xml:space="preserve">, and </w:t>
      </w:r>
      <w:r>
        <w:rPr>
          <w:b/>
          <w:sz w:val="24"/>
          <w:szCs w:val="24"/>
        </w:rPr>
        <w:t>Singapore (₹13,410.08)</w:t>
      </w:r>
      <w:r>
        <w:rPr>
          <w:sz w:val="24"/>
          <w:szCs w:val="24"/>
        </w:rPr>
        <w:t xml:space="preserve"> show </w:t>
      </w:r>
      <w:r>
        <w:rPr>
          <w:b/>
          <w:sz w:val="24"/>
          <w:szCs w:val="24"/>
        </w:rPr>
        <w:t>significantly higher food expenditure</w:t>
      </w:r>
      <w:r>
        <w:rPr>
          <w:sz w:val="24"/>
          <w:szCs w:val="24"/>
        </w:rPr>
        <w:t>, which could challenge affordability and pricing strategies.</w:t>
      </w:r>
    </w:p>
    <w:p w14:paraId="371ABDE7" w14:textId="77777777" w:rsidR="001D41AA" w:rsidRDefault="00FF4F90">
      <w:pPr>
        <w:spacing w:before="240" w:after="240"/>
        <w:rPr>
          <w:sz w:val="24"/>
          <w:szCs w:val="24"/>
        </w:rPr>
      </w:pPr>
      <w:r>
        <w:rPr>
          <w:sz w:val="24"/>
          <w:szCs w:val="24"/>
        </w:rPr>
        <w:t xml:space="preserve">For cost-effective expansion, prioritize </w:t>
      </w:r>
      <w:r>
        <w:rPr>
          <w:b/>
          <w:sz w:val="24"/>
          <w:szCs w:val="24"/>
        </w:rPr>
        <w:t>Turkey</w:t>
      </w:r>
      <w:r>
        <w:rPr>
          <w:sz w:val="24"/>
          <w:szCs w:val="24"/>
        </w:rPr>
        <w:t xml:space="preserve">, </w:t>
      </w:r>
      <w:r>
        <w:rPr>
          <w:b/>
          <w:sz w:val="24"/>
          <w:szCs w:val="24"/>
        </w:rPr>
        <w:t>Sri Lanka</w:t>
      </w:r>
      <w:r>
        <w:rPr>
          <w:sz w:val="24"/>
          <w:szCs w:val="24"/>
        </w:rPr>
        <w:t xml:space="preserve">, and </w:t>
      </w:r>
      <w:r>
        <w:rPr>
          <w:b/>
          <w:sz w:val="24"/>
          <w:szCs w:val="24"/>
        </w:rPr>
        <w:t>Indonesia</w:t>
      </w:r>
      <w:r>
        <w:rPr>
          <w:sz w:val="24"/>
          <w:szCs w:val="24"/>
        </w:rPr>
        <w:t>, where average food costs are significantly lower. These markets allow for strategic pricing, better margins, and easier affordability for a broader customer base.</w:t>
      </w:r>
    </w:p>
    <w:p w14:paraId="17F41FC9" w14:textId="77777777" w:rsidR="001D41AA" w:rsidRDefault="00FF4F90">
      <w:pPr>
        <w:ind w:left="720"/>
        <w:rPr>
          <w:sz w:val="24"/>
          <w:szCs w:val="24"/>
        </w:rPr>
      </w:pPr>
      <w:r>
        <w:rPr>
          <w:sz w:val="24"/>
          <w:szCs w:val="24"/>
        </w:rPr>
        <w:br/>
      </w:r>
    </w:p>
    <w:p w14:paraId="0B7425D5" w14:textId="77777777" w:rsidR="001D41AA" w:rsidRDefault="00FF4F90">
      <w:pPr>
        <w:numPr>
          <w:ilvl w:val="0"/>
          <w:numId w:val="8"/>
        </w:numPr>
        <w:rPr>
          <w:sz w:val="24"/>
          <w:szCs w:val="24"/>
        </w:rPr>
      </w:pPr>
      <w:r>
        <w:rPr>
          <w:sz w:val="24"/>
          <w:szCs w:val="24"/>
        </w:rPr>
        <w:t xml:space="preserve">Come up with the names of restaurants from the recommended states that are our biggest competitors </w:t>
      </w:r>
      <w:proofErr w:type="gramStart"/>
      <w:r>
        <w:rPr>
          <w:sz w:val="24"/>
          <w:szCs w:val="24"/>
        </w:rPr>
        <w:t>and also</w:t>
      </w:r>
      <w:proofErr w:type="gramEnd"/>
      <w:r>
        <w:rPr>
          <w:sz w:val="24"/>
          <w:szCs w:val="24"/>
        </w:rPr>
        <w:t xml:space="preserve"> those that are rated in the lower brackets, i.e. 1-2 or 2-3.</w:t>
      </w:r>
      <w:r>
        <w:rPr>
          <w:sz w:val="24"/>
          <w:szCs w:val="24"/>
        </w:rPr>
        <w:br/>
      </w:r>
    </w:p>
    <w:tbl>
      <w:tblPr>
        <w:tblW w:w="5320" w:type="dxa"/>
        <w:tblLook w:val="04A0" w:firstRow="1" w:lastRow="0" w:firstColumn="1" w:lastColumn="0" w:noHBand="0" w:noVBand="1"/>
      </w:tblPr>
      <w:tblGrid>
        <w:gridCol w:w="1380"/>
        <w:gridCol w:w="2180"/>
        <w:gridCol w:w="1760"/>
      </w:tblGrid>
      <w:tr w:rsidR="003F546F" w:rsidRPr="003F546F" w14:paraId="49817826" w14:textId="77777777" w:rsidTr="003F546F">
        <w:trPr>
          <w:trHeight w:val="300"/>
        </w:trPr>
        <w:tc>
          <w:tcPr>
            <w:tcW w:w="1380" w:type="dxa"/>
            <w:tcBorders>
              <w:top w:val="nil"/>
              <w:left w:val="nil"/>
              <w:bottom w:val="single" w:sz="4" w:space="0" w:color="F4B084"/>
              <w:right w:val="nil"/>
            </w:tcBorders>
            <w:shd w:val="clear" w:color="000000" w:fill="F4F4F2"/>
            <w:noWrap/>
            <w:vAlign w:val="bottom"/>
            <w:hideMark/>
          </w:tcPr>
          <w:p w14:paraId="2F0728F8" w14:textId="152E2EB1" w:rsidR="003F546F" w:rsidRPr="003F546F" w:rsidRDefault="003F546F" w:rsidP="003F546F">
            <w:pPr>
              <w:spacing w:line="240" w:lineRule="auto"/>
              <w:rPr>
                <w:rFonts w:ascii="Calibri" w:eastAsia="Times New Roman" w:hAnsi="Calibri" w:cs="Calibri"/>
                <w:b/>
                <w:bCs/>
                <w:color w:val="000000"/>
                <w:lang w:val="en-IN"/>
              </w:rPr>
            </w:pPr>
            <w:r>
              <w:rPr>
                <w:rFonts w:ascii="Calibri" w:eastAsia="Times New Roman" w:hAnsi="Calibri" w:cs="Calibri"/>
                <w:b/>
                <w:bCs/>
                <w:color w:val="000000"/>
                <w:lang w:val="en-IN"/>
              </w:rPr>
              <w:t>City</w:t>
            </w:r>
          </w:p>
        </w:tc>
        <w:tc>
          <w:tcPr>
            <w:tcW w:w="2180" w:type="dxa"/>
            <w:tcBorders>
              <w:top w:val="nil"/>
              <w:left w:val="nil"/>
              <w:bottom w:val="single" w:sz="4" w:space="0" w:color="F4B084"/>
              <w:right w:val="nil"/>
            </w:tcBorders>
            <w:shd w:val="clear" w:color="000000" w:fill="F4F4F2"/>
            <w:noWrap/>
            <w:vAlign w:val="bottom"/>
            <w:hideMark/>
          </w:tcPr>
          <w:p w14:paraId="40BB8557" w14:textId="77777777" w:rsidR="003F546F" w:rsidRPr="003F546F" w:rsidRDefault="003F546F" w:rsidP="003F546F">
            <w:pPr>
              <w:spacing w:line="240" w:lineRule="auto"/>
              <w:rPr>
                <w:rFonts w:ascii="Calibri" w:eastAsia="Times New Roman" w:hAnsi="Calibri" w:cs="Calibri"/>
                <w:b/>
                <w:bCs/>
                <w:color w:val="000000"/>
                <w:lang w:val="en-IN"/>
              </w:rPr>
            </w:pPr>
            <w:r w:rsidRPr="003F546F">
              <w:rPr>
                <w:rFonts w:ascii="Calibri" w:eastAsia="Times New Roman" w:hAnsi="Calibri" w:cs="Calibri"/>
                <w:b/>
                <w:bCs/>
                <w:color w:val="000000"/>
                <w:lang w:val="en-IN"/>
              </w:rPr>
              <w:t xml:space="preserve">Count of </w:t>
            </w:r>
            <w:proofErr w:type="spellStart"/>
            <w:r w:rsidRPr="003F546F">
              <w:rPr>
                <w:rFonts w:ascii="Calibri" w:eastAsia="Times New Roman" w:hAnsi="Calibri" w:cs="Calibri"/>
                <w:b/>
                <w:bCs/>
                <w:color w:val="000000"/>
                <w:lang w:val="en-IN"/>
              </w:rPr>
              <w:t>RestaurantID</w:t>
            </w:r>
            <w:proofErr w:type="spellEnd"/>
          </w:p>
        </w:tc>
        <w:tc>
          <w:tcPr>
            <w:tcW w:w="1760" w:type="dxa"/>
            <w:tcBorders>
              <w:top w:val="nil"/>
              <w:left w:val="nil"/>
              <w:bottom w:val="single" w:sz="4" w:space="0" w:color="F4B084"/>
              <w:right w:val="nil"/>
            </w:tcBorders>
            <w:shd w:val="clear" w:color="000000" w:fill="F4F4F2"/>
            <w:noWrap/>
            <w:vAlign w:val="bottom"/>
            <w:hideMark/>
          </w:tcPr>
          <w:p w14:paraId="74F72CE0" w14:textId="77777777" w:rsidR="003F546F" w:rsidRPr="003F546F" w:rsidRDefault="003F546F" w:rsidP="003F546F">
            <w:pPr>
              <w:spacing w:line="240" w:lineRule="auto"/>
              <w:rPr>
                <w:rFonts w:ascii="Calibri" w:eastAsia="Times New Roman" w:hAnsi="Calibri" w:cs="Calibri"/>
                <w:b/>
                <w:bCs/>
                <w:color w:val="000000"/>
                <w:lang w:val="en-IN"/>
              </w:rPr>
            </w:pPr>
            <w:r w:rsidRPr="003F546F">
              <w:rPr>
                <w:rFonts w:ascii="Calibri" w:eastAsia="Times New Roman" w:hAnsi="Calibri" w:cs="Calibri"/>
                <w:b/>
                <w:bCs/>
                <w:color w:val="000000"/>
                <w:lang w:val="en-IN"/>
              </w:rPr>
              <w:t>Average of Rating</w:t>
            </w:r>
          </w:p>
        </w:tc>
      </w:tr>
      <w:tr w:rsidR="003F546F" w:rsidRPr="003F546F" w14:paraId="3B2B2532" w14:textId="77777777" w:rsidTr="003F546F">
        <w:trPr>
          <w:trHeight w:val="300"/>
        </w:trPr>
        <w:tc>
          <w:tcPr>
            <w:tcW w:w="1380" w:type="dxa"/>
            <w:tcBorders>
              <w:top w:val="nil"/>
              <w:left w:val="nil"/>
              <w:bottom w:val="nil"/>
              <w:right w:val="nil"/>
            </w:tcBorders>
            <w:shd w:val="clear" w:color="000000" w:fill="F4F4F2"/>
            <w:noWrap/>
            <w:vAlign w:val="bottom"/>
            <w:hideMark/>
          </w:tcPr>
          <w:p w14:paraId="06EB1D81" w14:textId="77777777" w:rsidR="003F546F" w:rsidRPr="003F546F" w:rsidRDefault="003F546F" w:rsidP="003F546F">
            <w:pPr>
              <w:spacing w:line="240" w:lineRule="auto"/>
              <w:rPr>
                <w:rFonts w:ascii="Calibri" w:eastAsia="Times New Roman" w:hAnsi="Calibri" w:cs="Calibri"/>
                <w:color w:val="000000"/>
                <w:lang w:val="en-IN"/>
              </w:rPr>
            </w:pPr>
            <w:r w:rsidRPr="003F546F">
              <w:rPr>
                <w:rFonts w:ascii="Calibri" w:eastAsia="Times New Roman" w:hAnsi="Calibri" w:cs="Calibri"/>
                <w:color w:val="000000"/>
                <w:lang w:val="en-IN"/>
              </w:rPr>
              <w:t>Montville</w:t>
            </w:r>
          </w:p>
        </w:tc>
        <w:tc>
          <w:tcPr>
            <w:tcW w:w="2180" w:type="dxa"/>
            <w:tcBorders>
              <w:top w:val="nil"/>
              <w:left w:val="nil"/>
              <w:bottom w:val="nil"/>
              <w:right w:val="nil"/>
            </w:tcBorders>
            <w:shd w:val="clear" w:color="000000" w:fill="F4F4F2"/>
            <w:noWrap/>
            <w:vAlign w:val="bottom"/>
            <w:hideMark/>
          </w:tcPr>
          <w:p w14:paraId="04D78D39" w14:textId="77777777" w:rsidR="003F546F" w:rsidRPr="003F546F" w:rsidRDefault="003F546F" w:rsidP="003F546F">
            <w:pPr>
              <w:spacing w:line="240" w:lineRule="auto"/>
              <w:jc w:val="right"/>
              <w:rPr>
                <w:rFonts w:ascii="Calibri" w:eastAsia="Times New Roman" w:hAnsi="Calibri" w:cs="Calibri"/>
                <w:color w:val="000000"/>
                <w:lang w:val="en-IN"/>
              </w:rPr>
            </w:pPr>
            <w:r w:rsidRPr="003F546F">
              <w:rPr>
                <w:rFonts w:ascii="Calibri" w:eastAsia="Times New Roman" w:hAnsi="Calibri" w:cs="Calibri"/>
                <w:color w:val="000000"/>
                <w:lang w:val="en-IN"/>
              </w:rPr>
              <w:t>1</w:t>
            </w:r>
          </w:p>
        </w:tc>
        <w:tc>
          <w:tcPr>
            <w:tcW w:w="1760" w:type="dxa"/>
            <w:tcBorders>
              <w:top w:val="nil"/>
              <w:left w:val="nil"/>
              <w:bottom w:val="nil"/>
              <w:right w:val="nil"/>
            </w:tcBorders>
            <w:shd w:val="clear" w:color="000000" w:fill="F4F4F2"/>
            <w:noWrap/>
            <w:vAlign w:val="bottom"/>
            <w:hideMark/>
          </w:tcPr>
          <w:p w14:paraId="5C516F64" w14:textId="77777777" w:rsidR="003F546F" w:rsidRPr="003F546F" w:rsidRDefault="003F546F" w:rsidP="003F546F">
            <w:pPr>
              <w:spacing w:line="240" w:lineRule="auto"/>
              <w:jc w:val="right"/>
              <w:rPr>
                <w:rFonts w:ascii="Calibri" w:eastAsia="Times New Roman" w:hAnsi="Calibri" w:cs="Calibri"/>
                <w:color w:val="000000"/>
                <w:lang w:val="en-IN"/>
              </w:rPr>
            </w:pPr>
            <w:r w:rsidRPr="003F546F">
              <w:rPr>
                <w:rFonts w:ascii="Calibri" w:eastAsia="Times New Roman" w:hAnsi="Calibri" w:cs="Calibri"/>
                <w:color w:val="000000"/>
                <w:lang w:val="en-IN"/>
              </w:rPr>
              <w:t>2.4</w:t>
            </w:r>
          </w:p>
        </w:tc>
      </w:tr>
      <w:tr w:rsidR="003F546F" w:rsidRPr="003F546F" w14:paraId="2FB4ACB6" w14:textId="77777777" w:rsidTr="003F546F">
        <w:trPr>
          <w:trHeight w:val="300"/>
        </w:trPr>
        <w:tc>
          <w:tcPr>
            <w:tcW w:w="1380" w:type="dxa"/>
            <w:tcBorders>
              <w:top w:val="nil"/>
              <w:left w:val="nil"/>
              <w:bottom w:val="nil"/>
              <w:right w:val="nil"/>
            </w:tcBorders>
            <w:shd w:val="clear" w:color="000000" w:fill="F4F4F2"/>
            <w:noWrap/>
            <w:vAlign w:val="bottom"/>
            <w:hideMark/>
          </w:tcPr>
          <w:p w14:paraId="013ECF27" w14:textId="77777777" w:rsidR="003F546F" w:rsidRPr="003F546F" w:rsidRDefault="003F546F" w:rsidP="003F546F">
            <w:pPr>
              <w:spacing w:line="240" w:lineRule="auto"/>
              <w:rPr>
                <w:rFonts w:ascii="Calibri" w:eastAsia="Times New Roman" w:hAnsi="Calibri" w:cs="Calibri"/>
                <w:color w:val="000000"/>
                <w:lang w:val="en-IN"/>
              </w:rPr>
            </w:pPr>
            <w:r w:rsidRPr="003F546F">
              <w:rPr>
                <w:rFonts w:ascii="Calibri" w:eastAsia="Times New Roman" w:hAnsi="Calibri" w:cs="Calibri"/>
                <w:color w:val="000000"/>
                <w:lang w:val="en-IN"/>
              </w:rPr>
              <w:t>Paynesville</w:t>
            </w:r>
          </w:p>
        </w:tc>
        <w:tc>
          <w:tcPr>
            <w:tcW w:w="2180" w:type="dxa"/>
            <w:tcBorders>
              <w:top w:val="nil"/>
              <w:left w:val="nil"/>
              <w:bottom w:val="nil"/>
              <w:right w:val="nil"/>
            </w:tcBorders>
            <w:shd w:val="clear" w:color="000000" w:fill="F4F4F2"/>
            <w:noWrap/>
            <w:vAlign w:val="bottom"/>
            <w:hideMark/>
          </w:tcPr>
          <w:p w14:paraId="619DB26E" w14:textId="77777777" w:rsidR="003F546F" w:rsidRPr="003F546F" w:rsidRDefault="003F546F" w:rsidP="003F546F">
            <w:pPr>
              <w:spacing w:line="240" w:lineRule="auto"/>
              <w:jc w:val="right"/>
              <w:rPr>
                <w:rFonts w:ascii="Calibri" w:eastAsia="Times New Roman" w:hAnsi="Calibri" w:cs="Calibri"/>
                <w:color w:val="000000"/>
                <w:lang w:val="en-IN"/>
              </w:rPr>
            </w:pPr>
            <w:r w:rsidRPr="003F546F">
              <w:rPr>
                <w:rFonts w:ascii="Calibri" w:eastAsia="Times New Roman" w:hAnsi="Calibri" w:cs="Calibri"/>
                <w:color w:val="000000"/>
                <w:lang w:val="en-IN"/>
              </w:rPr>
              <w:t>1</w:t>
            </w:r>
          </w:p>
        </w:tc>
        <w:tc>
          <w:tcPr>
            <w:tcW w:w="1760" w:type="dxa"/>
            <w:tcBorders>
              <w:top w:val="nil"/>
              <w:left w:val="nil"/>
              <w:bottom w:val="nil"/>
              <w:right w:val="nil"/>
            </w:tcBorders>
            <w:shd w:val="clear" w:color="000000" w:fill="F4F4F2"/>
            <w:noWrap/>
            <w:vAlign w:val="bottom"/>
            <w:hideMark/>
          </w:tcPr>
          <w:p w14:paraId="79D306B1" w14:textId="77777777" w:rsidR="003F546F" w:rsidRPr="003F546F" w:rsidRDefault="003F546F" w:rsidP="003F546F">
            <w:pPr>
              <w:spacing w:line="240" w:lineRule="auto"/>
              <w:jc w:val="right"/>
              <w:rPr>
                <w:rFonts w:ascii="Calibri" w:eastAsia="Times New Roman" w:hAnsi="Calibri" w:cs="Calibri"/>
                <w:color w:val="000000"/>
                <w:lang w:val="en-IN"/>
              </w:rPr>
            </w:pPr>
            <w:r w:rsidRPr="003F546F">
              <w:rPr>
                <w:rFonts w:ascii="Calibri" w:eastAsia="Times New Roman" w:hAnsi="Calibri" w:cs="Calibri"/>
                <w:color w:val="000000"/>
                <w:lang w:val="en-IN"/>
              </w:rPr>
              <w:t>2.6</w:t>
            </w:r>
          </w:p>
        </w:tc>
      </w:tr>
      <w:tr w:rsidR="003F546F" w:rsidRPr="003F546F" w14:paraId="021064D8" w14:textId="77777777" w:rsidTr="003F546F">
        <w:trPr>
          <w:trHeight w:val="300"/>
        </w:trPr>
        <w:tc>
          <w:tcPr>
            <w:tcW w:w="1380" w:type="dxa"/>
            <w:tcBorders>
              <w:top w:val="nil"/>
              <w:left w:val="nil"/>
              <w:bottom w:val="nil"/>
              <w:right w:val="nil"/>
            </w:tcBorders>
            <w:shd w:val="clear" w:color="000000" w:fill="F4F4F2"/>
            <w:noWrap/>
            <w:vAlign w:val="bottom"/>
            <w:hideMark/>
          </w:tcPr>
          <w:p w14:paraId="4152980F" w14:textId="77777777" w:rsidR="003F546F" w:rsidRPr="003F546F" w:rsidRDefault="003F546F" w:rsidP="003F546F">
            <w:pPr>
              <w:spacing w:line="240" w:lineRule="auto"/>
              <w:rPr>
                <w:rFonts w:ascii="Calibri" w:eastAsia="Times New Roman" w:hAnsi="Calibri" w:cs="Calibri"/>
                <w:color w:val="000000"/>
                <w:lang w:val="en-IN"/>
              </w:rPr>
            </w:pPr>
            <w:r w:rsidRPr="003F546F">
              <w:rPr>
                <w:rFonts w:ascii="Calibri" w:eastAsia="Times New Roman" w:hAnsi="Calibri" w:cs="Calibri"/>
                <w:color w:val="000000"/>
                <w:lang w:val="en-IN"/>
              </w:rPr>
              <w:t>Mayfield</w:t>
            </w:r>
          </w:p>
        </w:tc>
        <w:tc>
          <w:tcPr>
            <w:tcW w:w="2180" w:type="dxa"/>
            <w:tcBorders>
              <w:top w:val="nil"/>
              <w:left w:val="nil"/>
              <w:bottom w:val="nil"/>
              <w:right w:val="nil"/>
            </w:tcBorders>
            <w:shd w:val="clear" w:color="000000" w:fill="F4F4F2"/>
            <w:noWrap/>
            <w:vAlign w:val="bottom"/>
            <w:hideMark/>
          </w:tcPr>
          <w:p w14:paraId="18A05E67" w14:textId="77777777" w:rsidR="003F546F" w:rsidRPr="003F546F" w:rsidRDefault="003F546F" w:rsidP="003F546F">
            <w:pPr>
              <w:spacing w:line="240" w:lineRule="auto"/>
              <w:jc w:val="right"/>
              <w:rPr>
                <w:rFonts w:ascii="Calibri" w:eastAsia="Times New Roman" w:hAnsi="Calibri" w:cs="Calibri"/>
                <w:color w:val="000000"/>
                <w:lang w:val="en-IN"/>
              </w:rPr>
            </w:pPr>
            <w:r w:rsidRPr="003F546F">
              <w:rPr>
                <w:rFonts w:ascii="Calibri" w:eastAsia="Times New Roman" w:hAnsi="Calibri" w:cs="Calibri"/>
                <w:color w:val="000000"/>
                <w:lang w:val="en-IN"/>
              </w:rPr>
              <w:t>1</w:t>
            </w:r>
          </w:p>
        </w:tc>
        <w:tc>
          <w:tcPr>
            <w:tcW w:w="1760" w:type="dxa"/>
            <w:tcBorders>
              <w:top w:val="nil"/>
              <w:left w:val="nil"/>
              <w:bottom w:val="nil"/>
              <w:right w:val="nil"/>
            </w:tcBorders>
            <w:shd w:val="clear" w:color="000000" w:fill="F4F4F2"/>
            <w:noWrap/>
            <w:vAlign w:val="bottom"/>
            <w:hideMark/>
          </w:tcPr>
          <w:p w14:paraId="5B525EEC" w14:textId="77777777" w:rsidR="003F546F" w:rsidRPr="003F546F" w:rsidRDefault="003F546F" w:rsidP="003F546F">
            <w:pPr>
              <w:spacing w:line="240" w:lineRule="auto"/>
              <w:jc w:val="right"/>
              <w:rPr>
                <w:rFonts w:ascii="Calibri" w:eastAsia="Times New Roman" w:hAnsi="Calibri" w:cs="Calibri"/>
                <w:color w:val="000000"/>
                <w:lang w:val="en-IN"/>
              </w:rPr>
            </w:pPr>
            <w:r w:rsidRPr="003F546F">
              <w:rPr>
                <w:rFonts w:ascii="Calibri" w:eastAsia="Times New Roman" w:hAnsi="Calibri" w:cs="Calibri"/>
                <w:color w:val="000000"/>
                <w:lang w:val="en-IN"/>
              </w:rPr>
              <w:t>2.9</w:t>
            </w:r>
          </w:p>
        </w:tc>
      </w:tr>
      <w:tr w:rsidR="003F546F" w:rsidRPr="003F546F" w14:paraId="2F9AEBCE" w14:textId="77777777" w:rsidTr="003F546F">
        <w:trPr>
          <w:trHeight w:val="300"/>
        </w:trPr>
        <w:tc>
          <w:tcPr>
            <w:tcW w:w="1380" w:type="dxa"/>
            <w:tcBorders>
              <w:top w:val="single" w:sz="4" w:space="0" w:color="F4B084"/>
              <w:left w:val="nil"/>
              <w:bottom w:val="nil"/>
              <w:right w:val="nil"/>
            </w:tcBorders>
            <w:shd w:val="clear" w:color="000000" w:fill="F4F4F2"/>
            <w:noWrap/>
            <w:vAlign w:val="bottom"/>
            <w:hideMark/>
          </w:tcPr>
          <w:p w14:paraId="49F97587" w14:textId="77777777" w:rsidR="003F546F" w:rsidRPr="003F546F" w:rsidRDefault="003F546F" w:rsidP="003F546F">
            <w:pPr>
              <w:spacing w:line="240" w:lineRule="auto"/>
              <w:rPr>
                <w:rFonts w:ascii="Calibri" w:eastAsia="Times New Roman" w:hAnsi="Calibri" w:cs="Calibri"/>
                <w:b/>
                <w:bCs/>
                <w:color w:val="000000"/>
                <w:lang w:val="en-IN"/>
              </w:rPr>
            </w:pPr>
            <w:r w:rsidRPr="003F546F">
              <w:rPr>
                <w:rFonts w:ascii="Calibri" w:eastAsia="Times New Roman" w:hAnsi="Calibri" w:cs="Calibri"/>
                <w:b/>
                <w:bCs/>
                <w:color w:val="000000"/>
                <w:lang w:val="en-IN"/>
              </w:rPr>
              <w:t>Grand Total</w:t>
            </w:r>
          </w:p>
        </w:tc>
        <w:tc>
          <w:tcPr>
            <w:tcW w:w="2180" w:type="dxa"/>
            <w:tcBorders>
              <w:top w:val="single" w:sz="4" w:space="0" w:color="F4B084"/>
              <w:left w:val="nil"/>
              <w:bottom w:val="nil"/>
              <w:right w:val="nil"/>
            </w:tcBorders>
            <w:shd w:val="clear" w:color="000000" w:fill="F4F4F2"/>
            <w:noWrap/>
            <w:vAlign w:val="bottom"/>
            <w:hideMark/>
          </w:tcPr>
          <w:p w14:paraId="021EABB1" w14:textId="77777777" w:rsidR="003F546F" w:rsidRPr="003F546F" w:rsidRDefault="003F546F" w:rsidP="003F546F">
            <w:pPr>
              <w:spacing w:line="240" w:lineRule="auto"/>
              <w:jc w:val="right"/>
              <w:rPr>
                <w:rFonts w:ascii="Calibri" w:eastAsia="Times New Roman" w:hAnsi="Calibri" w:cs="Calibri"/>
                <w:b/>
                <w:bCs/>
                <w:color w:val="000000"/>
                <w:lang w:val="en-IN"/>
              </w:rPr>
            </w:pPr>
            <w:r w:rsidRPr="003F546F">
              <w:rPr>
                <w:rFonts w:ascii="Calibri" w:eastAsia="Times New Roman" w:hAnsi="Calibri" w:cs="Calibri"/>
                <w:b/>
                <w:bCs/>
                <w:color w:val="000000"/>
                <w:lang w:val="en-IN"/>
              </w:rPr>
              <w:t>3</w:t>
            </w:r>
          </w:p>
        </w:tc>
        <w:tc>
          <w:tcPr>
            <w:tcW w:w="1760" w:type="dxa"/>
            <w:tcBorders>
              <w:top w:val="single" w:sz="4" w:space="0" w:color="F4B084"/>
              <w:left w:val="nil"/>
              <w:bottom w:val="nil"/>
              <w:right w:val="nil"/>
            </w:tcBorders>
            <w:shd w:val="clear" w:color="000000" w:fill="F4F4F2"/>
            <w:noWrap/>
            <w:vAlign w:val="bottom"/>
            <w:hideMark/>
          </w:tcPr>
          <w:p w14:paraId="6DAD6224" w14:textId="77777777" w:rsidR="003F546F" w:rsidRPr="003F546F" w:rsidRDefault="003F546F" w:rsidP="003F546F">
            <w:pPr>
              <w:spacing w:line="240" w:lineRule="auto"/>
              <w:jc w:val="right"/>
              <w:rPr>
                <w:rFonts w:ascii="Calibri" w:eastAsia="Times New Roman" w:hAnsi="Calibri" w:cs="Calibri"/>
                <w:b/>
                <w:bCs/>
                <w:color w:val="000000"/>
                <w:lang w:val="en-IN"/>
              </w:rPr>
            </w:pPr>
            <w:r w:rsidRPr="003F546F">
              <w:rPr>
                <w:rFonts w:ascii="Calibri" w:eastAsia="Times New Roman" w:hAnsi="Calibri" w:cs="Calibri"/>
                <w:b/>
                <w:bCs/>
                <w:color w:val="000000"/>
                <w:lang w:val="en-IN"/>
              </w:rPr>
              <w:t>2.633333333</w:t>
            </w:r>
          </w:p>
        </w:tc>
      </w:tr>
    </w:tbl>
    <w:p w14:paraId="494B451A" w14:textId="77777777" w:rsidR="001D41AA" w:rsidRDefault="001D41AA">
      <w:pPr>
        <w:ind w:left="720"/>
        <w:rPr>
          <w:sz w:val="24"/>
          <w:szCs w:val="24"/>
        </w:rPr>
      </w:pPr>
    </w:p>
    <w:p w14:paraId="67A6E33D" w14:textId="77777777" w:rsidR="001D41AA" w:rsidRDefault="001D41AA">
      <w:pPr>
        <w:ind w:left="720"/>
        <w:rPr>
          <w:sz w:val="24"/>
          <w:szCs w:val="24"/>
        </w:rPr>
      </w:pPr>
    </w:p>
    <w:p w14:paraId="40C2EF99" w14:textId="77777777" w:rsidR="001D41AA" w:rsidRDefault="001D41AA">
      <w:pPr>
        <w:rPr>
          <w:sz w:val="24"/>
          <w:szCs w:val="24"/>
        </w:rPr>
      </w:pPr>
    </w:p>
    <w:p w14:paraId="116E8BBD" w14:textId="77777777" w:rsidR="001D41AA" w:rsidRDefault="00FF4F90">
      <w:pPr>
        <w:pStyle w:val="Heading3"/>
        <w:keepNext w:val="0"/>
        <w:keepLines w:val="0"/>
        <w:spacing w:before="280"/>
        <w:rPr>
          <w:b/>
          <w:color w:val="000000"/>
          <w:sz w:val="26"/>
          <w:szCs w:val="26"/>
        </w:rPr>
      </w:pPr>
      <w:bookmarkStart w:id="1" w:name="_heading=h.c11q2691qdh0" w:colFirst="0" w:colLast="0"/>
      <w:bookmarkEnd w:id="1"/>
      <w:r>
        <w:rPr>
          <w:b/>
          <w:color w:val="000000"/>
          <w:sz w:val="26"/>
          <w:szCs w:val="26"/>
        </w:rPr>
        <w:t>Competitive Landscape &amp; Low-Rated Players in Suggested Countries</w:t>
      </w:r>
    </w:p>
    <w:p w14:paraId="58F38C41" w14:textId="77777777" w:rsidR="001D41AA" w:rsidRDefault="00FF4F90">
      <w:pPr>
        <w:spacing w:before="240" w:after="240"/>
        <w:rPr>
          <w:sz w:val="24"/>
          <w:szCs w:val="24"/>
        </w:rPr>
      </w:pPr>
      <w:r>
        <w:rPr>
          <w:sz w:val="24"/>
          <w:szCs w:val="24"/>
        </w:rPr>
        <w:t>Based on our analysis of top recommended countries—</w:t>
      </w:r>
      <w:r>
        <w:rPr>
          <w:b/>
          <w:sz w:val="24"/>
          <w:szCs w:val="24"/>
        </w:rPr>
        <w:t>Indonesia, New Zealand, Philippines, and Turkey</w:t>
      </w:r>
      <w:r>
        <w:rPr>
          <w:sz w:val="24"/>
          <w:szCs w:val="24"/>
        </w:rPr>
        <w:t xml:space="preserve">—we identified </w:t>
      </w:r>
      <w:r>
        <w:rPr>
          <w:b/>
          <w:sz w:val="24"/>
          <w:szCs w:val="24"/>
        </w:rPr>
        <w:t>key competitors</w:t>
      </w:r>
      <w:r>
        <w:rPr>
          <w:sz w:val="24"/>
          <w:szCs w:val="24"/>
        </w:rPr>
        <w:t xml:space="preserve"> and </w:t>
      </w:r>
      <w:r>
        <w:rPr>
          <w:b/>
          <w:sz w:val="24"/>
          <w:szCs w:val="24"/>
        </w:rPr>
        <w:t>low-rated outliers</w:t>
      </w:r>
      <w:r>
        <w:rPr>
          <w:sz w:val="24"/>
          <w:szCs w:val="24"/>
        </w:rPr>
        <w:t xml:space="preserve"> in terms of restaurant ratings.</w:t>
      </w:r>
    </w:p>
    <w:bookmarkStart w:id="2" w:name="_heading=h.iarbdppmwe5w" w:colFirst="0" w:colLast="0"/>
    <w:bookmarkEnd w:id="2"/>
    <w:p w14:paraId="1258751B" w14:textId="77777777" w:rsidR="001D41AA" w:rsidRDefault="00000000">
      <w:pPr>
        <w:pStyle w:val="Heading4"/>
        <w:keepNext w:val="0"/>
        <w:keepLines w:val="0"/>
        <w:spacing w:before="240" w:after="40"/>
        <w:ind w:left="720"/>
        <w:rPr>
          <w:b/>
          <w:color w:val="000000"/>
          <w:sz w:val="22"/>
          <w:szCs w:val="22"/>
        </w:rPr>
      </w:pPr>
      <w:sdt>
        <w:sdtPr>
          <w:tag w:val="goog_rdk_2"/>
          <w:id w:val="-1648273206"/>
        </w:sdtPr>
        <w:sdtContent>
          <w:r w:rsidR="00FF4F90">
            <w:rPr>
              <w:rFonts w:ascii="Arial Unicode MS" w:eastAsia="Arial Unicode MS" w:hAnsi="Arial Unicode MS" w:cs="Arial Unicode MS"/>
              <w:b/>
              <w:color w:val="000000"/>
              <w:sz w:val="22"/>
              <w:szCs w:val="22"/>
            </w:rPr>
            <w:t>Biggest Competitors (High Ratings ≥ 4.5)</w:t>
          </w:r>
        </w:sdtContent>
      </w:sdt>
    </w:p>
    <w:p w14:paraId="669137F7" w14:textId="77777777" w:rsidR="001D41AA" w:rsidRDefault="00FF4F90">
      <w:pPr>
        <w:spacing w:before="240" w:after="240"/>
        <w:rPr>
          <w:sz w:val="24"/>
          <w:szCs w:val="24"/>
        </w:rPr>
      </w:pPr>
      <w:r>
        <w:rPr>
          <w:sz w:val="24"/>
          <w:szCs w:val="24"/>
        </w:rPr>
        <w:t>These restaurants are established players with strong customer loyalty, high visibility, and consistent quality. Competing in markets where they operate may require unique value propositions:</w:t>
      </w:r>
    </w:p>
    <w:p w14:paraId="6C1CF08B" w14:textId="77777777" w:rsidR="001D41AA" w:rsidRDefault="00FF4F90">
      <w:pPr>
        <w:numPr>
          <w:ilvl w:val="0"/>
          <w:numId w:val="5"/>
        </w:numPr>
        <w:spacing w:before="240"/>
        <w:rPr>
          <w:sz w:val="24"/>
          <w:szCs w:val="24"/>
        </w:rPr>
      </w:pPr>
      <w:r>
        <w:rPr>
          <w:b/>
          <w:sz w:val="24"/>
          <w:szCs w:val="24"/>
        </w:rPr>
        <w:lastRenderedPageBreak/>
        <w:t>New Zealand</w:t>
      </w:r>
      <w:r>
        <w:rPr>
          <w:sz w:val="24"/>
          <w:szCs w:val="24"/>
        </w:rPr>
        <w:t xml:space="preserve">: </w:t>
      </w:r>
      <w:proofErr w:type="spellStart"/>
      <w:r>
        <w:rPr>
          <w:sz w:val="24"/>
          <w:szCs w:val="24"/>
        </w:rPr>
        <w:t>Baduzzi</w:t>
      </w:r>
      <w:proofErr w:type="spellEnd"/>
      <w:r>
        <w:rPr>
          <w:sz w:val="24"/>
          <w:szCs w:val="24"/>
        </w:rPr>
        <w:t xml:space="preserve">, Depot Eatery and Oyster Bar, Federal Delicatessen, </w:t>
      </w:r>
      <w:proofErr w:type="spellStart"/>
      <w:r>
        <w:rPr>
          <w:sz w:val="24"/>
          <w:szCs w:val="24"/>
        </w:rPr>
        <w:t>Giapo</w:t>
      </w:r>
      <w:proofErr w:type="spellEnd"/>
      <w:r>
        <w:rPr>
          <w:sz w:val="24"/>
          <w:szCs w:val="24"/>
        </w:rPr>
        <w:t xml:space="preserve">, </w:t>
      </w:r>
      <w:proofErr w:type="spellStart"/>
      <w:r>
        <w:rPr>
          <w:sz w:val="24"/>
          <w:szCs w:val="24"/>
        </w:rPr>
        <w:t>Miann</w:t>
      </w:r>
      <w:proofErr w:type="spellEnd"/>
      <w:r>
        <w:rPr>
          <w:sz w:val="24"/>
          <w:szCs w:val="24"/>
        </w:rPr>
        <w:t xml:space="preserve">, </w:t>
      </w:r>
      <w:proofErr w:type="spellStart"/>
      <w:r>
        <w:rPr>
          <w:sz w:val="24"/>
          <w:szCs w:val="24"/>
        </w:rPr>
        <w:t>Milse</w:t>
      </w:r>
      <w:proofErr w:type="spellEnd"/>
      <w:r>
        <w:rPr>
          <w:sz w:val="24"/>
          <w:szCs w:val="24"/>
        </w:rPr>
        <w:t>, The Hangar</w:t>
      </w:r>
      <w:r>
        <w:rPr>
          <w:sz w:val="24"/>
          <w:szCs w:val="24"/>
        </w:rPr>
        <w:br/>
      </w:r>
    </w:p>
    <w:p w14:paraId="2D450154" w14:textId="77777777" w:rsidR="001D41AA" w:rsidRDefault="00FF4F90">
      <w:pPr>
        <w:numPr>
          <w:ilvl w:val="0"/>
          <w:numId w:val="5"/>
        </w:numPr>
        <w:rPr>
          <w:sz w:val="24"/>
          <w:szCs w:val="24"/>
        </w:rPr>
      </w:pPr>
      <w:r>
        <w:rPr>
          <w:b/>
          <w:sz w:val="24"/>
          <w:szCs w:val="24"/>
        </w:rPr>
        <w:t>Turkey</w:t>
      </w:r>
      <w:r>
        <w:rPr>
          <w:sz w:val="24"/>
          <w:szCs w:val="24"/>
        </w:rPr>
        <w:t xml:space="preserve">: Draft Gastro Pub, Gaga </w:t>
      </w:r>
      <w:proofErr w:type="spellStart"/>
      <w:r>
        <w:rPr>
          <w:sz w:val="24"/>
          <w:szCs w:val="24"/>
        </w:rPr>
        <w:t>Manjero</w:t>
      </w:r>
      <w:proofErr w:type="spellEnd"/>
      <w:r>
        <w:rPr>
          <w:sz w:val="24"/>
          <w:szCs w:val="24"/>
        </w:rPr>
        <w:t xml:space="preserve">, </w:t>
      </w:r>
      <w:proofErr w:type="spellStart"/>
      <w:r>
        <w:rPr>
          <w:sz w:val="24"/>
          <w:szCs w:val="24"/>
        </w:rPr>
        <w:t>Hattena</w:t>
      </w:r>
      <w:proofErr w:type="spellEnd"/>
      <w:r>
        <w:rPr>
          <w:sz w:val="24"/>
          <w:szCs w:val="24"/>
        </w:rPr>
        <w:t xml:space="preserve"> </w:t>
      </w:r>
      <w:proofErr w:type="spellStart"/>
      <w:r>
        <w:rPr>
          <w:sz w:val="24"/>
          <w:szCs w:val="24"/>
        </w:rPr>
        <w:t>Hatay</w:t>
      </w:r>
      <w:proofErr w:type="spellEnd"/>
      <w:r>
        <w:rPr>
          <w:sz w:val="24"/>
          <w:szCs w:val="24"/>
        </w:rPr>
        <w:t xml:space="preserve"> </w:t>
      </w:r>
      <w:proofErr w:type="spellStart"/>
      <w:r>
        <w:rPr>
          <w:sz w:val="24"/>
          <w:szCs w:val="24"/>
        </w:rPr>
        <w:t>Sofrası</w:t>
      </w:r>
      <w:proofErr w:type="spellEnd"/>
      <w:r>
        <w:rPr>
          <w:sz w:val="24"/>
          <w:szCs w:val="24"/>
        </w:rPr>
        <w:t xml:space="preserve">, </w:t>
      </w:r>
      <w:proofErr w:type="spellStart"/>
      <w:r>
        <w:rPr>
          <w:sz w:val="24"/>
          <w:szCs w:val="24"/>
        </w:rPr>
        <w:t>Karaköy</w:t>
      </w:r>
      <w:proofErr w:type="spellEnd"/>
      <w:r>
        <w:rPr>
          <w:sz w:val="24"/>
          <w:szCs w:val="24"/>
        </w:rPr>
        <w:t xml:space="preserve"> </w:t>
      </w:r>
      <w:proofErr w:type="spellStart"/>
      <w:r>
        <w:rPr>
          <w:sz w:val="24"/>
          <w:szCs w:val="24"/>
        </w:rPr>
        <w:t>Güllüoğlu</w:t>
      </w:r>
      <w:proofErr w:type="spellEnd"/>
      <w:r>
        <w:rPr>
          <w:sz w:val="24"/>
          <w:szCs w:val="24"/>
        </w:rPr>
        <w:t xml:space="preserve">, </w:t>
      </w:r>
      <w:proofErr w:type="spellStart"/>
      <w:r>
        <w:rPr>
          <w:sz w:val="24"/>
          <w:szCs w:val="24"/>
        </w:rPr>
        <w:t>Meşhur</w:t>
      </w:r>
      <w:proofErr w:type="spellEnd"/>
      <w:r>
        <w:rPr>
          <w:sz w:val="24"/>
          <w:szCs w:val="24"/>
        </w:rPr>
        <w:t xml:space="preserve"> Özçelik </w:t>
      </w:r>
      <w:proofErr w:type="spellStart"/>
      <w:r>
        <w:rPr>
          <w:sz w:val="24"/>
          <w:szCs w:val="24"/>
        </w:rPr>
        <w:t>Aspava</w:t>
      </w:r>
      <w:proofErr w:type="spellEnd"/>
      <w:r>
        <w:rPr>
          <w:sz w:val="24"/>
          <w:szCs w:val="24"/>
        </w:rPr>
        <w:t>, Pizza Al Forno, Starbucks</w:t>
      </w:r>
      <w:r>
        <w:rPr>
          <w:sz w:val="24"/>
          <w:szCs w:val="24"/>
        </w:rPr>
        <w:br/>
      </w:r>
    </w:p>
    <w:p w14:paraId="4B50BEAB" w14:textId="77777777" w:rsidR="001D41AA" w:rsidRDefault="00FF4F90">
      <w:pPr>
        <w:numPr>
          <w:ilvl w:val="0"/>
          <w:numId w:val="5"/>
        </w:numPr>
        <w:rPr>
          <w:sz w:val="24"/>
          <w:szCs w:val="24"/>
        </w:rPr>
      </w:pPr>
      <w:r>
        <w:rPr>
          <w:b/>
          <w:sz w:val="24"/>
          <w:szCs w:val="24"/>
        </w:rPr>
        <w:t>Philippines</w:t>
      </w:r>
      <w:r>
        <w:rPr>
          <w:sz w:val="24"/>
          <w:szCs w:val="24"/>
        </w:rPr>
        <w:t xml:space="preserve">: Le Petit Soufflé, Locavore, NIU by Vikings, Ooma, Sambo Kojin, </w:t>
      </w:r>
      <w:proofErr w:type="spellStart"/>
      <w:r>
        <w:rPr>
          <w:sz w:val="24"/>
          <w:szCs w:val="24"/>
        </w:rPr>
        <w:t>Silantro</w:t>
      </w:r>
      <w:proofErr w:type="spellEnd"/>
      <w:r>
        <w:rPr>
          <w:sz w:val="24"/>
          <w:szCs w:val="24"/>
        </w:rPr>
        <w:t xml:space="preserve"> Fil-Mex, Spiral - Sofitel, </w:t>
      </w:r>
      <w:proofErr w:type="spellStart"/>
      <w:r>
        <w:rPr>
          <w:sz w:val="24"/>
          <w:szCs w:val="24"/>
        </w:rPr>
        <w:t>Satoo</w:t>
      </w:r>
      <w:proofErr w:type="spellEnd"/>
      <w:r>
        <w:rPr>
          <w:sz w:val="24"/>
          <w:szCs w:val="24"/>
        </w:rPr>
        <w:br/>
      </w:r>
    </w:p>
    <w:p w14:paraId="73AF8713" w14:textId="77777777" w:rsidR="001D41AA" w:rsidRDefault="00FF4F90">
      <w:pPr>
        <w:numPr>
          <w:ilvl w:val="0"/>
          <w:numId w:val="5"/>
        </w:numPr>
        <w:spacing w:after="240"/>
        <w:rPr>
          <w:sz w:val="24"/>
          <w:szCs w:val="24"/>
        </w:rPr>
      </w:pPr>
      <w:r>
        <w:rPr>
          <w:b/>
          <w:sz w:val="24"/>
          <w:szCs w:val="24"/>
        </w:rPr>
        <w:t>Indonesia</w:t>
      </w:r>
      <w:r>
        <w:rPr>
          <w:sz w:val="24"/>
          <w:szCs w:val="24"/>
        </w:rPr>
        <w:t xml:space="preserve">: Sushi Masa, Talaga </w:t>
      </w:r>
      <w:proofErr w:type="spellStart"/>
      <w:r>
        <w:rPr>
          <w:sz w:val="24"/>
          <w:szCs w:val="24"/>
        </w:rPr>
        <w:t>Sampireun</w:t>
      </w:r>
      <w:proofErr w:type="spellEnd"/>
      <w:r>
        <w:rPr>
          <w:sz w:val="24"/>
          <w:szCs w:val="24"/>
        </w:rPr>
        <w:t>, Union Deli</w:t>
      </w:r>
      <w:r>
        <w:rPr>
          <w:sz w:val="24"/>
          <w:szCs w:val="24"/>
        </w:rPr>
        <w:br/>
      </w:r>
    </w:p>
    <w:p w14:paraId="2FDDE5C1" w14:textId="77777777" w:rsidR="001D41AA" w:rsidRDefault="00FF4F90">
      <w:pPr>
        <w:spacing w:before="240" w:after="240"/>
        <w:rPr>
          <w:sz w:val="24"/>
          <w:szCs w:val="24"/>
        </w:rPr>
      </w:pPr>
      <w:r>
        <w:rPr>
          <w:sz w:val="24"/>
          <w:szCs w:val="24"/>
        </w:rPr>
        <w:t xml:space="preserve">These restaurants represent </w:t>
      </w:r>
      <w:r>
        <w:rPr>
          <w:b/>
          <w:sz w:val="24"/>
          <w:szCs w:val="24"/>
        </w:rPr>
        <w:t>established competition</w:t>
      </w:r>
      <w:r>
        <w:rPr>
          <w:sz w:val="24"/>
          <w:szCs w:val="24"/>
        </w:rPr>
        <w:t xml:space="preserve">, so entering these markets will require </w:t>
      </w:r>
      <w:r>
        <w:rPr>
          <w:b/>
          <w:sz w:val="24"/>
          <w:szCs w:val="24"/>
        </w:rPr>
        <w:t>strong branding, localized menus</w:t>
      </w:r>
      <w:r>
        <w:rPr>
          <w:sz w:val="24"/>
          <w:szCs w:val="24"/>
        </w:rPr>
        <w:t xml:space="preserve">, and </w:t>
      </w:r>
      <w:r>
        <w:rPr>
          <w:b/>
          <w:sz w:val="24"/>
          <w:szCs w:val="24"/>
        </w:rPr>
        <w:t>competitive pricing</w:t>
      </w:r>
      <w:r>
        <w:rPr>
          <w:sz w:val="24"/>
          <w:szCs w:val="24"/>
        </w:rPr>
        <w:t>.</w:t>
      </w:r>
    </w:p>
    <w:p w14:paraId="6EC3EEB5" w14:textId="77777777" w:rsidR="001D41AA" w:rsidRDefault="00FF4F90">
      <w:pPr>
        <w:pStyle w:val="Heading4"/>
        <w:keepNext w:val="0"/>
        <w:keepLines w:val="0"/>
        <w:spacing w:before="240" w:after="40"/>
        <w:ind w:left="720"/>
        <w:rPr>
          <w:b/>
          <w:color w:val="000000"/>
          <w:sz w:val="22"/>
          <w:szCs w:val="22"/>
        </w:rPr>
      </w:pPr>
      <w:bookmarkStart w:id="3" w:name="_heading=h.lgzpmox2ttz0" w:colFirst="0" w:colLast="0"/>
      <w:bookmarkEnd w:id="3"/>
      <w:r>
        <w:rPr>
          <w:b/>
          <w:color w:val="000000"/>
          <w:sz w:val="22"/>
          <w:szCs w:val="22"/>
        </w:rPr>
        <w:t>Low-Rated Competitor (Rating 1-3)</w:t>
      </w:r>
    </w:p>
    <w:p w14:paraId="6DA98E89" w14:textId="77777777" w:rsidR="001D41AA" w:rsidRDefault="00FF4F90">
      <w:pPr>
        <w:spacing w:before="240" w:after="240"/>
        <w:rPr>
          <w:sz w:val="24"/>
          <w:szCs w:val="24"/>
        </w:rPr>
      </w:pPr>
      <w:r>
        <w:rPr>
          <w:sz w:val="24"/>
          <w:szCs w:val="24"/>
        </w:rPr>
        <w:t xml:space="preserve">Only </w:t>
      </w:r>
      <w:r>
        <w:rPr>
          <w:b/>
          <w:sz w:val="24"/>
          <w:szCs w:val="24"/>
        </w:rPr>
        <w:t>one restaurant</w:t>
      </w:r>
      <w:r>
        <w:rPr>
          <w:sz w:val="24"/>
          <w:szCs w:val="24"/>
        </w:rPr>
        <w:t xml:space="preserve"> falls under the lower rating bracket (1–3):</w:t>
      </w:r>
    </w:p>
    <w:p w14:paraId="1CCE167B" w14:textId="77777777" w:rsidR="001D41AA" w:rsidRDefault="00FF4F90">
      <w:pPr>
        <w:numPr>
          <w:ilvl w:val="0"/>
          <w:numId w:val="7"/>
        </w:numPr>
        <w:spacing w:before="240" w:after="240"/>
        <w:rPr>
          <w:sz w:val="24"/>
          <w:szCs w:val="24"/>
        </w:rPr>
      </w:pPr>
      <w:r>
        <w:rPr>
          <w:b/>
          <w:sz w:val="24"/>
          <w:szCs w:val="24"/>
        </w:rPr>
        <w:t>De Fontein Belgian Beer Cafe</w:t>
      </w:r>
      <w:r>
        <w:rPr>
          <w:sz w:val="24"/>
          <w:szCs w:val="24"/>
        </w:rPr>
        <w:t xml:space="preserve"> </w:t>
      </w:r>
      <w:r>
        <w:rPr>
          <w:i/>
          <w:sz w:val="24"/>
          <w:szCs w:val="24"/>
        </w:rPr>
        <w:t>(New Zealand)</w:t>
      </w:r>
      <w:r>
        <w:rPr>
          <w:sz w:val="24"/>
          <w:szCs w:val="24"/>
        </w:rPr>
        <w:t xml:space="preserve"> – </w:t>
      </w:r>
      <w:r>
        <w:rPr>
          <w:b/>
          <w:sz w:val="24"/>
          <w:szCs w:val="24"/>
        </w:rPr>
        <w:t>Rating: 2.3</w:t>
      </w:r>
    </w:p>
    <w:p w14:paraId="29413823" w14:textId="77777777" w:rsidR="001D41AA" w:rsidRDefault="00FF4F90">
      <w:pPr>
        <w:spacing w:before="240" w:after="240"/>
        <w:rPr>
          <w:sz w:val="24"/>
          <w:szCs w:val="24"/>
        </w:rPr>
      </w:pPr>
      <w:r>
        <w:rPr>
          <w:sz w:val="24"/>
          <w:szCs w:val="24"/>
        </w:rPr>
        <w:t xml:space="preserve">This restaurant presents an </w:t>
      </w:r>
      <w:r>
        <w:rPr>
          <w:b/>
          <w:sz w:val="24"/>
          <w:szCs w:val="24"/>
        </w:rPr>
        <w:t>opportunity zone</w:t>
      </w:r>
      <w:r>
        <w:rPr>
          <w:sz w:val="24"/>
          <w:szCs w:val="24"/>
        </w:rPr>
        <w:t xml:space="preserve"> where we could </w:t>
      </w:r>
      <w:r>
        <w:rPr>
          <w:b/>
          <w:sz w:val="24"/>
          <w:szCs w:val="24"/>
        </w:rPr>
        <w:t>capture dissatisfied customers</w:t>
      </w:r>
      <w:r>
        <w:rPr>
          <w:sz w:val="24"/>
          <w:szCs w:val="24"/>
        </w:rPr>
        <w:t xml:space="preserve"> with better quality, service, and pricing.</w:t>
      </w:r>
    </w:p>
    <w:p w14:paraId="46136D2F" w14:textId="77777777" w:rsidR="001D41AA" w:rsidRDefault="00FF4F90">
      <w:pPr>
        <w:pStyle w:val="Heading3"/>
        <w:keepNext w:val="0"/>
        <w:keepLines w:val="0"/>
        <w:spacing w:before="280"/>
        <w:ind w:left="720"/>
        <w:rPr>
          <w:b/>
          <w:color w:val="000000"/>
          <w:sz w:val="26"/>
          <w:szCs w:val="26"/>
        </w:rPr>
      </w:pPr>
      <w:bookmarkStart w:id="4" w:name="_heading=h.3dhhvuzaq8rx" w:colFirst="0" w:colLast="0"/>
      <w:bookmarkEnd w:id="4"/>
      <w:r>
        <w:rPr>
          <w:b/>
          <w:color w:val="000000"/>
          <w:sz w:val="26"/>
          <w:szCs w:val="26"/>
        </w:rPr>
        <w:t>Conclusion:</w:t>
      </w:r>
    </w:p>
    <w:p w14:paraId="72506F13" w14:textId="77777777" w:rsidR="001D41AA" w:rsidRDefault="00FF4F90">
      <w:pPr>
        <w:spacing w:before="240" w:after="240"/>
        <w:rPr>
          <w:sz w:val="24"/>
          <w:szCs w:val="24"/>
        </w:rPr>
      </w:pPr>
      <w:r>
        <w:rPr>
          <w:sz w:val="24"/>
          <w:szCs w:val="24"/>
        </w:rPr>
        <w:t xml:space="preserve">While countries like </w:t>
      </w:r>
      <w:r>
        <w:rPr>
          <w:b/>
          <w:sz w:val="24"/>
          <w:szCs w:val="24"/>
        </w:rPr>
        <w:t>New Zealand</w:t>
      </w:r>
      <w:r>
        <w:rPr>
          <w:sz w:val="24"/>
          <w:szCs w:val="24"/>
        </w:rPr>
        <w:t xml:space="preserve"> and </w:t>
      </w:r>
      <w:r>
        <w:rPr>
          <w:b/>
          <w:sz w:val="24"/>
          <w:szCs w:val="24"/>
        </w:rPr>
        <w:t>Turkey</w:t>
      </w:r>
      <w:r>
        <w:rPr>
          <w:sz w:val="24"/>
          <w:szCs w:val="24"/>
        </w:rPr>
        <w:t xml:space="preserve"> have notable competitors, </w:t>
      </w:r>
      <w:r>
        <w:rPr>
          <w:b/>
          <w:sz w:val="24"/>
          <w:szCs w:val="24"/>
        </w:rPr>
        <w:t>opportunities exist in cities where even well-known brands have mixed ratings</w:t>
      </w:r>
      <w:r>
        <w:rPr>
          <w:sz w:val="24"/>
          <w:szCs w:val="24"/>
        </w:rPr>
        <w:t>. Strategic entry with targeted offerings could help capitalize on service gaps and customer expectations.</w:t>
      </w:r>
    </w:p>
    <w:p w14:paraId="12C2254A" w14:textId="77777777" w:rsidR="001D41AA" w:rsidRDefault="001D41AA">
      <w:pPr>
        <w:ind w:left="720"/>
        <w:rPr>
          <w:sz w:val="24"/>
          <w:szCs w:val="24"/>
        </w:rPr>
      </w:pPr>
    </w:p>
    <w:p w14:paraId="3D1D4540" w14:textId="77777777" w:rsidR="001D41AA" w:rsidRDefault="00FF4F90">
      <w:pPr>
        <w:numPr>
          <w:ilvl w:val="0"/>
          <w:numId w:val="8"/>
        </w:numPr>
        <w:rPr>
          <w:sz w:val="24"/>
          <w:szCs w:val="24"/>
        </w:rPr>
      </w:pPr>
      <w:r>
        <w:rPr>
          <w:sz w:val="24"/>
          <w:szCs w:val="24"/>
        </w:rPr>
        <w:t>Which cuisines should we focus on in the newer restaurants to get better feedback? Does the choice of cuisines affect the restaurant ratings?</w:t>
      </w:r>
      <w:r>
        <w:rPr>
          <w:sz w:val="24"/>
          <w:szCs w:val="24"/>
        </w:rPr>
        <w:br/>
      </w:r>
      <w:r>
        <w:rPr>
          <w:sz w:val="24"/>
          <w:szCs w:val="24"/>
        </w:rPr>
        <w:br/>
      </w:r>
    </w:p>
    <w:p w14:paraId="148D15F1" w14:textId="77777777" w:rsidR="00DF13DC" w:rsidRPr="00DF13DC" w:rsidRDefault="00DF13DC" w:rsidP="00DF13DC">
      <w:pPr>
        <w:rPr>
          <w:sz w:val="24"/>
          <w:szCs w:val="24"/>
          <w:lang w:val="en-IN"/>
        </w:rPr>
      </w:pPr>
      <w:r w:rsidRPr="00DF13DC">
        <w:rPr>
          <w:sz w:val="24"/>
          <w:szCs w:val="24"/>
          <w:lang w:val="en-IN"/>
        </w:rPr>
        <w:t xml:space="preserve">To evaluate which cuisines are best suited for newer restaurant openings, we </w:t>
      </w:r>
      <w:proofErr w:type="spellStart"/>
      <w:r w:rsidRPr="00DF13DC">
        <w:rPr>
          <w:sz w:val="24"/>
          <w:szCs w:val="24"/>
          <w:lang w:val="en-IN"/>
        </w:rPr>
        <w:t>analyzed</w:t>
      </w:r>
      <w:proofErr w:type="spellEnd"/>
      <w:r w:rsidRPr="00DF13DC">
        <w:rPr>
          <w:sz w:val="24"/>
          <w:szCs w:val="24"/>
          <w:lang w:val="en-IN"/>
        </w:rPr>
        <w:t xml:space="preserve"> cuisine performance across various countries using two key metrics:</w:t>
      </w:r>
    </w:p>
    <w:p w14:paraId="038F6B36" w14:textId="77777777" w:rsidR="00DF13DC" w:rsidRPr="00DF13DC" w:rsidRDefault="00DF13DC" w:rsidP="00DF13DC">
      <w:pPr>
        <w:numPr>
          <w:ilvl w:val="0"/>
          <w:numId w:val="16"/>
        </w:numPr>
        <w:rPr>
          <w:sz w:val="24"/>
          <w:szCs w:val="24"/>
          <w:lang w:val="en-IN"/>
        </w:rPr>
      </w:pPr>
      <w:r w:rsidRPr="00DF13DC">
        <w:rPr>
          <w:b/>
          <w:bCs/>
          <w:sz w:val="24"/>
          <w:szCs w:val="24"/>
          <w:lang w:val="en-IN"/>
        </w:rPr>
        <w:t>Average rating</w:t>
      </w:r>
      <w:r w:rsidRPr="00DF13DC">
        <w:rPr>
          <w:sz w:val="24"/>
          <w:szCs w:val="24"/>
          <w:lang w:val="en-IN"/>
        </w:rPr>
        <w:t xml:space="preserve"> (as a proxy for customer satisfaction)</w:t>
      </w:r>
    </w:p>
    <w:p w14:paraId="3010B3FC" w14:textId="77777777" w:rsidR="00DF13DC" w:rsidRPr="00DF13DC" w:rsidRDefault="00DF13DC" w:rsidP="00DF13DC">
      <w:pPr>
        <w:numPr>
          <w:ilvl w:val="0"/>
          <w:numId w:val="16"/>
        </w:numPr>
        <w:rPr>
          <w:sz w:val="24"/>
          <w:szCs w:val="24"/>
          <w:lang w:val="en-IN"/>
        </w:rPr>
      </w:pPr>
      <w:r w:rsidRPr="00DF13DC">
        <w:rPr>
          <w:b/>
          <w:bCs/>
          <w:sz w:val="24"/>
          <w:szCs w:val="24"/>
          <w:lang w:val="en-IN"/>
        </w:rPr>
        <w:t>Restaurant count</w:t>
      </w:r>
      <w:r w:rsidRPr="00DF13DC">
        <w:rPr>
          <w:sz w:val="24"/>
          <w:szCs w:val="24"/>
          <w:lang w:val="en-IN"/>
        </w:rPr>
        <w:t xml:space="preserve"> (to ensure reliability of ratings)</w:t>
      </w:r>
    </w:p>
    <w:p w14:paraId="0BD59B53" w14:textId="77777777" w:rsidR="00DF13DC" w:rsidRPr="00DF13DC" w:rsidRDefault="00DF13DC" w:rsidP="00DF13DC">
      <w:pPr>
        <w:rPr>
          <w:sz w:val="24"/>
          <w:szCs w:val="24"/>
          <w:lang w:val="en-IN"/>
        </w:rPr>
      </w:pPr>
      <w:r w:rsidRPr="00DF13DC">
        <w:rPr>
          <w:sz w:val="24"/>
          <w:szCs w:val="24"/>
          <w:lang w:val="en-IN"/>
        </w:rPr>
        <w:t xml:space="preserve">We filtered the dataset to include only those cuisines with </w:t>
      </w:r>
      <w:r w:rsidRPr="00DF13DC">
        <w:rPr>
          <w:b/>
          <w:bCs/>
          <w:sz w:val="24"/>
          <w:szCs w:val="24"/>
          <w:lang w:val="en-IN"/>
        </w:rPr>
        <w:t>more than 10 restaurants</w:t>
      </w:r>
      <w:r w:rsidRPr="00DF13DC">
        <w:rPr>
          <w:sz w:val="24"/>
          <w:szCs w:val="24"/>
          <w:lang w:val="en-IN"/>
        </w:rPr>
        <w:t xml:space="preserve">, ensuring that the feedback is based on a statistically relevant sample size. The analysis spans countries such as </w:t>
      </w:r>
      <w:r w:rsidRPr="00DF13DC">
        <w:rPr>
          <w:b/>
          <w:bCs/>
          <w:sz w:val="24"/>
          <w:szCs w:val="24"/>
          <w:lang w:val="en-IN"/>
        </w:rPr>
        <w:t>United Arab Emirates, India, New Zealand, South Africa, United Kingdom, and the United States.</w:t>
      </w:r>
    </w:p>
    <w:p w14:paraId="728DE660" w14:textId="77777777" w:rsidR="00DF13DC" w:rsidRDefault="00DF13DC">
      <w:pPr>
        <w:rPr>
          <w:sz w:val="24"/>
          <w:szCs w:val="24"/>
        </w:rPr>
      </w:pPr>
      <w:r>
        <w:rPr>
          <w:sz w:val="24"/>
          <w:szCs w:val="24"/>
        </w:rPr>
        <w:lastRenderedPageBreak/>
        <w:br/>
      </w:r>
    </w:p>
    <w:tbl>
      <w:tblPr>
        <w:tblW w:w="8400" w:type="dxa"/>
        <w:tblLook w:val="04A0" w:firstRow="1" w:lastRow="0" w:firstColumn="1" w:lastColumn="0" w:noHBand="0" w:noVBand="1"/>
      </w:tblPr>
      <w:tblGrid>
        <w:gridCol w:w="2320"/>
        <w:gridCol w:w="1740"/>
        <w:gridCol w:w="1960"/>
        <w:gridCol w:w="2380"/>
      </w:tblGrid>
      <w:tr w:rsidR="00DF13DC" w:rsidRPr="00DF13DC" w14:paraId="45BA6182" w14:textId="77777777" w:rsidTr="00DF13DC">
        <w:trPr>
          <w:trHeight w:val="288"/>
        </w:trPr>
        <w:tc>
          <w:tcPr>
            <w:tcW w:w="2320" w:type="dxa"/>
            <w:tcBorders>
              <w:top w:val="nil"/>
              <w:left w:val="nil"/>
              <w:bottom w:val="single" w:sz="4" w:space="0" w:color="8EA9DB"/>
              <w:right w:val="nil"/>
            </w:tcBorders>
            <w:shd w:val="clear" w:color="D9E1F2" w:fill="D9E1F2"/>
            <w:noWrap/>
            <w:vAlign w:val="bottom"/>
            <w:hideMark/>
          </w:tcPr>
          <w:p w14:paraId="48CBD8BA" w14:textId="77777777" w:rsidR="00DF13DC" w:rsidRPr="00DF13DC" w:rsidRDefault="00DF13DC" w:rsidP="00DF13DC">
            <w:pPr>
              <w:spacing w:line="240" w:lineRule="auto"/>
              <w:rPr>
                <w:rFonts w:ascii="Calibri" w:eastAsia="Times New Roman" w:hAnsi="Calibri" w:cs="Calibri"/>
                <w:b/>
                <w:bCs/>
                <w:color w:val="000000"/>
                <w:lang w:val="en-IN"/>
              </w:rPr>
            </w:pPr>
            <w:r w:rsidRPr="00DF13DC">
              <w:rPr>
                <w:rFonts w:ascii="Calibri" w:eastAsia="Times New Roman" w:hAnsi="Calibri" w:cs="Calibri"/>
                <w:b/>
                <w:bCs/>
                <w:color w:val="000000"/>
                <w:lang w:val="en-IN"/>
              </w:rPr>
              <w:t>Country</w:t>
            </w:r>
          </w:p>
        </w:tc>
        <w:tc>
          <w:tcPr>
            <w:tcW w:w="1740" w:type="dxa"/>
            <w:tcBorders>
              <w:top w:val="nil"/>
              <w:left w:val="nil"/>
              <w:bottom w:val="single" w:sz="4" w:space="0" w:color="8EA9DB"/>
              <w:right w:val="nil"/>
            </w:tcBorders>
            <w:shd w:val="clear" w:color="D9E1F2" w:fill="D9E1F2"/>
            <w:noWrap/>
            <w:vAlign w:val="bottom"/>
            <w:hideMark/>
          </w:tcPr>
          <w:p w14:paraId="4F46281E" w14:textId="77777777" w:rsidR="00DF13DC" w:rsidRPr="00DF13DC" w:rsidRDefault="00DF13DC" w:rsidP="00DF13DC">
            <w:pPr>
              <w:spacing w:line="240" w:lineRule="auto"/>
              <w:rPr>
                <w:rFonts w:ascii="Calibri" w:eastAsia="Times New Roman" w:hAnsi="Calibri" w:cs="Calibri"/>
                <w:b/>
                <w:bCs/>
                <w:color w:val="000000"/>
                <w:lang w:val="en-IN"/>
              </w:rPr>
            </w:pPr>
            <w:r w:rsidRPr="00DF13DC">
              <w:rPr>
                <w:rFonts w:ascii="Calibri" w:eastAsia="Times New Roman" w:hAnsi="Calibri" w:cs="Calibri"/>
                <w:b/>
                <w:bCs/>
                <w:color w:val="000000"/>
                <w:lang w:val="en-IN"/>
              </w:rPr>
              <w:t>Cuisines</w:t>
            </w:r>
          </w:p>
        </w:tc>
        <w:tc>
          <w:tcPr>
            <w:tcW w:w="1960" w:type="dxa"/>
            <w:tcBorders>
              <w:top w:val="nil"/>
              <w:left w:val="nil"/>
              <w:bottom w:val="single" w:sz="4" w:space="0" w:color="8EA9DB"/>
              <w:right w:val="nil"/>
            </w:tcBorders>
            <w:shd w:val="clear" w:color="D9E1F2" w:fill="D9E1F2"/>
            <w:noWrap/>
            <w:vAlign w:val="bottom"/>
            <w:hideMark/>
          </w:tcPr>
          <w:p w14:paraId="517DEADA" w14:textId="77777777" w:rsidR="00DF13DC" w:rsidRPr="00DF13DC" w:rsidRDefault="00DF13DC" w:rsidP="00DF13DC">
            <w:pPr>
              <w:spacing w:line="240" w:lineRule="auto"/>
              <w:rPr>
                <w:rFonts w:ascii="Calibri" w:eastAsia="Times New Roman" w:hAnsi="Calibri" w:cs="Calibri"/>
                <w:b/>
                <w:bCs/>
                <w:color w:val="000000"/>
                <w:lang w:val="en-IN"/>
              </w:rPr>
            </w:pPr>
            <w:r w:rsidRPr="00DF13DC">
              <w:rPr>
                <w:rFonts w:ascii="Calibri" w:eastAsia="Times New Roman" w:hAnsi="Calibri" w:cs="Calibri"/>
                <w:b/>
                <w:bCs/>
                <w:color w:val="000000"/>
                <w:lang w:val="en-IN"/>
              </w:rPr>
              <w:t>Average of Rating</w:t>
            </w:r>
          </w:p>
        </w:tc>
        <w:tc>
          <w:tcPr>
            <w:tcW w:w="2380" w:type="dxa"/>
            <w:tcBorders>
              <w:top w:val="nil"/>
              <w:left w:val="nil"/>
              <w:bottom w:val="single" w:sz="4" w:space="0" w:color="8EA9DB"/>
              <w:right w:val="nil"/>
            </w:tcBorders>
            <w:shd w:val="clear" w:color="000000" w:fill="F4F4F2"/>
            <w:noWrap/>
            <w:vAlign w:val="bottom"/>
            <w:hideMark/>
          </w:tcPr>
          <w:p w14:paraId="66A792DF" w14:textId="77777777" w:rsidR="00DF13DC" w:rsidRPr="00DF13DC" w:rsidRDefault="00DF13DC" w:rsidP="00DF13DC">
            <w:pPr>
              <w:spacing w:line="240" w:lineRule="auto"/>
              <w:rPr>
                <w:rFonts w:ascii="Calibri" w:eastAsia="Times New Roman" w:hAnsi="Calibri" w:cs="Calibri"/>
                <w:b/>
                <w:bCs/>
                <w:color w:val="000000"/>
                <w:lang w:val="en-IN"/>
              </w:rPr>
            </w:pPr>
            <w:r w:rsidRPr="00DF13DC">
              <w:rPr>
                <w:rFonts w:ascii="Calibri" w:eastAsia="Times New Roman" w:hAnsi="Calibri" w:cs="Calibri"/>
                <w:b/>
                <w:bCs/>
                <w:color w:val="000000"/>
                <w:lang w:val="en-IN"/>
              </w:rPr>
              <w:t xml:space="preserve">Count of </w:t>
            </w:r>
            <w:proofErr w:type="spellStart"/>
            <w:r w:rsidRPr="00DF13DC">
              <w:rPr>
                <w:rFonts w:ascii="Calibri" w:eastAsia="Times New Roman" w:hAnsi="Calibri" w:cs="Calibri"/>
                <w:b/>
                <w:bCs/>
                <w:color w:val="000000"/>
                <w:lang w:val="en-IN"/>
              </w:rPr>
              <w:t>RestaurantID</w:t>
            </w:r>
            <w:proofErr w:type="spellEnd"/>
          </w:p>
        </w:tc>
      </w:tr>
      <w:tr w:rsidR="00DF13DC" w:rsidRPr="00DF13DC" w14:paraId="1A650067" w14:textId="77777777" w:rsidTr="00DF13DC">
        <w:trPr>
          <w:trHeight w:val="288"/>
        </w:trPr>
        <w:tc>
          <w:tcPr>
            <w:tcW w:w="2320" w:type="dxa"/>
            <w:tcBorders>
              <w:top w:val="nil"/>
              <w:left w:val="nil"/>
              <w:bottom w:val="nil"/>
              <w:right w:val="nil"/>
            </w:tcBorders>
            <w:shd w:val="clear" w:color="auto" w:fill="auto"/>
            <w:noWrap/>
            <w:vAlign w:val="bottom"/>
            <w:hideMark/>
          </w:tcPr>
          <w:p w14:paraId="1A3B92AB"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United Arab Emirates</w:t>
            </w:r>
          </w:p>
        </w:tc>
        <w:tc>
          <w:tcPr>
            <w:tcW w:w="1740" w:type="dxa"/>
            <w:tcBorders>
              <w:top w:val="nil"/>
              <w:left w:val="nil"/>
              <w:bottom w:val="nil"/>
              <w:right w:val="nil"/>
            </w:tcBorders>
            <w:shd w:val="clear" w:color="auto" w:fill="auto"/>
            <w:noWrap/>
            <w:vAlign w:val="bottom"/>
            <w:hideMark/>
          </w:tcPr>
          <w:p w14:paraId="7A7666CF"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Indian</w:t>
            </w:r>
          </w:p>
        </w:tc>
        <w:tc>
          <w:tcPr>
            <w:tcW w:w="1960" w:type="dxa"/>
            <w:tcBorders>
              <w:top w:val="nil"/>
              <w:left w:val="nil"/>
              <w:bottom w:val="nil"/>
              <w:right w:val="nil"/>
            </w:tcBorders>
            <w:shd w:val="clear" w:color="auto" w:fill="auto"/>
            <w:noWrap/>
            <w:vAlign w:val="bottom"/>
            <w:hideMark/>
          </w:tcPr>
          <w:p w14:paraId="2B531859"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4.4</w:t>
            </w:r>
          </w:p>
        </w:tc>
        <w:tc>
          <w:tcPr>
            <w:tcW w:w="2380" w:type="dxa"/>
            <w:tcBorders>
              <w:top w:val="nil"/>
              <w:left w:val="nil"/>
              <w:bottom w:val="nil"/>
              <w:right w:val="nil"/>
            </w:tcBorders>
            <w:shd w:val="clear" w:color="000000" w:fill="F4F4F2"/>
            <w:noWrap/>
            <w:vAlign w:val="bottom"/>
            <w:hideMark/>
          </w:tcPr>
          <w:p w14:paraId="2DD9DFA1"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25</w:t>
            </w:r>
          </w:p>
        </w:tc>
      </w:tr>
      <w:tr w:rsidR="00DF13DC" w:rsidRPr="00DF13DC" w14:paraId="125FC2CF" w14:textId="77777777" w:rsidTr="00DF13DC">
        <w:trPr>
          <w:trHeight w:val="288"/>
        </w:trPr>
        <w:tc>
          <w:tcPr>
            <w:tcW w:w="2320" w:type="dxa"/>
            <w:tcBorders>
              <w:top w:val="nil"/>
              <w:left w:val="nil"/>
              <w:bottom w:val="nil"/>
              <w:right w:val="nil"/>
            </w:tcBorders>
            <w:shd w:val="clear" w:color="auto" w:fill="auto"/>
            <w:noWrap/>
            <w:vAlign w:val="bottom"/>
            <w:hideMark/>
          </w:tcPr>
          <w:p w14:paraId="2FCD2BE3"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India</w:t>
            </w:r>
          </w:p>
        </w:tc>
        <w:tc>
          <w:tcPr>
            <w:tcW w:w="1740" w:type="dxa"/>
            <w:tcBorders>
              <w:top w:val="nil"/>
              <w:left w:val="nil"/>
              <w:bottom w:val="nil"/>
              <w:right w:val="nil"/>
            </w:tcBorders>
            <w:shd w:val="clear" w:color="auto" w:fill="auto"/>
            <w:noWrap/>
            <w:vAlign w:val="bottom"/>
            <w:hideMark/>
          </w:tcPr>
          <w:p w14:paraId="6D196D57"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Modern Indian</w:t>
            </w:r>
          </w:p>
        </w:tc>
        <w:tc>
          <w:tcPr>
            <w:tcW w:w="1960" w:type="dxa"/>
            <w:tcBorders>
              <w:top w:val="nil"/>
              <w:left w:val="nil"/>
              <w:bottom w:val="nil"/>
              <w:right w:val="nil"/>
            </w:tcBorders>
            <w:shd w:val="clear" w:color="auto" w:fill="auto"/>
            <w:noWrap/>
            <w:vAlign w:val="bottom"/>
            <w:hideMark/>
          </w:tcPr>
          <w:p w14:paraId="0384A68F"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4.3</w:t>
            </w:r>
          </w:p>
        </w:tc>
        <w:tc>
          <w:tcPr>
            <w:tcW w:w="2380" w:type="dxa"/>
            <w:tcBorders>
              <w:top w:val="nil"/>
              <w:left w:val="nil"/>
              <w:bottom w:val="nil"/>
              <w:right w:val="nil"/>
            </w:tcBorders>
            <w:shd w:val="clear" w:color="000000" w:fill="F4F4F2"/>
            <w:noWrap/>
            <w:vAlign w:val="bottom"/>
            <w:hideMark/>
          </w:tcPr>
          <w:p w14:paraId="12F66A7C"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16</w:t>
            </w:r>
          </w:p>
        </w:tc>
      </w:tr>
      <w:tr w:rsidR="00DF13DC" w:rsidRPr="00DF13DC" w14:paraId="2140C37B" w14:textId="77777777" w:rsidTr="00DF13DC">
        <w:trPr>
          <w:trHeight w:val="288"/>
        </w:trPr>
        <w:tc>
          <w:tcPr>
            <w:tcW w:w="2320" w:type="dxa"/>
            <w:tcBorders>
              <w:top w:val="nil"/>
              <w:left w:val="nil"/>
              <w:bottom w:val="nil"/>
              <w:right w:val="nil"/>
            </w:tcBorders>
            <w:shd w:val="clear" w:color="auto" w:fill="auto"/>
            <w:noWrap/>
            <w:vAlign w:val="bottom"/>
            <w:hideMark/>
          </w:tcPr>
          <w:p w14:paraId="7EC135AB"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New Zealand</w:t>
            </w:r>
          </w:p>
        </w:tc>
        <w:tc>
          <w:tcPr>
            <w:tcW w:w="1740" w:type="dxa"/>
            <w:tcBorders>
              <w:top w:val="nil"/>
              <w:left w:val="nil"/>
              <w:bottom w:val="nil"/>
              <w:right w:val="nil"/>
            </w:tcBorders>
            <w:shd w:val="clear" w:color="auto" w:fill="auto"/>
            <w:noWrap/>
            <w:vAlign w:val="bottom"/>
            <w:hideMark/>
          </w:tcPr>
          <w:p w14:paraId="5534E358"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Cafe</w:t>
            </w:r>
          </w:p>
        </w:tc>
        <w:tc>
          <w:tcPr>
            <w:tcW w:w="1960" w:type="dxa"/>
            <w:tcBorders>
              <w:top w:val="nil"/>
              <w:left w:val="nil"/>
              <w:bottom w:val="nil"/>
              <w:right w:val="nil"/>
            </w:tcBorders>
            <w:shd w:val="clear" w:color="auto" w:fill="auto"/>
            <w:noWrap/>
            <w:vAlign w:val="bottom"/>
            <w:hideMark/>
          </w:tcPr>
          <w:p w14:paraId="69029B7B"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4.3</w:t>
            </w:r>
          </w:p>
        </w:tc>
        <w:tc>
          <w:tcPr>
            <w:tcW w:w="2380" w:type="dxa"/>
            <w:tcBorders>
              <w:top w:val="nil"/>
              <w:left w:val="nil"/>
              <w:bottom w:val="nil"/>
              <w:right w:val="nil"/>
            </w:tcBorders>
            <w:shd w:val="clear" w:color="000000" w:fill="F4F4F2"/>
            <w:noWrap/>
            <w:vAlign w:val="bottom"/>
            <w:hideMark/>
          </w:tcPr>
          <w:p w14:paraId="2413A8D5"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14</w:t>
            </w:r>
          </w:p>
        </w:tc>
      </w:tr>
      <w:tr w:rsidR="00DF13DC" w:rsidRPr="00DF13DC" w14:paraId="2D36D7C1" w14:textId="77777777" w:rsidTr="00DF13DC">
        <w:trPr>
          <w:trHeight w:val="288"/>
        </w:trPr>
        <w:tc>
          <w:tcPr>
            <w:tcW w:w="2320" w:type="dxa"/>
            <w:tcBorders>
              <w:top w:val="nil"/>
              <w:left w:val="nil"/>
              <w:bottom w:val="nil"/>
              <w:right w:val="nil"/>
            </w:tcBorders>
            <w:shd w:val="clear" w:color="auto" w:fill="auto"/>
            <w:noWrap/>
            <w:vAlign w:val="bottom"/>
            <w:hideMark/>
          </w:tcPr>
          <w:p w14:paraId="4C97FFD4"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South Africa</w:t>
            </w:r>
          </w:p>
        </w:tc>
        <w:tc>
          <w:tcPr>
            <w:tcW w:w="1740" w:type="dxa"/>
            <w:tcBorders>
              <w:top w:val="nil"/>
              <w:left w:val="nil"/>
              <w:bottom w:val="nil"/>
              <w:right w:val="nil"/>
            </w:tcBorders>
            <w:shd w:val="clear" w:color="auto" w:fill="auto"/>
            <w:noWrap/>
            <w:vAlign w:val="bottom"/>
            <w:hideMark/>
          </w:tcPr>
          <w:p w14:paraId="7E3E400E"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Cafe</w:t>
            </w:r>
          </w:p>
        </w:tc>
        <w:tc>
          <w:tcPr>
            <w:tcW w:w="1960" w:type="dxa"/>
            <w:tcBorders>
              <w:top w:val="nil"/>
              <w:left w:val="nil"/>
              <w:bottom w:val="nil"/>
              <w:right w:val="nil"/>
            </w:tcBorders>
            <w:shd w:val="clear" w:color="auto" w:fill="auto"/>
            <w:noWrap/>
            <w:vAlign w:val="bottom"/>
            <w:hideMark/>
          </w:tcPr>
          <w:p w14:paraId="352C4356"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4.2</w:t>
            </w:r>
          </w:p>
        </w:tc>
        <w:tc>
          <w:tcPr>
            <w:tcW w:w="2380" w:type="dxa"/>
            <w:tcBorders>
              <w:top w:val="nil"/>
              <w:left w:val="nil"/>
              <w:bottom w:val="nil"/>
              <w:right w:val="nil"/>
            </w:tcBorders>
            <w:shd w:val="clear" w:color="000000" w:fill="F4F4F2"/>
            <w:noWrap/>
            <w:vAlign w:val="bottom"/>
            <w:hideMark/>
          </w:tcPr>
          <w:p w14:paraId="7E200398"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12</w:t>
            </w:r>
          </w:p>
        </w:tc>
      </w:tr>
      <w:tr w:rsidR="00DF13DC" w:rsidRPr="00DF13DC" w14:paraId="7F9B9B0D" w14:textId="77777777" w:rsidTr="00DF13DC">
        <w:trPr>
          <w:trHeight w:val="288"/>
        </w:trPr>
        <w:tc>
          <w:tcPr>
            <w:tcW w:w="2320" w:type="dxa"/>
            <w:tcBorders>
              <w:top w:val="nil"/>
              <w:left w:val="nil"/>
              <w:bottom w:val="nil"/>
              <w:right w:val="nil"/>
            </w:tcBorders>
            <w:shd w:val="clear" w:color="auto" w:fill="auto"/>
            <w:noWrap/>
            <w:vAlign w:val="bottom"/>
            <w:hideMark/>
          </w:tcPr>
          <w:p w14:paraId="2BFFD291"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United Arab Emirates</w:t>
            </w:r>
          </w:p>
        </w:tc>
        <w:tc>
          <w:tcPr>
            <w:tcW w:w="1740" w:type="dxa"/>
            <w:tcBorders>
              <w:top w:val="nil"/>
              <w:left w:val="nil"/>
              <w:bottom w:val="nil"/>
              <w:right w:val="nil"/>
            </w:tcBorders>
            <w:shd w:val="clear" w:color="auto" w:fill="auto"/>
            <w:noWrap/>
            <w:vAlign w:val="bottom"/>
            <w:hideMark/>
          </w:tcPr>
          <w:p w14:paraId="103DDB25"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American</w:t>
            </w:r>
          </w:p>
        </w:tc>
        <w:tc>
          <w:tcPr>
            <w:tcW w:w="1960" w:type="dxa"/>
            <w:tcBorders>
              <w:top w:val="nil"/>
              <w:left w:val="nil"/>
              <w:bottom w:val="nil"/>
              <w:right w:val="nil"/>
            </w:tcBorders>
            <w:shd w:val="clear" w:color="auto" w:fill="auto"/>
            <w:noWrap/>
            <w:vAlign w:val="bottom"/>
            <w:hideMark/>
          </w:tcPr>
          <w:p w14:paraId="300CE572"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4.2</w:t>
            </w:r>
          </w:p>
        </w:tc>
        <w:tc>
          <w:tcPr>
            <w:tcW w:w="2380" w:type="dxa"/>
            <w:tcBorders>
              <w:top w:val="nil"/>
              <w:left w:val="nil"/>
              <w:bottom w:val="nil"/>
              <w:right w:val="nil"/>
            </w:tcBorders>
            <w:shd w:val="clear" w:color="000000" w:fill="F4F4F2"/>
            <w:noWrap/>
            <w:vAlign w:val="bottom"/>
            <w:hideMark/>
          </w:tcPr>
          <w:p w14:paraId="79CB196E"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11</w:t>
            </w:r>
          </w:p>
        </w:tc>
      </w:tr>
      <w:tr w:rsidR="00DF13DC" w:rsidRPr="00DF13DC" w14:paraId="722FD81B" w14:textId="77777777" w:rsidTr="00DF13DC">
        <w:trPr>
          <w:trHeight w:val="288"/>
        </w:trPr>
        <w:tc>
          <w:tcPr>
            <w:tcW w:w="2320" w:type="dxa"/>
            <w:tcBorders>
              <w:top w:val="nil"/>
              <w:left w:val="nil"/>
              <w:bottom w:val="nil"/>
              <w:right w:val="nil"/>
            </w:tcBorders>
            <w:shd w:val="clear" w:color="auto" w:fill="auto"/>
            <w:noWrap/>
            <w:vAlign w:val="bottom"/>
            <w:hideMark/>
          </w:tcPr>
          <w:p w14:paraId="0F9838F0"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United Kingdom</w:t>
            </w:r>
          </w:p>
        </w:tc>
        <w:tc>
          <w:tcPr>
            <w:tcW w:w="1740" w:type="dxa"/>
            <w:tcBorders>
              <w:top w:val="nil"/>
              <w:left w:val="nil"/>
              <w:bottom w:val="nil"/>
              <w:right w:val="nil"/>
            </w:tcBorders>
            <w:shd w:val="clear" w:color="auto" w:fill="auto"/>
            <w:noWrap/>
            <w:vAlign w:val="bottom"/>
            <w:hideMark/>
          </w:tcPr>
          <w:p w14:paraId="5DCD025D"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British</w:t>
            </w:r>
          </w:p>
        </w:tc>
        <w:tc>
          <w:tcPr>
            <w:tcW w:w="1960" w:type="dxa"/>
            <w:tcBorders>
              <w:top w:val="nil"/>
              <w:left w:val="nil"/>
              <w:bottom w:val="nil"/>
              <w:right w:val="nil"/>
            </w:tcBorders>
            <w:shd w:val="clear" w:color="auto" w:fill="auto"/>
            <w:noWrap/>
            <w:vAlign w:val="bottom"/>
            <w:hideMark/>
          </w:tcPr>
          <w:p w14:paraId="1CE085F3"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4.2</w:t>
            </w:r>
          </w:p>
        </w:tc>
        <w:tc>
          <w:tcPr>
            <w:tcW w:w="2380" w:type="dxa"/>
            <w:tcBorders>
              <w:top w:val="nil"/>
              <w:left w:val="nil"/>
              <w:bottom w:val="nil"/>
              <w:right w:val="nil"/>
            </w:tcBorders>
            <w:shd w:val="clear" w:color="000000" w:fill="F4F4F2"/>
            <w:noWrap/>
            <w:vAlign w:val="bottom"/>
            <w:hideMark/>
          </w:tcPr>
          <w:p w14:paraId="6C7F7EC9"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12</w:t>
            </w:r>
          </w:p>
        </w:tc>
      </w:tr>
      <w:tr w:rsidR="00DF13DC" w:rsidRPr="00DF13DC" w14:paraId="0B2B9A5A" w14:textId="77777777" w:rsidTr="00DF13DC">
        <w:trPr>
          <w:trHeight w:val="288"/>
        </w:trPr>
        <w:tc>
          <w:tcPr>
            <w:tcW w:w="2320" w:type="dxa"/>
            <w:tcBorders>
              <w:top w:val="nil"/>
              <w:left w:val="nil"/>
              <w:bottom w:val="nil"/>
              <w:right w:val="nil"/>
            </w:tcBorders>
            <w:shd w:val="clear" w:color="auto" w:fill="auto"/>
            <w:noWrap/>
            <w:vAlign w:val="bottom"/>
            <w:hideMark/>
          </w:tcPr>
          <w:p w14:paraId="30828403"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United States of America</w:t>
            </w:r>
          </w:p>
        </w:tc>
        <w:tc>
          <w:tcPr>
            <w:tcW w:w="1740" w:type="dxa"/>
            <w:tcBorders>
              <w:top w:val="nil"/>
              <w:left w:val="nil"/>
              <w:bottom w:val="nil"/>
              <w:right w:val="nil"/>
            </w:tcBorders>
            <w:shd w:val="clear" w:color="auto" w:fill="auto"/>
            <w:noWrap/>
            <w:vAlign w:val="bottom"/>
            <w:hideMark/>
          </w:tcPr>
          <w:p w14:paraId="1A0F38D7"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Desserts</w:t>
            </w:r>
          </w:p>
        </w:tc>
        <w:tc>
          <w:tcPr>
            <w:tcW w:w="1960" w:type="dxa"/>
            <w:tcBorders>
              <w:top w:val="nil"/>
              <w:left w:val="nil"/>
              <w:bottom w:val="nil"/>
              <w:right w:val="nil"/>
            </w:tcBorders>
            <w:shd w:val="clear" w:color="auto" w:fill="auto"/>
            <w:noWrap/>
            <w:vAlign w:val="bottom"/>
            <w:hideMark/>
          </w:tcPr>
          <w:p w14:paraId="55044A19"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4.2</w:t>
            </w:r>
          </w:p>
        </w:tc>
        <w:tc>
          <w:tcPr>
            <w:tcW w:w="2380" w:type="dxa"/>
            <w:tcBorders>
              <w:top w:val="nil"/>
              <w:left w:val="nil"/>
              <w:bottom w:val="nil"/>
              <w:right w:val="nil"/>
            </w:tcBorders>
            <w:shd w:val="clear" w:color="000000" w:fill="F4F4F2"/>
            <w:noWrap/>
            <w:vAlign w:val="bottom"/>
            <w:hideMark/>
          </w:tcPr>
          <w:p w14:paraId="209B918D"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19</w:t>
            </w:r>
          </w:p>
        </w:tc>
      </w:tr>
      <w:tr w:rsidR="00DF13DC" w:rsidRPr="00DF13DC" w14:paraId="4DF877F0" w14:textId="77777777" w:rsidTr="00DF13DC">
        <w:trPr>
          <w:trHeight w:val="288"/>
        </w:trPr>
        <w:tc>
          <w:tcPr>
            <w:tcW w:w="2320" w:type="dxa"/>
            <w:tcBorders>
              <w:top w:val="nil"/>
              <w:left w:val="nil"/>
              <w:bottom w:val="nil"/>
              <w:right w:val="nil"/>
            </w:tcBorders>
            <w:shd w:val="clear" w:color="auto" w:fill="auto"/>
            <w:noWrap/>
            <w:vAlign w:val="bottom"/>
            <w:hideMark/>
          </w:tcPr>
          <w:p w14:paraId="22CD3727"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United States of America</w:t>
            </w:r>
          </w:p>
        </w:tc>
        <w:tc>
          <w:tcPr>
            <w:tcW w:w="1740" w:type="dxa"/>
            <w:tcBorders>
              <w:top w:val="nil"/>
              <w:left w:val="nil"/>
              <w:bottom w:val="nil"/>
              <w:right w:val="nil"/>
            </w:tcBorders>
            <w:shd w:val="clear" w:color="auto" w:fill="auto"/>
            <w:noWrap/>
            <w:vAlign w:val="bottom"/>
            <w:hideMark/>
          </w:tcPr>
          <w:p w14:paraId="35C99F72"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International</w:t>
            </w:r>
          </w:p>
        </w:tc>
        <w:tc>
          <w:tcPr>
            <w:tcW w:w="1960" w:type="dxa"/>
            <w:tcBorders>
              <w:top w:val="nil"/>
              <w:left w:val="nil"/>
              <w:bottom w:val="nil"/>
              <w:right w:val="nil"/>
            </w:tcBorders>
            <w:shd w:val="clear" w:color="auto" w:fill="auto"/>
            <w:noWrap/>
            <w:vAlign w:val="bottom"/>
            <w:hideMark/>
          </w:tcPr>
          <w:p w14:paraId="12F6AECF"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4.1</w:t>
            </w:r>
          </w:p>
        </w:tc>
        <w:tc>
          <w:tcPr>
            <w:tcW w:w="2380" w:type="dxa"/>
            <w:tcBorders>
              <w:top w:val="nil"/>
              <w:left w:val="nil"/>
              <w:bottom w:val="nil"/>
              <w:right w:val="nil"/>
            </w:tcBorders>
            <w:shd w:val="clear" w:color="000000" w:fill="F4F4F2"/>
            <w:noWrap/>
            <w:vAlign w:val="bottom"/>
            <w:hideMark/>
          </w:tcPr>
          <w:p w14:paraId="1C9CFF3D"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12</w:t>
            </w:r>
          </w:p>
        </w:tc>
      </w:tr>
      <w:tr w:rsidR="00DF13DC" w:rsidRPr="00DF13DC" w14:paraId="15DDC947" w14:textId="77777777" w:rsidTr="00DF13DC">
        <w:trPr>
          <w:trHeight w:val="288"/>
        </w:trPr>
        <w:tc>
          <w:tcPr>
            <w:tcW w:w="2320" w:type="dxa"/>
            <w:tcBorders>
              <w:top w:val="nil"/>
              <w:left w:val="nil"/>
              <w:bottom w:val="nil"/>
              <w:right w:val="nil"/>
            </w:tcBorders>
            <w:shd w:val="clear" w:color="auto" w:fill="auto"/>
            <w:noWrap/>
            <w:vAlign w:val="bottom"/>
            <w:hideMark/>
          </w:tcPr>
          <w:p w14:paraId="501E158B"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United Kingdom</w:t>
            </w:r>
          </w:p>
        </w:tc>
        <w:tc>
          <w:tcPr>
            <w:tcW w:w="1740" w:type="dxa"/>
            <w:tcBorders>
              <w:top w:val="nil"/>
              <w:left w:val="nil"/>
              <w:bottom w:val="nil"/>
              <w:right w:val="nil"/>
            </w:tcBorders>
            <w:shd w:val="clear" w:color="auto" w:fill="auto"/>
            <w:noWrap/>
            <w:vAlign w:val="bottom"/>
            <w:hideMark/>
          </w:tcPr>
          <w:p w14:paraId="2D2D49CB"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Indian</w:t>
            </w:r>
          </w:p>
        </w:tc>
        <w:tc>
          <w:tcPr>
            <w:tcW w:w="1960" w:type="dxa"/>
            <w:tcBorders>
              <w:top w:val="nil"/>
              <w:left w:val="nil"/>
              <w:bottom w:val="nil"/>
              <w:right w:val="nil"/>
            </w:tcBorders>
            <w:shd w:val="clear" w:color="auto" w:fill="auto"/>
            <w:noWrap/>
            <w:vAlign w:val="bottom"/>
            <w:hideMark/>
          </w:tcPr>
          <w:p w14:paraId="3D74B17C"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4.1</w:t>
            </w:r>
          </w:p>
        </w:tc>
        <w:tc>
          <w:tcPr>
            <w:tcW w:w="2380" w:type="dxa"/>
            <w:tcBorders>
              <w:top w:val="nil"/>
              <w:left w:val="nil"/>
              <w:bottom w:val="nil"/>
              <w:right w:val="nil"/>
            </w:tcBorders>
            <w:shd w:val="clear" w:color="000000" w:fill="F4F4F2"/>
            <w:noWrap/>
            <w:vAlign w:val="bottom"/>
            <w:hideMark/>
          </w:tcPr>
          <w:p w14:paraId="40C9B97D"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17</w:t>
            </w:r>
          </w:p>
        </w:tc>
      </w:tr>
      <w:tr w:rsidR="00DF13DC" w:rsidRPr="00DF13DC" w14:paraId="0685CC7A" w14:textId="77777777" w:rsidTr="00DF13DC">
        <w:trPr>
          <w:trHeight w:val="288"/>
        </w:trPr>
        <w:tc>
          <w:tcPr>
            <w:tcW w:w="2320" w:type="dxa"/>
            <w:tcBorders>
              <w:top w:val="nil"/>
              <w:left w:val="nil"/>
              <w:bottom w:val="nil"/>
              <w:right w:val="nil"/>
            </w:tcBorders>
            <w:shd w:val="clear" w:color="auto" w:fill="auto"/>
            <w:noWrap/>
            <w:vAlign w:val="bottom"/>
            <w:hideMark/>
          </w:tcPr>
          <w:p w14:paraId="787F6C9A"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United States of America</w:t>
            </w:r>
          </w:p>
        </w:tc>
        <w:tc>
          <w:tcPr>
            <w:tcW w:w="1740" w:type="dxa"/>
            <w:tcBorders>
              <w:top w:val="nil"/>
              <w:left w:val="nil"/>
              <w:bottom w:val="nil"/>
              <w:right w:val="nil"/>
            </w:tcBorders>
            <w:shd w:val="clear" w:color="auto" w:fill="auto"/>
            <w:noWrap/>
            <w:vAlign w:val="bottom"/>
            <w:hideMark/>
          </w:tcPr>
          <w:p w14:paraId="4B76388B" w14:textId="77777777" w:rsidR="00DF13DC" w:rsidRPr="00DF13DC" w:rsidRDefault="00DF13DC" w:rsidP="00DF13DC">
            <w:pPr>
              <w:spacing w:line="240" w:lineRule="auto"/>
              <w:rPr>
                <w:rFonts w:ascii="Calibri" w:eastAsia="Times New Roman" w:hAnsi="Calibri" w:cs="Calibri"/>
                <w:color w:val="000000"/>
                <w:lang w:val="en-IN"/>
              </w:rPr>
            </w:pPr>
            <w:r w:rsidRPr="00DF13DC">
              <w:rPr>
                <w:rFonts w:ascii="Calibri" w:eastAsia="Times New Roman" w:hAnsi="Calibri" w:cs="Calibri"/>
                <w:color w:val="000000"/>
                <w:lang w:val="en-IN"/>
              </w:rPr>
              <w:t>Southern</w:t>
            </w:r>
          </w:p>
        </w:tc>
        <w:tc>
          <w:tcPr>
            <w:tcW w:w="1960" w:type="dxa"/>
            <w:tcBorders>
              <w:top w:val="nil"/>
              <w:left w:val="nil"/>
              <w:bottom w:val="nil"/>
              <w:right w:val="nil"/>
            </w:tcBorders>
            <w:shd w:val="clear" w:color="auto" w:fill="auto"/>
            <w:noWrap/>
            <w:vAlign w:val="bottom"/>
            <w:hideMark/>
          </w:tcPr>
          <w:p w14:paraId="11641C38"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4.1</w:t>
            </w:r>
          </w:p>
        </w:tc>
        <w:tc>
          <w:tcPr>
            <w:tcW w:w="2380" w:type="dxa"/>
            <w:tcBorders>
              <w:top w:val="nil"/>
              <w:left w:val="nil"/>
              <w:bottom w:val="nil"/>
              <w:right w:val="nil"/>
            </w:tcBorders>
            <w:shd w:val="clear" w:color="000000" w:fill="F4F4F2"/>
            <w:noWrap/>
            <w:vAlign w:val="bottom"/>
            <w:hideMark/>
          </w:tcPr>
          <w:p w14:paraId="489B3D27" w14:textId="77777777" w:rsidR="00DF13DC" w:rsidRPr="00DF13DC" w:rsidRDefault="00DF13DC" w:rsidP="00DF13DC">
            <w:pPr>
              <w:spacing w:line="240" w:lineRule="auto"/>
              <w:jc w:val="right"/>
              <w:rPr>
                <w:rFonts w:ascii="Calibri" w:eastAsia="Times New Roman" w:hAnsi="Calibri" w:cs="Calibri"/>
                <w:color w:val="000000"/>
                <w:lang w:val="en-IN"/>
              </w:rPr>
            </w:pPr>
            <w:r w:rsidRPr="00DF13DC">
              <w:rPr>
                <w:rFonts w:ascii="Calibri" w:eastAsia="Times New Roman" w:hAnsi="Calibri" w:cs="Calibri"/>
                <w:color w:val="000000"/>
                <w:lang w:val="en-IN"/>
              </w:rPr>
              <w:t>24</w:t>
            </w:r>
          </w:p>
        </w:tc>
      </w:tr>
      <w:tr w:rsidR="00DF13DC" w:rsidRPr="00DF13DC" w14:paraId="7932791C" w14:textId="77777777" w:rsidTr="00DF13DC">
        <w:trPr>
          <w:trHeight w:val="288"/>
        </w:trPr>
        <w:tc>
          <w:tcPr>
            <w:tcW w:w="2320" w:type="dxa"/>
            <w:tcBorders>
              <w:top w:val="nil"/>
              <w:left w:val="nil"/>
              <w:bottom w:val="nil"/>
              <w:right w:val="nil"/>
            </w:tcBorders>
            <w:shd w:val="clear" w:color="auto" w:fill="auto"/>
            <w:noWrap/>
            <w:vAlign w:val="bottom"/>
          </w:tcPr>
          <w:p w14:paraId="2D4FA724" w14:textId="77777777" w:rsidR="00DF13DC" w:rsidRDefault="00DF13DC" w:rsidP="00DF13DC">
            <w:pPr>
              <w:spacing w:line="240" w:lineRule="auto"/>
              <w:rPr>
                <w:rFonts w:ascii="Calibri" w:eastAsia="Times New Roman" w:hAnsi="Calibri" w:cs="Calibri"/>
                <w:color w:val="000000"/>
                <w:lang w:val="en-IN"/>
              </w:rPr>
            </w:pPr>
          </w:p>
          <w:p w14:paraId="2183466A" w14:textId="77777777" w:rsidR="00DF13DC" w:rsidRDefault="00DF13DC" w:rsidP="00DF13DC">
            <w:pPr>
              <w:spacing w:line="240" w:lineRule="auto"/>
              <w:rPr>
                <w:rFonts w:ascii="Calibri" w:eastAsia="Times New Roman" w:hAnsi="Calibri" w:cs="Calibri"/>
                <w:color w:val="000000"/>
                <w:lang w:val="en-IN"/>
              </w:rPr>
            </w:pPr>
          </w:p>
          <w:p w14:paraId="2B2FE128" w14:textId="77777777" w:rsidR="00DF13DC" w:rsidRDefault="00DF13DC" w:rsidP="00DF13DC">
            <w:pPr>
              <w:spacing w:line="240" w:lineRule="auto"/>
              <w:rPr>
                <w:rFonts w:ascii="Calibri" w:eastAsia="Times New Roman" w:hAnsi="Calibri" w:cs="Calibri"/>
                <w:color w:val="000000"/>
                <w:lang w:val="en-IN"/>
              </w:rPr>
            </w:pPr>
          </w:p>
          <w:p w14:paraId="5937830B" w14:textId="77777777" w:rsidR="00DF13DC" w:rsidRDefault="00DF13DC" w:rsidP="00DF13DC">
            <w:pPr>
              <w:spacing w:line="240" w:lineRule="auto"/>
              <w:rPr>
                <w:rFonts w:ascii="Calibri" w:eastAsia="Times New Roman" w:hAnsi="Calibri" w:cs="Calibri"/>
                <w:color w:val="000000"/>
                <w:lang w:val="en-IN"/>
              </w:rPr>
            </w:pPr>
          </w:p>
          <w:p w14:paraId="5BF6BD25" w14:textId="77777777" w:rsidR="00DF13DC" w:rsidRDefault="00DF13DC" w:rsidP="00DF13DC">
            <w:pPr>
              <w:spacing w:line="240" w:lineRule="auto"/>
              <w:rPr>
                <w:rFonts w:ascii="Calibri" w:eastAsia="Times New Roman" w:hAnsi="Calibri" w:cs="Calibri"/>
                <w:color w:val="000000"/>
                <w:lang w:val="en-IN"/>
              </w:rPr>
            </w:pPr>
          </w:p>
          <w:p w14:paraId="0F943479" w14:textId="77777777" w:rsidR="00DF13DC" w:rsidRDefault="00DF13DC" w:rsidP="00DF13DC">
            <w:pPr>
              <w:spacing w:line="240" w:lineRule="auto"/>
              <w:rPr>
                <w:rFonts w:ascii="Calibri" w:eastAsia="Times New Roman" w:hAnsi="Calibri" w:cs="Calibri"/>
                <w:color w:val="000000"/>
                <w:lang w:val="en-IN"/>
              </w:rPr>
            </w:pPr>
          </w:p>
          <w:p w14:paraId="5AF2E142" w14:textId="77777777" w:rsidR="00DF13DC" w:rsidRPr="00DF13DC" w:rsidRDefault="00DF13DC" w:rsidP="00DF13DC">
            <w:pPr>
              <w:spacing w:line="240" w:lineRule="auto"/>
              <w:rPr>
                <w:rFonts w:ascii="Calibri" w:eastAsia="Times New Roman" w:hAnsi="Calibri" w:cs="Calibri"/>
                <w:color w:val="000000"/>
                <w:lang w:val="en-IN"/>
              </w:rPr>
            </w:pPr>
          </w:p>
        </w:tc>
        <w:tc>
          <w:tcPr>
            <w:tcW w:w="1740" w:type="dxa"/>
            <w:tcBorders>
              <w:top w:val="nil"/>
              <w:left w:val="nil"/>
              <w:bottom w:val="nil"/>
              <w:right w:val="nil"/>
            </w:tcBorders>
            <w:shd w:val="clear" w:color="auto" w:fill="auto"/>
            <w:noWrap/>
            <w:vAlign w:val="bottom"/>
          </w:tcPr>
          <w:p w14:paraId="32B8866E" w14:textId="77777777" w:rsidR="00DF13DC" w:rsidRPr="00DF13DC" w:rsidRDefault="00DF13DC" w:rsidP="00DF13DC">
            <w:pPr>
              <w:spacing w:line="240" w:lineRule="auto"/>
              <w:rPr>
                <w:rFonts w:ascii="Calibri" w:eastAsia="Times New Roman" w:hAnsi="Calibri" w:cs="Calibri"/>
                <w:color w:val="000000"/>
                <w:lang w:val="en-IN"/>
              </w:rPr>
            </w:pPr>
          </w:p>
        </w:tc>
        <w:tc>
          <w:tcPr>
            <w:tcW w:w="1960" w:type="dxa"/>
            <w:tcBorders>
              <w:top w:val="nil"/>
              <w:left w:val="nil"/>
              <w:bottom w:val="nil"/>
              <w:right w:val="nil"/>
            </w:tcBorders>
            <w:shd w:val="clear" w:color="auto" w:fill="auto"/>
            <w:noWrap/>
            <w:vAlign w:val="bottom"/>
          </w:tcPr>
          <w:p w14:paraId="6C0A018D" w14:textId="77777777" w:rsidR="00DF13DC" w:rsidRPr="00DF13DC" w:rsidRDefault="00DF13DC" w:rsidP="00DF13DC">
            <w:pPr>
              <w:spacing w:line="240" w:lineRule="auto"/>
              <w:jc w:val="right"/>
              <w:rPr>
                <w:rFonts w:ascii="Calibri" w:eastAsia="Times New Roman" w:hAnsi="Calibri" w:cs="Calibri"/>
                <w:color w:val="000000"/>
                <w:lang w:val="en-IN"/>
              </w:rPr>
            </w:pPr>
          </w:p>
        </w:tc>
        <w:tc>
          <w:tcPr>
            <w:tcW w:w="2380" w:type="dxa"/>
            <w:tcBorders>
              <w:top w:val="nil"/>
              <w:left w:val="nil"/>
              <w:bottom w:val="nil"/>
              <w:right w:val="nil"/>
            </w:tcBorders>
            <w:shd w:val="clear" w:color="000000" w:fill="F4F4F2"/>
            <w:noWrap/>
            <w:vAlign w:val="bottom"/>
          </w:tcPr>
          <w:p w14:paraId="56EA6506" w14:textId="77777777" w:rsidR="00DF13DC" w:rsidRPr="00DF13DC" w:rsidRDefault="00DF13DC" w:rsidP="00DF13DC">
            <w:pPr>
              <w:spacing w:line="240" w:lineRule="auto"/>
              <w:jc w:val="right"/>
              <w:rPr>
                <w:rFonts w:ascii="Calibri" w:eastAsia="Times New Roman" w:hAnsi="Calibri" w:cs="Calibri"/>
                <w:color w:val="000000"/>
                <w:lang w:val="en-IN"/>
              </w:rPr>
            </w:pPr>
          </w:p>
        </w:tc>
      </w:tr>
    </w:tbl>
    <w:p w14:paraId="2FA137C1" w14:textId="368276C0" w:rsidR="00DF13DC" w:rsidRPr="00DF13DC" w:rsidRDefault="00DF13DC" w:rsidP="00DF13DC">
      <w:pPr>
        <w:pStyle w:val="ListParagraph"/>
        <w:numPr>
          <w:ilvl w:val="0"/>
          <w:numId w:val="18"/>
        </w:numPr>
        <w:rPr>
          <w:lang w:val="en-IN"/>
        </w:rPr>
      </w:pPr>
      <w:r w:rsidRPr="00DF13DC">
        <w:rPr>
          <w:b/>
          <w:bCs/>
          <w:lang w:val="en-IN"/>
        </w:rPr>
        <w:t>Indian cuisine</w:t>
      </w:r>
      <w:r w:rsidRPr="00DF13DC">
        <w:rPr>
          <w:lang w:val="en-IN"/>
        </w:rPr>
        <w:t xml:space="preserve"> stands out as a top performer in the UAE and UK, with high average ratings and wide acceptance.</w:t>
      </w:r>
    </w:p>
    <w:p w14:paraId="56E4C48C" w14:textId="0B501108" w:rsidR="00DF13DC" w:rsidRPr="00DF13DC" w:rsidRDefault="00DF13DC" w:rsidP="00DF13DC">
      <w:pPr>
        <w:pStyle w:val="ListParagraph"/>
        <w:numPr>
          <w:ilvl w:val="0"/>
          <w:numId w:val="18"/>
        </w:numPr>
        <w:rPr>
          <w:sz w:val="24"/>
          <w:szCs w:val="24"/>
          <w:lang w:val="en-IN"/>
        </w:rPr>
      </w:pPr>
      <w:r w:rsidRPr="00DF13DC">
        <w:rPr>
          <w:b/>
          <w:bCs/>
          <w:sz w:val="24"/>
          <w:szCs w:val="24"/>
          <w:lang w:val="en-IN"/>
        </w:rPr>
        <w:t>Cafe-style formats</w:t>
      </w:r>
      <w:r w:rsidRPr="00DF13DC">
        <w:rPr>
          <w:sz w:val="24"/>
          <w:szCs w:val="24"/>
          <w:lang w:val="en-IN"/>
        </w:rPr>
        <w:t xml:space="preserve"> have performed consistently well in both </w:t>
      </w:r>
      <w:r w:rsidRPr="00DF13DC">
        <w:rPr>
          <w:b/>
          <w:bCs/>
          <w:sz w:val="24"/>
          <w:szCs w:val="24"/>
          <w:lang w:val="en-IN"/>
        </w:rPr>
        <w:t>New Zealand and South Africa</w:t>
      </w:r>
      <w:r w:rsidRPr="00DF13DC">
        <w:rPr>
          <w:sz w:val="24"/>
          <w:szCs w:val="24"/>
          <w:lang w:val="en-IN"/>
        </w:rPr>
        <w:t>, indicating a strong preference for casual and comfort-driven dining.</w:t>
      </w:r>
    </w:p>
    <w:p w14:paraId="21551C1B" w14:textId="53CA7B73" w:rsidR="00DF13DC" w:rsidRPr="00DF13DC" w:rsidRDefault="00DF13DC" w:rsidP="00DF13DC">
      <w:pPr>
        <w:pStyle w:val="ListParagraph"/>
        <w:numPr>
          <w:ilvl w:val="0"/>
          <w:numId w:val="18"/>
        </w:numPr>
        <w:rPr>
          <w:sz w:val="24"/>
          <w:szCs w:val="24"/>
          <w:lang w:val="en-IN"/>
        </w:rPr>
      </w:pPr>
      <w:r w:rsidRPr="00DF13DC">
        <w:rPr>
          <w:b/>
          <w:bCs/>
          <w:sz w:val="24"/>
          <w:szCs w:val="24"/>
          <w:lang w:val="en-IN"/>
        </w:rPr>
        <w:t>Desserts</w:t>
      </w:r>
      <w:r w:rsidRPr="00DF13DC">
        <w:rPr>
          <w:sz w:val="24"/>
          <w:szCs w:val="24"/>
          <w:lang w:val="en-IN"/>
        </w:rPr>
        <w:t xml:space="preserve"> and </w:t>
      </w:r>
      <w:r w:rsidRPr="00DF13DC">
        <w:rPr>
          <w:b/>
          <w:bCs/>
          <w:sz w:val="24"/>
          <w:szCs w:val="24"/>
          <w:lang w:val="en-IN"/>
        </w:rPr>
        <w:t>Southern cuisine</w:t>
      </w:r>
      <w:r w:rsidRPr="00DF13DC">
        <w:rPr>
          <w:sz w:val="24"/>
          <w:szCs w:val="24"/>
          <w:lang w:val="en-IN"/>
        </w:rPr>
        <w:t xml:space="preserve"> have emerged as highly rated categories in the </w:t>
      </w:r>
      <w:r w:rsidRPr="00DF13DC">
        <w:rPr>
          <w:b/>
          <w:bCs/>
          <w:sz w:val="24"/>
          <w:szCs w:val="24"/>
          <w:lang w:val="en-IN"/>
        </w:rPr>
        <w:t>United States</w:t>
      </w:r>
      <w:r w:rsidRPr="00DF13DC">
        <w:rPr>
          <w:sz w:val="24"/>
          <w:szCs w:val="24"/>
          <w:lang w:val="en-IN"/>
        </w:rPr>
        <w:t>, showing potential for niche positioning in those markets.</w:t>
      </w:r>
    </w:p>
    <w:p w14:paraId="59240B34" w14:textId="2B485E9F" w:rsidR="00DF13DC" w:rsidRPr="00DF13DC" w:rsidRDefault="00DF13DC" w:rsidP="00DF13DC">
      <w:pPr>
        <w:pStyle w:val="ListParagraph"/>
        <w:numPr>
          <w:ilvl w:val="0"/>
          <w:numId w:val="18"/>
        </w:numPr>
        <w:rPr>
          <w:sz w:val="24"/>
          <w:szCs w:val="24"/>
          <w:lang w:val="en-IN"/>
        </w:rPr>
      </w:pPr>
      <w:r w:rsidRPr="00DF13DC">
        <w:rPr>
          <w:b/>
          <w:bCs/>
          <w:sz w:val="24"/>
          <w:szCs w:val="24"/>
          <w:lang w:val="en-IN"/>
        </w:rPr>
        <w:t>Modern Indian cuisine</w:t>
      </w:r>
      <w:r w:rsidRPr="00DF13DC">
        <w:rPr>
          <w:sz w:val="24"/>
          <w:szCs w:val="24"/>
          <w:lang w:val="en-IN"/>
        </w:rPr>
        <w:t xml:space="preserve"> is a rising trend in </w:t>
      </w:r>
      <w:r w:rsidRPr="00DF13DC">
        <w:rPr>
          <w:b/>
          <w:bCs/>
          <w:sz w:val="24"/>
          <w:szCs w:val="24"/>
          <w:lang w:val="en-IN"/>
        </w:rPr>
        <w:t>India</w:t>
      </w:r>
      <w:r w:rsidRPr="00DF13DC">
        <w:rPr>
          <w:sz w:val="24"/>
          <w:szCs w:val="24"/>
          <w:lang w:val="en-IN"/>
        </w:rPr>
        <w:t>, combining tradition with innovation, and achieving strong customer appreciation.</w:t>
      </w:r>
    </w:p>
    <w:p w14:paraId="0627015D" w14:textId="77777777" w:rsidR="00DF13DC" w:rsidRPr="00DF13DC" w:rsidRDefault="00DF13DC" w:rsidP="00DF13DC">
      <w:pPr>
        <w:rPr>
          <w:b/>
          <w:bCs/>
          <w:sz w:val="24"/>
          <w:szCs w:val="24"/>
          <w:lang w:val="en-IN"/>
        </w:rPr>
      </w:pPr>
      <w:r>
        <w:rPr>
          <w:sz w:val="24"/>
          <w:szCs w:val="24"/>
        </w:rPr>
        <w:br/>
      </w:r>
      <w:r w:rsidRPr="00DF13DC">
        <w:rPr>
          <w:b/>
          <w:bCs/>
          <w:sz w:val="24"/>
          <w:szCs w:val="24"/>
          <w:lang w:val="en-IN"/>
        </w:rPr>
        <w:t>Conclusion:</w:t>
      </w:r>
    </w:p>
    <w:p w14:paraId="216BFB8B" w14:textId="77777777" w:rsidR="00DF13DC" w:rsidRPr="00DF13DC" w:rsidRDefault="00DF13DC" w:rsidP="00DF13DC">
      <w:pPr>
        <w:rPr>
          <w:sz w:val="24"/>
          <w:szCs w:val="24"/>
          <w:lang w:val="en-IN"/>
        </w:rPr>
      </w:pPr>
      <w:r w:rsidRPr="00DF13DC">
        <w:rPr>
          <w:sz w:val="24"/>
          <w:szCs w:val="24"/>
          <w:lang w:val="en-IN"/>
        </w:rPr>
        <w:t xml:space="preserve">Yes, the </w:t>
      </w:r>
      <w:r w:rsidRPr="00DF13DC">
        <w:rPr>
          <w:b/>
          <w:bCs/>
          <w:sz w:val="24"/>
          <w:szCs w:val="24"/>
          <w:lang w:val="en-IN"/>
        </w:rPr>
        <w:t>choice of cuisine significantly affects restaurant ratings</w:t>
      </w:r>
      <w:r w:rsidRPr="00DF13DC">
        <w:rPr>
          <w:sz w:val="24"/>
          <w:szCs w:val="24"/>
          <w:lang w:val="en-IN"/>
        </w:rPr>
        <w:t>.</w:t>
      </w:r>
      <w:r w:rsidRPr="00DF13DC">
        <w:rPr>
          <w:sz w:val="24"/>
          <w:szCs w:val="24"/>
          <w:lang w:val="en-IN"/>
        </w:rPr>
        <w:br/>
        <w:t xml:space="preserve">Cuisines like </w:t>
      </w:r>
      <w:r w:rsidRPr="00DF13DC">
        <w:rPr>
          <w:b/>
          <w:bCs/>
          <w:sz w:val="24"/>
          <w:szCs w:val="24"/>
          <w:lang w:val="en-IN"/>
        </w:rPr>
        <w:t>Indian, Cafe, Modern Indian, and Desserts</w:t>
      </w:r>
      <w:r w:rsidRPr="00DF13DC">
        <w:rPr>
          <w:sz w:val="24"/>
          <w:szCs w:val="24"/>
          <w:lang w:val="en-IN"/>
        </w:rPr>
        <w:t xml:space="preserve"> show consistently higher average ratings in their respective countries. For newer restaurant launches, focusing on these high-performing cuisines is likely to result in </w:t>
      </w:r>
      <w:r w:rsidRPr="00DF13DC">
        <w:rPr>
          <w:b/>
          <w:bCs/>
          <w:sz w:val="24"/>
          <w:szCs w:val="24"/>
          <w:lang w:val="en-IN"/>
        </w:rPr>
        <w:t>better customer feedback, stronger brand perception, and faster market traction</w:t>
      </w:r>
      <w:r w:rsidRPr="00DF13DC">
        <w:rPr>
          <w:sz w:val="24"/>
          <w:szCs w:val="24"/>
          <w:lang w:val="en-IN"/>
        </w:rPr>
        <w:t>.</w:t>
      </w:r>
    </w:p>
    <w:p w14:paraId="469DC429" w14:textId="3B75441E" w:rsidR="00DF13DC" w:rsidRPr="00DF13DC" w:rsidRDefault="00DF13DC" w:rsidP="00DF13DC">
      <w:pPr>
        <w:rPr>
          <w:sz w:val="24"/>
          <w:szCs w:val="24"/>
          <w:lang w:val="en-IN"/>
        </w:rPr>
      </w:pPr>
    </w:p>
    <w:p w14:paraId="2D7B295E" w14:textId="77777777" w:rsidR="00DF13DC" w:rsidRPr="00DF13DC" w:rsidRDefault="00DF13DC" w:rsidP="00DF13DC">
      <w:pPr>
        <w:rPr>
          <w:b/>
          <w:bCs/>
          <w:sz w:val="24"/>
          <w:szCs w:val="24"/>
          <w:lang w:val="en-IN"/>
        </w:rPr>
      </w:pPr>
      <w:r w:rsidRPr="00DF13DC">
        <w:rPr>
          <w:b/>
          <w:bCs/>
          <w:sz w:val="24"/>
          <w:szCs w:val="24"/>
          <w:lang w:val="en-IN"/>
        </w:rPr>
        <w:t>Recommendation:</w:t>
      </w:r>
    </w:p>
    <w:p w14:paraId="68EED822" w14:textId="77777777" w:rsidR="00DF13DC" w:rsidRPr="00DF13DC" w:rsidRDefault="00DF13DC" w:rsidP="00DF13DC">
      <w:pPr>
        <w:numPr>
          <w:ilvl w:val="0"/>
          <w:numId w:val="17"/>
        </w:numPr>
        <w:rPr>
          <w:sz w:val="24"/>
          <w:szCs w:val="24"/>
          <w:lang w:val="en-IN"/>
        </w:rPr>
      </w:pPr>
      <w:r w:rsidRPr="00DF13DC">
        <w:rPr>
          <w:b/>
          <w:bCs/>
          <w:sz w:val="24"/>
          <w:szCs w:val="24"/>
          <w:lang w:val="en-IN"/>
        </w:rPr>
        <w:t>Align menu offerings with regional preferences.</w:t>
      </w:r>
      <w:r w:rsidRPr="00DF13DC">
        <w:rPr>
          <w:sz w:val="24"/>
          <w:szCs w:val="24"/>
          <w:lang w:val="en-IN"/>
        </w:rPr>
        <w:t xml:space="preserve"> For instance, focus on Indian cuisine in UAE and UK, Cafe-style dining in South Africa and New Zealand, and desserts in the U.S.</w:t>
      </w:r>
    </w:p>
    <w:p w14:paraId="2DE67A27" w14:textId="77777777" w:rsidR="00DF13DC" w:rsidRPr="00DF13DC" w:rsidRDefault="00DF13DC" w:rsidP="00DF13DC">
      <w:pPr>
        <w:numPr>
          <w:ilvl w:val="0"/>
          <w:numId w:val="17"/>
        </w:numPr>
        <w:rPr>
          <w:sz w:val="24"/>
          <w:szCs w:val="24"/>
          <w:lang w:val="en-IN"/>
        </w:rPr>
      </w:pPr>
      <w:r w:rsidRPr="00DF13DC">
        <w:rPr>
          <w:b/>
          <w:bCs/>
          <w:sz w:val="24"/>
          <w:szCs w:val="24"/>
          <w:lang w:val="en-IN"/>
        </w:rPr>
        <w:t>Prioritize cuisines with both high ratings and strong presence</w:t>
      </w:r>
      <w:r w:rsidRPr="00DF13DC">
        <w:rPr>
          <w:sz w:val="24"/>
          <w:szCs w:val="24"/>
          <w:lang w:val="en-IN"/>
        </w:rPr>
        <w:t>, ensuring the feedback is reliable and scalable.</w:t>
      </w:r>
    </w:p>
    <w:p w14:paraId="7DE8EFEC" w14:textId="77777777" w:rsidR="00DF13DC" w:rsidRPr="00DF13DC" w:rsidRDefault="00DF13DC" w:rsidP="00DF13DC">
      <w:pPr>
        <w:numPr>
          <w:ilvl w:val="0"/>
          <w:numId w:val="17"/>
        </w:numPr>
        <w:rPr>
          <w:sz w:val="24"/>
          <w:szCs w:val="24"/>
          <w:lang w:val="en-IN"/>
        </w:rPr>
      </w:pPr>
      <w:r w:rsidRPr="00DF13DC">
        <w:rPr>
          <w:b/>
          <w:bCs/>
          <w:sz w:val="24"/>
          <w:szCs w:val="24"/>
          <w:lang w:val="en-IN"/>
        </w:rPr>
        <w:lastRenderedPageBreak/>
        <w:t>Use this cuisine-based insight to guide menu engineering, marketing, and onboarding of food partners</w:t>
      </w:r>
      <w:r w:rsidRPr="00DF13DC">
        <w:rPr>
          <w:sz w:val="24"/>
          <w:szCs w:val="24"/>
          <w:lang w:val="en-IN"/>
        </w:rPr>
        <w:t xml:space="preserve"> in new locations.</w:t>
      </w:r>
    </w:p>
    <w:p w14:paraId="5F5362F5" w14:textId="75711A12" w:rsidR="00DF13DC" w:rsidRDefault="00B279AF">
      <w:pPr>
        <w:rPr>
          <w:sz w:val="24"/>
          <w:szCs w:val="24"/>
        </w:rPr>
      </w:pPr>
      <w:r>
        <w:rPr>
          <w:noProof/>
        </w:rPr>
        <w:drawing>
          <wp:inline distT="0" distB="0" distL="0" distR="0" wp14:anchorId="599328EB" wp14:editId="2B8DAEA1">
            <wp:extent cx="6179820" cy="3665220"/>
            <wp:effectExtent l="0" t="0" r="11430" b="11430"/>
            <wp:docPr id="399086355" name="Chart 1">
              <a:extLst xmlns:a="http://schemas.openxmlformats.org/drawingml/2006/main">
                <a:ext uri="{FF2B5EF4-FFF2-40B4-BE49-F238E27FC236}">
                  <a16:creationId xmlns:a16="http://schemas.microsoft.com/office/drawing/2014/main" id="{E9CF87B4-F264-0ADF-AFF5-7CB94FC97C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07486B" w14:textId="77777777" w:rsidR="00390CAA" w:rsidRDefault="00FF4F90">
      <w:pPr>
        <w:numPr>
          <w:ilvl w:val="0"/>
          <w:numId w:val="8"/>
        </w:numPr>
        <w:rPr>
          <w:sz w:val="24"/>
          <w:szCs w:val="24"/>
        </w:rPr>
      </w:pPr>
      <w:r>
        <w:rPr>
          <w:sz w:val="24"/>
          <w:szCs w:val="24"/>
        </w:rPr>
        <w:t>According to our current data, should we go for online delivery and table booking? Does that affect the customer’s ratings?</w:t>
      </w:r>
      <w:r>
        <w:rPr>
          <w:sz w:val="24"/>
          <w:szCs w:val="24"/>
        </w:rPr>
        <w:br/>
      </w:r>
    </w:p>
    <w:tbl>
      <w:tblPr>
        <w:tblW w:w="7360" w:type="dxa"/>
        <w:tblLook w:val="04A0" w:firstRow="1" w:lastRow="0" w:firstColumn="1" w:lastColumn="0" w:noHBand="0" w:noVBand="1"/>
      </w:tblPr>
      <w:tblGrid>
        <w:gridCol w:w="1311"/>
        <w:gridCol w:w="1660"/>
        <w:gridCol w:w="529"/>
        <w:gridCol w:w="640"/>
        <w:gridCol w:w="1311"/>
        <w:gridCol w:w="1780"/>
        <w:gridCol w:w="529"/>
      </w:tblGrid>
      <w:tr w:rsidR="00390CAA" w:rsidRPr="00390CAA" w14:paraId="3BF9FD4F" w14:textId="77777777" w:rsidTr="00390CAA">
        <w:trPr>
          <w:trHeight w:val="300"/>
        </w:trPr>
        <w:tc>
          <w:tcPr>
            <w:tcW w:w="1200" w:type="dxa"/>
            <w:tcBorders>
              <w:top w:val="nil"/>
              <w:left w:val="nil"/>
              <w:bottom w:val="nil"/>
              <w:right w:val="nil"/>
            </w:tcBorders>
            <w:shd w:val="clear" w:color="000000" w:fill="F4F4F2"/>
            <w:noWrap/>
            <w:vAlign w:val="bottom"/>
            <w:hideMark/>
          </w:tcPr>
          <w:p w14:paraId="21721367" w14:textId="77777777" w:rsidR="00390CAA" w:rsidRPr="00390CAA" w:rsidRDefault="00390CAA" w:rsidP="00390CAA">
            <w:pPr>
              <w:spacing w:line="240" w:lineRule="auto"/>
              <w:rPr>
                <w:rFonts w:ascii="Calibri" w:eastAsia="Times New Roman" w:hAnsi="Calibri" w:cs="Calibri"/>
                <w:b/>
                <w:bCs/>
                <w:color w:val="000000"/>
                <w:lang w:val="en-IN"/>
              </w:rPr>
            </w:pPr>
            <w:r w:rsidRPr="00390CAA">
              <w:rPr>
                <w:rFonts w:ascii="Calibri" w:eastAsia="Times New Roman" w:hAnsi="Calibri" w:cs="Calibri"/>
                <w:b/>
                <w:bCs/>
                <w:color w:val="000000"/>
                <w:lang w:val="en-IN"/>
              </w:rPr>
              <w:t>Restaurants</w:t>
            </w:r>
          </w:p>
        </w:tc>
        <w:tc>
          <w:tcPr>
            <w:tcW w:w="1660" w:type="dxa"/>
            <w:tcBorders>
              <w:top w:val="nil"/>
              <w:left w:val="nil"/>
              <w:bottom w:val="nil"/>
              <w:right w:val="nil"/>
            </w:tcBorders>
            <w:shd w:val="clear" w:color="000000" w:fill="F4F4F2"/>
            <w:noWrap/>
            <w:vAlign w:val="bottom"/>
            <w:hideMark/>
          </w:tcPr>
          <w:p w14:paraId="305F2ACA" w14:textId="77777777" w:rsidR="00390CAA" w:rsidRPr="00390CAA" w:rsidRDefault="00390CAA" w:rsidP="00390CAA">
            <w:pPr>
              <w:spacing w:line="240" w:lineRule="auto"/>
              <w:rPr>
                <w:rFonts w:ascii="Calibri" w:eastAsia="Times New Roman" w:hAnsi="Calibri" w:cs="Calibri"/>
                <w:b/>
                <w:bCs/>
                <w:color w:val="000000"/>
                <w:lang w:val="en-IN"/>
              </w:rPr>
            </w:pPr>
            <w:r w:rsidRPr="00390CAA">
              <w:rPr>
                <w:rFonts w:ascii="Calibri" w:eastAsia="Times New Roman" w:hAnsi="Calibri" w:cs="Calibri"/>
                <w:b/>
                <w:bCs/>
                <w:color w:val="000000"/>
                <w:lang w:val="en-IN"/>
              </w:rPr>
              <w:t>Table Booking</w:t>
            </w:r>
          </w:p>
        </w:tc>
        <w:tc>
          <w:tcPr>
            <w:tcW w:w="440" w:type="dxa"/>
            <w:tcBorders>
              <w:top w:val="nil"/>
              <w:left w:val="nil"/>
              <w:bottom w:val="nil"/>
              <w:right w:val="nil"/>
            </w:tcBorders>
            <w:shd w:val="clear" w:color="000000" w:fill="F4F4F2"/>
            <w:noWrap/>
            <w:vAlign w:val="bottom"/>
            <w:hideMark/>
          </w:tcPr>
          <w:p w14:paraId="4DF94F17" w14:textId="77777777" w:rsidR="00390CAA" w:rsidRPr="00390CAA" w:rsidRDefault="00390CAA" w:rsidP="00390CAA">
            <w:pPr>
              <w:spacing w:line="240" w:lineRule="auto"/>
              <w:rPr>
                <w:rFonts w:ascii="Calibri" w:eastAsia="Times New Roman" w:hAnsi="Calibri" w:cs="Calibri"/>
                <w:b/>
                <w:bCs/>
                <w:color w:val="000000"/>
                <w:lang w:val="en-IN"/>
              </w:rPr>
            </w:pPr>
            <w:r w:rsidRPr="00390CAA">
              <w:rPr>
                <w:rFonts w:ascii="Calibri" w:eastAsia="Times New Roman" w:hAnsi="Calibri" w:cs="Calibri"/>
                <w:b/>
                <w:bCs/>
                <w:color w:val="000000"/>
                <w:lang w:val="en-IN"/>
              </w:rPr>
              <w:t> </w:t>
            </w:r>
          </w:p>
        </w:tc>
        <w:tc>
          <w:tcPr>
            <w:tcW w:w="640" w:type="dxa"/>
            <w:tcBorders>
              <w:top w:val="nil"/>
              <w:left w:val="nil"/>
              <w:bottom w:val="nil"/>
              <w:right w:val="nil"/>
            </w:tcBorders>
            <w:shd w:val="clear" w:color="000000" w:fill="F4F4F2"/>
            <w:noWrap/>
            <w:vAlign w:val="bottom"/>
            <w:hideMark/>
          </w:tcPr>
          <w:p w14:paraId="705BF8AC"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 </w:t>
            </w:r>
          </w:p>
        </w:tc>
        <w:tc>
          <w:tcPr>
            <w:tcW w:w="1200" w:type="dxa"/>
            <w:tcBorders>
              <w:top w:val="nil"/>
              <w:left w:val="nil"/>
              <w:bottom w:val="nil"/>
              <w:right w:val="nil"/>
            </w:tcBorders>
            <w:shd w:val="clear" w:color="000000" w:fill="F4F4F2"/>
            <w:noWrap/>
            <w:vAlign w:val="bottom"/>
            <w:hideMark/>
          </w:tcPr>
          <w:p w14:paraId="135FDE17" w14:textId="77777777" w:rsidR="00390CAA" w:rsidRPr="00390CAA" w:rsidRDefault="00390CAA" w:rsidP="00390CAA">
            <w:pPr>
              <w:spacing w:line="240" w:lineRule="auto"/>
              <w:rPr>
                <w:rFonts w:ascii="Calibri" w:eastAsia="Times New Roman" w:hAnsi="Calibri" w:cs="Calibri"/>
                <w:b/>
                <w:bCs/>
                <w:color w:val="000000"/>
                <w:lang w:val="en-IN"/>
              </w:rPr>
            </w:pPr>
            <w:r w:rsidRPr="00390CAA">
              <w:rPr>
                <w:rFonts w:ascii="Calibri" w:eastAsia="Times New Roman" w:hAnsi="Calibri" w:cs="Calibri"/>
                <w:b/>
                <w:bCs/>
                <w:color w:val="000000"/>
                <w:lang w:val="en-IN"/>
              </w:rPr>
              <w:t>Restaurants</w:t>
            </w:r>
          </w:p>
        </w:tc>
        <w:tc>
          <w:tcPr>
            <w:tcW w:w="1780" w:type="dxa"/>
            <w:tcBorders>
              <w:top w:val="nil"/>
              <w:left w:val="nil"/>
              <w:bottom w:val="nil"/>
              <w:right w:val="nil"/>
            </w:tcBorders>
            <w:shd w:val="clear" w:color="000000" w:fill="F4F4F2"/>
            <w:noWrap/>
            <w:vAlign w:val="bottom"/>
            <w:hideMark/>
          </w:tcPr>
          <w:p w14:paraId="5FD7D8B8" w14:textId="77777777" w:rsidR="00390CAA" w:rsidRPr="00390CAA" w:rsidRDefault="00390CAA" w:rsidP="00390CAA">
            <w:pPr>
              <w:spacing w:line="240" w:lineRule="auto"/>
              <w:rPr>
                <w:rFonts w:ascii="Calibri" w:eastAsia="Times New Roman" w:hAnsi="Calibri" w:cs="Calibri"/>
                <w:b/>
                <w:bCs/>
                <w:color w:val="000000"/>
                <w:lang w:val="en-IN"/>
              </w:rPr>
            </w:pPr>
            <w:r w:rsidRPr="00390CAA">
              <w:rPr>
                <w:rFonts w:ascii="Calibri" w:eastAsia="Times New Roman" w:hAnsi="Calibri" w:cs="Calibri"/>
                <w:b/>
                <w:bCs/>
                <w:color w:val="000000"/>
                <w:lang w:val="en-IN"/>
              </w:rPr>
              <w:t>Online Booking</w:t>
            </w:r>
          </w:p>
        </w:tc>
        <w:tc>
          <w:tcPr>
            <w:tcW w:w="440" w:type="dxa"/>
            <w:tcBorders>
              <w:top w:val="nil"/>
              <w:left w:val="nil"/>
              <w:bottom w:val="nil"/>
              <w:right w:val="nil"/>
            </w:tcBorders>
            <w:shd w:val="clear" w:color="000000" w:fill="F4F4F2"/>
            <w:noWrap/>
            <w:vAlign w:val="bottom"/>
            <w:hideMark/>
          </w:tcPr>
          <w:p w14:paraId="76A1E5CE" w14:textId="77777777" w:rsidR="00390CAA" w:rsidRPr="00390CAA" w:rsidRDefault="00390CAA" w:rsidP="00390CAA">
            <w:pPr>
              <w:spacing w:line="240" w:lineRule="auto"/>
              <w:rPr>
                <w:rFonts w:ascii="Calibri" w:eastAsia="Times New Roman" w:hAnsi="Calibri" w:cs="Calibri"/>
                <w:b/>
                <w:bCs/>
                <w:color w:val="000000"/>
                <w:lang w:val="en-IN"/>
              </w:rPr>
            </w:pPr>
            <w:r w:rsidRPr="00390CAA">
              <w:rPr>
                <w:rFonts w:ascii="Calibri" w:eastAsia="Times New Roman" w:hAnsi="Calibri" w:cs="Calibri"/>
                <w:b/>
                <w:bCs/>
                <w:color w:val="000000"/>
                <w:lang w:val="en-IN"/>
              </w:rPr>
              <w:t> </w:t>
            </w:r>
          </w:p>
        </w:tc>
      </w:tr>
      <w:tr w:rsidR="00390CAA" w:rsidRPr="00390CAA" w14:paraId="3FB77CEC" w14:textId="77777777" w:rsidTr="00390CAA">
        <w:trPr>
          <w:trHeight w:val="300"/>
        </w:trPr>
        <w:tc>
          <w:tcPr>
            <w:tcW w:w="1200" w:type="dxa"/>
            <w:tcBorders>
              <w:top w:val="nil"/>
              <w:left w:val="nil"/>
              <w:bottom w:val="single" w:sz="4" w:space="0" w:color="F4B084"/>
              <w:right w:val="nil"/>
            </w:tcBorders>
            <w:shd w:val="clear" w:color="000000" w:fill="F4F4F2"/>
            <w:noWrap/>
            <w:vAlign w:val="bottom"/>
            <w:hideMark/>
          </w:tcPr>
          <w:p w14:paraId="007781B7" w14:textId="77777777" w:rsidR="00390CAA" w:rsidRPr="00390CAA" w:rsidRDefault="00390CAA" w:rsidP="00390CAA">
            <w:pPr>
              <w:spacing w:line="240" w:lineRule="auto"/>
              <w:rPr>
                <w:rFonts w:ascii="Calibri" w:eastAsia="Times New Roman" w:hAnsi="Calibri" w:cs="Calibri"/>
                <w:b/>
                <w:bCs/>
                <w:color w:val="000000"/>
                <w:lang w:val="en-IN"/>
              </w:rPr>
            </w:pPr>
            <w:r w:rsidRPr="00390CAA">
              <w:rPr>
                <w:rFonts w:ascii="Calibri" w:eastAsia="Times New Roman" w:hAnsi="Calibri" w:cs="Calibri"/>
                <w:b/>
                <w:bCs/>
                <w:color w:val="000000"/>
                <w:lang w:val="en-IN"/>
              </w:rPr>
              <w:t>Country</w:t>
            </w:r>
          </w:p>
        </w:tc>
        <w:tc>
          <w:tcPr>
            <w:tcW w:w="1660" w:type="dxa"/>
            <w:tcBorders>
              <w:top w:val="nil"/>
              <w:left w:val="nil"/>
              <w:bottom w:val="single" w:sz="4" w:space="0" w:color="F4B084"/>
              <w:right w:val="nil"/>
            </w:tcBorders>
            <w:shd w:val="clear" w:color="000000" w:fill="F4F4F2"/>
            <w:noWrap/>
            <w:vAlign w:val="bottom"/>
            <w:hideMark/>
          </w:tcPr>
          <w:p w14:paraId="03B7FDEF" w14:textId="77777777" w:rsidR="00390CAA" w:rsidRPr="00390CAA" w:rsidRDefault="00390CAA" w:rsidP="00390CAA">
            <w:pPr>
              <w:spacing w:line="240" w:lineRule="auto"/>
              <w:rPr>
                <w:rFonts w:ascii="Calibri" w:eastAsia="Times New Roman" w:hAnsi="Calibri" w:cs="Calibri"/>
                <w:b/>
                <w:bCs/>
                <w:color w:val="000000"/>
                <w:lang w:val="en-IN"/>
              </w:rPr>
            </w:pPr>
            <w:r w:rsidRPr="00390CAA">
              <w:rPr>
                <w:rFonts w:ascii="Calibri" w:eastAsia="Times New Roman" w:hAnsi="Calibri" w:cs="Calibri"/>
                <w:b/>
                <w:bCs/>
                <w:color w:val="000000"/>
                <w:lang w:val="en-IN"/>
              </w:rPr>
              <w:t>No</w:t>
            </w:r>
          </w:p>
        </w:tc>
        <w:tc>
          <w:tcPr>
            <w:tcW w:w="440" w:type="dxa"/>
            <w:tcBorders>
              <w:top w:val="nil"/>
              <w:left w:val="nil"/>
              <w:bottom w:val="single" w:sz="4" w:space="0" w:color="F4B084"/>
              <w:right w:val="nil"/>
            </w:tcBorders>
            <w:shd w:val="clear" w:color="000000" w:fill="F4F4F2"/>
            <w:noWrap/>
            <w:vAlign w:val="bottom"/>
            <w:hideMark/>
          </w:tcPr>
          <w:p w14:paraId="449572FF" w14:textId="77777777" w:rsidR="00390CAA" w:rsidRPr="00390CAA" w:rsidRDefault="00390CAA" w:rsidP="00390CAA">
            <w:pPr>
              <w:spacing w:line="240" w:lineRule="auto"/>
              <w:rPr>
                <w:rFonts w:ascii="Calibri" w:eastAsia="Times New Roman" w:hAnsi="Calibri" w:cs="Calibri"/>
                <w:b/>
                <w:bCs/>
                <w:color w:val="000000"/>
                <w:lang w:val="en-IN"/>
              </w:rPr>
            </w:pPr>
            <w:r w:rsidRPr="00390CAA">
              <w:rPr>
                <w:rFonts w:ascii="Calibri" w:eastAsia="Times New Roman" w:hAnsi="Calibri" w:cs="Calibri"/>
                <w:b/>
                <w:bCs/>
                <w:color w:val="000000"/>
                <w:lang w:val="en-IN"/>
              </w:rPr>
              <w:t>Yes</w:t>
            </w:r>
          </w:p>
        </w:tc>
        <w:tc>
          <w:tcPr>
            <w:tcW w:w="640" w:type="dxa"/>
            <w:tcBorders>
              <w:top w:val="nil"/>
              <w:left w:val="nil"/>
              <w:bottom w:val="nil"/>
              <w:right w:val="nil"/>
            </w:tcBorders>
            <w:shd w:val="clear" w:color="000000" w:fill="F4F4F2"/>
            <w:noWrap/>
            <w:vAlign w:val="bottom"/>
            <w:hideMark/>
          </w:tcPr>
          <w:p w14:paraId="34697650"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 </w:t>
            </w:r>
          </w:p>
        </w:tc>
        <w:tc>
          <w:tcPr>
            <w:tcW w:w="1200" w:type="dxa"/>
            <w:tcBorders>
              <w:top w:val="nil"/>
              <w:left w:val="nil"/>
              <w:bottom w:val="single" w:sz="4" w:space="0" w:color="F4B084"/>
              <w:right w:val="nil"/>
            </w:tcBorders>
            <w:shd w:val="clear" w:color="000000" w:fill="F4F4F2"/>
            <w:noWrap/>
            <w:vAlign w:val="bottom"/>
            <w:hideMark/>
          </w:tcPr>
          <w:p w14:paraId="4CECB533" w14:textId="77777777" w:rsidR="00390CAA" w:rsidRPr="00390CAA" w:rsidRDefault="00390CAA" w:rsidP="00390CAA">
            <w:pPr>
              <w:spacing w:line="240" w:lineRule="auto"/>
              <w:rPr>
                <w:rFonts w:ascii="Calibri" w:eastAsia="Times New Roman" w:hAnsi="Calibri" w:cs="Calibri"/>
                <w:b/>
                <w:bCs/>
                <w:color w:val="000000"/>
                <w:lang w:val="en-IN"/>
              </w:rPr>
            </w:pPr>
            <w:r w:rsidRPr="00390CAA">
              <w:rPr>
                <w:rFonts w:ascii="Calibri" w:eastAsia="Times New Roman" w:hAnsi="Calibri" w:cs="Calibri"/>
                <w:b/>
                <w:bCs/>
                <w:color w:val="000000"/>
                <w:lang w:val="en-IN"/>
              </w:rPr>
              <w:t>Country</w:t>
            </w:r>
          </w:p>
        </w:tc>
        <w:tc>
          <w:tcPr>
            <w:tcW w:w="1780" w:type="dxa"/>
            <w:tcBorders>
              <w:top w:val="nil"/>
              <w:left w:val="nil"/>
              <w:bottom w:val="single" w:sz="4" w:space="0" w:color="F4B084"/>
              <w:right w:val="nil"/>
            </w:tcBorders>
            <w:shd w:val="clear" w:color="000000" w:fill="F4F4F2"/>
            <w:noWrap/>
            <w:vAlign w:val="bottom"/>
            <w:hideMark/>
          </w:tcPr>
          <w:p w14:paraId="2FF05313" w14:textId="77777777" w:rsidR="00390CAA" w:rsidRPr="00390CAA" w:rsidRDefault="00390CAA" w:rsidP="00390CAA">
            <w:pPr>
              <w:spacing w:line="240" w:lineRule="auto"/>
              <w:rPr>
                <w:rFonts w:ascii="Calibri" w:eastAsia="Times New Roman" w:hAnsi="Calibri" w:cs="Calibri"/>
                <w:b/>
                <w:bCs/>
                <w:color w:val="000000"/>
                <w:lang w:val="en-IN"/>
              </w:rPr>
            </w:pPr>
            <w:r w:rsidRPr="00390CAA">
              <w:rPr>
                <w:rFonts w:ascii="Calibri" w:eastAsia="Times New Roman" w:hAnsi="Calibri" w:cs="Calibri"/>
                <w:b/>
                <w:bCs/>
                <w:color w:val="000000"/>
                <w:lang w:val="en-IN"/>
              </w:rPr>
              <w:t>No</w:t>
            </w:r>
          </w:p>
        </w:tc>
        <w:tc>
          <w:tcPr>
            <w:tcW w:w="440" w:type="dxa"/>
            <w:tcBorders>
              <w:top w:val="nil"/>
              <w:left w:val="nil"/>
              <w:bottom w:val="single" w:sz="4" w:space="0" w:color="F4B084"/>
              <w:right w:val="nil"/>
            </w:tcBorders>
            <w:shd w:val="clear" w:color="000000" w:fill="F4F4F2"/>
            <w:noWrap/>
            <w:vAlign w:val="bottom"/>
            <w:hideMark/>
          </w:tcPr>
          <w:p w14:paraId="31AFC8CF" w14:textId="77777777" w:rsidR="00390CAA" w:rsidRPr="00390CAA" w:rsidRDefault="00390CAA" w:rsidP="00390CAA">
            <w:pPr>
              <w:spacing w:line="240" w:lineRule="auto"/>
              <w:rPr>
                <w:rFonts w:ascii="Calibri" w:eastAsia="Times New Roman" w:hAnsi="Calibri" w:cs="Calibri"/>
                <w:b/>
                <w:bCs/>
                <w:color w:val="000000"/>
                <w:lang w:val="en-IN"/>
              </w:rPr>
            </w:pPr>
            <w:r w:rsidRPr="00390CAA">
              <w:rPr>
                <w:rFonts w:ascii="Calibri" w:eastAsia="Times New Roman" w:hAnsi="Calibri" w:cs="Calibri"/>
                <w:b/>
                <w:bCs/>
                <w:color w:val="000000"/>
                <w:lang w:val="en-IN"/>
              </w:rPr>
              <w:t>Yes</w:t>
            </w:r>
          </w:p>
        </w:tc>
      </w:tr>
      <w:tr w:rsidR="00390CAA" w:rsidRPr="00390CAA" w14:paraId="4149193A" w14:textId="77777777" w:rsidTr="00390CAA">
        <w:trPr>
          <w:trHeight w:val="300"/>
        </w:trPr>
        <w:tc>
          <w:tcPr>
            <w:tcW w:w="1200" w:type="dxa"/>
            <w:tcBorders>
              <w:top w:val="nil"/>
              <w:left w:val="nil"/>
              <w:bottom w:val="nil"/>
              <w:right w:val="nil"/>
            </w:tcBorders>
            <w:shd w:val="clear" w:color="000000" w:fill="F4F4F2"/>
            <w:noWrap/>
            <w:vAlign w:val="bottom"/>
            <w:hideMark/>
          </w:tcPr>
          <w:p w14:paraId="7D404DC3"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Australia</w:t>
            </w:r>
          </w:p>
        </w:tc>
        <w:tc>
          <w:tcPr>
            <w:tcW w:w="1660" w:type="dxa"/>
            <w:tcBorders>
              <w:top w:val="nil"/>
              <w:left w:val="nil"/>
              <w:bottom w:val="nil"/>
              <w:right w:val="nil"/>
            </w:tcBorders>
            <w:shd w:val="clear" w:color="000000" w:fill="F4F4F2"/>
            <w:noWrap/>
            <w:vAlign w:val="bottom"/>
            <w:hideMark/>
          </w:tcPr>
          <w:p w14:paraId="26F41E7D"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24</w:t>
            </w:r>
          </w:p>
        </w:tc>
        <w:tc>
          <w:tcPr>
            <w:tcW w:w="440" w:type="dxa"/>
            <w:tcBorders>
              <w:top w:val="nil"/>
              <w:left w:val="nil"/>
              <w:bottom w:val="nil"/>
              <w:right w:val="nil"/>
            </w:tcBorders>
            <w:shd w:val="clear" w:color="000000" w:fill="F4F4F2"/>
            <w:noWrap/>
            <w:vAlign w:val="bottom"/>
            <w:hideMark/>
          </w:tcPr>
          <w:p w14:paraId="7E426392"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0</w:t>
            </w:r>
          </w:p>
        </w:tc>
        <w:tc>
          <w:tcPr>
            <w:tcW w:w="640" w:type="dxa"/>
            <w:tcBorders>
              <w:top w:val="nil"/>
              <w:left w:val="nil"/>
              <w:bottom w:val="nil"/>
              <w:right w:val="nil"/>
            </w:tcBorders>
            <w:shd w:val="clear" w:color="000000" w:fill="F4F4F2"/>
            <w:noWrap/>
            <w:vAlign w:val="bottom"/>
            <w:hideMark/>
          </w:tcPr>
          <w:p w14:paraId="53F2C0CA"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 </w:t>
            </w:r>
          </w:p>
        </w:tc>
        <w:tc>
          <w:tcPr>
            <w:tcW w:w="1200" w:type="dxa"/>
            <w:tcBorders>
              <w:top w:val="nil"/>
              <w:left w:val="nil"/>
              <w:bottom w:val="nil"/>
              <w:right w:val="nil"/>
            </w:tcBorders>
            <w:shd w:val="clear" w:color="000000" w:fill="F4F4F2"/>
            <w:noWrap/>
            <w:vAlign w:val="bottom"/>
            <w:hideMark/>
          </w:tcPr>
          <w:p w14:paraId="22DADCD4"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Australia</w:t>
            </w:r>
          </w:p>
        </w:tc>
        <w:tc>
          <w:tcPr>
            <w:tcW w:w="1780" w:type="dxa"/>
            <w:tcBorders>
              <w:top w:val="nil"/>
              <w:left w:val="nil"/>
              <w:bottom w:val="nil"/>
              <w:right w:val="nil"/>
            </w:tcBorders>
            <w:shd w:val="clear" w:color="000000" w:fill="F4F4F2"/>
            <w:noWrap/>
            <w:vAlign w:val="bottom"/>
            <w:hideMark/>
          </w:tcPr>
          <w:p w14:paraId="41566384"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24</w:t>
            </w:r>
          </w:p>
        </w:tc>
        <w:tc>
          <w:tcPr>
            <w:tcW w:w="440" w:type="dxa"/>
            <w:tcBorders>
              <w:top w:val="nil"/>
              <w:left w:val="nil"/>
              <w:bottom w:val="nil"/>
              <w:right w:val="nil"/>
            </w:tcBorders>
            <w:shd w:val="clear" w:color="000000" w:fill="F4F4F2"/>
            <w:noWrap/>
            <w:vAlign w:val="bottom"/>
            <w:hideMark/>
          </w:tcPr>
          <w:p w14:paraId="2A34A921"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0</w:t>
            </w:r>
          </w:p>
        </w:tc>
      </w:tr>
      <w:tr w:rsidR="00390CAA" w:rsidRPr="00390CAA" w14:paraId="5E31A58E" w14:textId="77777777" w:rsidTr="00390CAA">
        <w:trPr>
          <w:trHeight w:val="300"/>
        </w:trPr>
        <w:tc>
          <w:tcPr>
            <w:tcW w:w="1200" w:type="dxa"/>
            <w:tcBorders>
              <w:top w:val="nil"/>
              <w:left w:val="nil"/>
              <w:bottom w:val="nil"/>
              <w:right w:val="nil"/>
            </w:tcBorders>
            <w:shd w:val="clear" w:color="000000" w:fill="F4F4F2"/>
            <w:noWrap/>
            <w:vAlign w:val="bottom"/>
            <w:hideMark/>
          </w:tcPr>
          <w:p w14:paraId="2C598F6D"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Canada</w:t>
            </w:r>
          </w:p>
        </w:tc>
        <w:tc>
          <w:tcPr>
            <w:tcW w:w="1660" w:type="dxa"/>
            <w:tcBorders>
              <w:top w:val="nil"/>
              <w:left w:val="nil"/>
              <w:bottom w:val="nil"/>
              <w:right w:val="nil"/>
            </w:tcBorders>
            <w:shd w:val="clear" w:color="000000" w:fill="F4F4F2"/>
            <w:noWrap/>
            <w:vAlign w:val="bottom"/>
            <w:hideMark/>
          </w:tcPr>
          <w:p w14:paraId="02E01BC6"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4</w:t>
            </w:r>
          </w:p>
        </w:tc>
        <w:tc>
          <w:tcPr>
            <w:tcW w:w="440" w:type="dxa"/>
            <w:tcBorders>
              <w:top w:val="nil"/>
              <w:left w:val="nil"/>
              <w:bottom w:val="nil"/>
              <w:right w:val="nil"/>
            </w:tcBorders>
            <w:shd w:val="clear" w:color="000000" w:fill="F4F4F2"/>
            <w:noWrap/>
            <w:vAlign w:val="bottom"/>
            <w:hideMark/>
          </w:tcPr>
          <w:p w14:paraId="6A961FDE"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0</w:t>
            </w:r>
          </w:p>
        </w:tc>
        <w:tc>
          <w:tcPr>
            <w:tcW w:w="640" w:type="dxa"/>
            <w:tcBorders>
              <w:top w:val="nil"/>
              <w:left w:val="nil"/>
              <w:bottom w:val="nil"/>
              <w:right w:val="nil"/>
            </w:tcBorders>
            <w:shd w:val="clear" w:color="000000" w:fill="F4F4F2"/>
            <w:noWrap/>
            <w:vAlign w:val="bottom"/>
            <w:hideMark/>
          </w:tcPr>
          <w:p w14:paraId="1C51768C"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 </w:t>
            </w:r>
          </w:p>
        </w:tc>
        <w:tc>
          <w:tcPr>
            <w:tcW w:w="1200" w:type="dxa"/>
            <w:tcBorders>
              <w:top w:val="nil"/>
              <w:left w:val="nil"/>
              <w:bottom w:val="nil"/>
              <w:right w:val="nil"/>
            </w:tcBorders>
            <w:shd w:val="clear" w:color="000000" w:fill="F4F4F2"/>
            <w:noWrap/>
            <w:vAlign w:val="bottom"/>
            <w:hideMark/>
          </w:tcPr>
          <w:p w14:paraId="7C3D9CBE"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Canada</w:t>
            </w:r>
          </w:p>
        </w:tc>
        <w:tc>
          <w:tcPr>
            <w:tcW w:w="1780" w:type="dxa"/>
            <w:tcBorders>
              <w:top w:val="nil"/>
              <w:left w:val="nil"/>
              <w:bottom w:val="nil"/>
              <w:right w:val="nil"/>
            </w:tcBorders>
            <w:shd w:val="clear" w:color="000000" w:fill="F4F4F2"/>
            <w:noWrap/>
            <w:vAlign w:val="bottom"/>
            <w:hideMark/>
          </w:tcPr>
          <w:p w14:paraId="62B31497"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4</w:t>
            </w:r>
          </w:p>
        </w:tc>
        <w:tc>
          <w:tcPr>
            <w:tcW w:w="440" w:type="dxa"/>
            <w:tcBorders>
              <w:top w:val="nil"/>
              <w:left w:val="nil"/>
              <w:bottom w:val="nil"/>
              <w:right w:val="nil"/>
            </w:tcBorders>
            <w:shd w:val="clear" w:color="000000" w:fill="F4F4F2"/>
            <w:noWrap/>
            <w:vAlign w:val="bottom"/>
            <w:hideMark/>
          </w:tcPr>
          <w:p w14:paraId="0B29D088"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0</w:t>
            </w:r>
          </w:p>
        </w:tc>
      </w:tr>
      <w:tr w:rsidR="00390CAA" w:rsidRPr="00390CAA" w14:paraId="087EA4A2" w14:textId="77777777" w:rsidTr="00390CAA">
        <w:trPr>
          <w:trHeight w:val="300"/>
        </w:trPr>
        <w:tc>
          <w:tcPr>
            <w:tcW w:w="1200" w:type="dxa"/>
            <w:tcBorders>
              <w:top w:val="nil"/>
              <w:left w:val="nil"/>
              <w:bottom w:val="nil"/>
              <w:right w:val="nil"/>
            </w:tcBorders>
            <w:shd w:val="clear" w:color="000000" w:fill="F4F4F2"/>
            <w:noWrap/>
            <w:vAlign w:val="bottom"/>
            <w:hideMark/>
          </w:tcPr>
          <w:p w14:paraId="31A9229C"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Indonesia</w:t>
            </w:r>
          </w:p>
        </w:tc>
        <w:tc>
          <w:tcPr>
            <w:tcW w:w="1660" w:type="dxa"/>
            <w:tcBorders>
              <w:top w:val="nil"/>
              <w:left w:val="nil"/>
              <w:bottom w:val="nil"/>
              <w:right w:val="nil"/>
            </w:tcBorders>
            <w:shd w:val="clear" w:color="000000" w:fill="F4F4F2"/>
            <w:noWrap/>
            <w:vAlign w:val="bottom"/>
            <w:hideMark/>
          </w:tcPr>
          <w:p w14:paraId="40A19556"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21</w:t>
            </w:r>
          </w:p>
        </w:tc>
        <w:tc>
          <w:tcPr>
            <w:tcW w:w="440" w:type="dxa"/>
            <w:tcBorders>
              <w:top w:val="nil"/>
              <w:left w:val="nil"/>
              <w:bottom w:val="nil"/>
              <w:right w:val="nil"/>
            </w:tcBorders>
            <w:shd w:val="clear" w:color="000000" w:fill="F4F4F2"/>
            <w:noWrap/>
            <w:vAlign w:val="bottom"/>
            <w:hideMark/>
          </w:tcPr>
          <w:p w14:paraId="11EAD5D8"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0</w:t>
            </w:r>
          </w:p>
        </w:tc>
        <w:tc>
          <w:tcPr>
            <w:tcW w:w="640" w:type="dxa"/>
            <w:tcBorders>
              <w:top w:val="nil"/>
              <w:left w:val="nil"/>
              <w:bottom w:val="nil"/>
              <w:right w:val="nil"/>
            </w:tcBorders>
            <w:shd w:val="clear" w:color="000000" w:fill="F4F4F2"/>
            <w:noWrap/>
            <w:vAlign w:val="bottom"/>
            <w:hideMark/>
          </w:tcPr>
          <w:p w14:paraId="791A6B86"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 </w:t>
            </w:r>
          </w:p>
        </w:tc>
        <w:tc>
          <w:tcPr>
            <w:tcW w:w="1200" w:type="dxa"/>
            <w:tcBorders>
              <w:top w:val="nil"/>
              <w:left w:val="nil"/>
              <w:bottom w:val="nil"/>
              <w:right w:val="nil"/>
            </w:tcBorders>
            <w:shd w:val="clear" w:color="000000" w:fill="F4F4F2"/>
            <w:noWrap/>
            <w:vAlign w:val="bottom"/>
            <w:hideMark/>
          </w:tcPr>
          <w:p w14:paraId="059BEC65"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Indonesia</w:t>
            </w:r>
          </w:p>
        </w:tc>
        <w:tc>
          <w:tcPr>
            <w:tcW w:w="1780" w:type="dxa"/>
            <w:tcBorders>
              <w:top w:val="nil"/>
              <w:left w:val="nil"/>
              <w:bottom w:val="nil"/>
              <w:right w:val="nil"/>
            </w:tcBorders>
            <w:shd w:val="clear" w:color="000000" w:fill="F4F4F2"/>
            <w:noWrap/>
            <w:vAlign w:val="bottom"/>
            <w:hideMark/>
          </w:tcPr>
          <w:p w14:paraId="49C883C8"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21</w:t>
            </w:r>
          </w:p>
        </w:tc>
        <w:tc>
          <w:tcPr>
            <w:tcW w:w="440" w:type="dxa"/>
            <w:tcBorders>
              <w:top w:val="nil"/>
              <w:left w:val="nil"/>
              <w:bottom w:val="nil"/>
              <w:right w:val="nil"/>
            </w:tcBorders>
            <w:shd w:val="clear" w:color="000000" w:fill="F4F4F2"/>
            <w:noWrap/>
            <w:vAlign w:val="bottom"/>
            <w:hideMark/>
          </w:tcPr>
          <w:p w14:paraId="2C746620"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0</w:t>
            </w:r>
          </w:p>
        </w:tc>
      </w:tr>
      <w:tr w:rsidR="00390CAA" w:rsidRPr="00390CAA" w14:paraId="74FEB8C5" w14:textId="77777777" w:rsidTr="00390CAA">
        <w:trPr>
          <w:trHeight w:val="300"/>
        </w:trPr>
        <w:tc>
          <w:tcPr>
            <w:tcW w:w="1200" w:type="dxa"/>
            <w:tcBorders>
              <w:top w:val="nil"/>
              <w:left w:val="nil"/>
              <w:bottom w:val="nil"/>
              <w:right w:val="nil"/>
            </w:tcBorders>
            <w:shd w:val="clear" w:color="000000" w:fill="F4F4F2"/>
            <w:noWrap/>
            <w:vAlign w:val="bottom"/>
            <w:hideMark/>
          </w:tcPr>
          <w:p w14:paraId="7D7E8781"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Philippines</w:t>
            </w:r>
          </w:p>
        </w:tc>
        <w:tc>
          <w:tcPr>
            <w:tcW w:w="1660" w:type="dxa"/>
            <w:tcBorders>
              <w:top w:val="nil"/>
              <w:left w:val="nil"/>
              <w:bottom w:val="nil"/>
              <w:right w:val="nil"/>
            </w:tcBorders>
            <w:shd w:val="clear" w:color="000000" w:fill="F4F4F2"/>
            <w:noWrap/>
            <w:vAlign w:val="bottom"/>
            <w:hideMark/>
          </w:tcPr>
          <w:p w14:paraId="7A2169F4"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8</w:t>
            </w:r>
          </w:p>
        </w:tc>
        <w:tc>
          <w:tcPr>
            <w:tcW w:w="440" w:type="dxa"/>
            <w:tcBorders>
              <w:top w:val="nil"/>
              <w:left w:val="nil"/>
              <w:bottom w:val="nil"/>
              <w:right w:val="nil"/>
            </w:tcBorders>
            <w:shd w:val="clear" w:color="000000" w:fill="F4F4F2"/>
            <w:noWrap/>
            <w:vAlign w:val="bottom"/>
            <w:hideMark/>
          </w:tcPr>
          <w:p w14:paraId="6EEAACD9"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14</w:t>
            </w:r>
          </w:p>
        </w:tc>
        <w:tc>
          <w:tcPr>
            <w:tcW w:w="640" w:type="dxa"/>
            <w:tcBorders>
              <w:top w:val="nil"/>
              <w:left w:val="nil"/>
              <w:bottom w:val="nil"/>
              <w:right w:val="nil"/>
            </w:tcBorders>
            <w:shd w:val="clear" w:color="000000" w:fill="F4F4F2"/>
            <w:noWrap/>
            <w:vAlign w:val="bottom"/>
            <w:hideMark/>
          </w:tcPr>
          <w:p w14:paraId="3BF600BC"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 </w:t>
            </w:r>
          </w:p>
        </w:tc>
        <w:tc>
          <w:tcPr>
            <w:tcW w:w="1200" w:type="dxa"/>
            <w:tcBorders>
              <w:top w:val="nil"/>
              <w:left w:val="nil"/>
              <w:bottom w:val="nil"/>
              <w:right w:val="nil"/>
            </w:tcBorders>
            <w:shd w:val="clear" w:color="000000" w:fill="F4F4F2"/>
            <w:noWrap/>
            <w:vAlign w:val="bottom"/>
            <w:hideMark/>
          </w:tcPr>
          <w:p w14:paraId="67870888"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Philippines</w:t>
            </w:r>
          </w:p>
        </w:tc>
        <w:tc>
          <w:tcPr>
            <w:tcW w:w="1780" w:type="dxa"/>
            <w:tcBorders>
              <w:top w:val="nil"/>
              <w:left w:val="nil"/>
              <w:bottom w:val="nil"/>
              <w:right w:val="nil"/>
            </w:tcBorders>
            <w:shd w:val="clear" w:color="000000" w:fill="F4F4F2"/>
            <w:noWrap/>
            <w:vAlign w:val="bottom"/>
            <w:hideMark/>
          </w:tcPr>
          <w:p w14:paraId="425F3A40"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22</w:t>
            </w:r>
          </w:p>
        </w:tc>
        <w:tc>
          <w:tcPr>
            <w:tcW w:w="440" w:type="dxa"/>
            <w:tcBorders>
              <w:top w:val="nil"/>
              <w:left w:val="nil"/>
              <w:bottom w:val="nil"/>
              <w:right w:val="nil"/>
            </w:tcBorders>
            <w:shd w:val="clear" w:color="000000" w:fill="F4F4F2"/>
            <w:noWrap/>
            <w:vAlign w:val="bottom"/>
            <w:hideMark/>
          </w:tcPr>
          <w:p w14:paraId="5A4A71DB"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0</w:t>
            </w:r>
          </w:p>
        </w:tc>
      </w:tr>
      <w:tr w:rsidR="00390CAA" w:rsidRPr="00390CAA" w14:paraId="18C7DE17" w14:textId="77777777" w:rsidTr="00390CAA">
        <w:trPr>
          <w:trHeight w:val="300"/>
        </w:trPr>
        <w:tc>
          <w:tcPr>
            <w:tcW w:w="1200" w:type="dxa"/>
            <w:tcBorders>
              <w:top w:val="nil"/>
              <w:left w:val="nil"/>
              <w:bottom w:val="nil"/>
              <w:right w:val="nil"/>
            </w:tcBorders>
            <w:shd w:val="clear" w:color="000000" w:fill="F4F4F2"/>
            <w:noWrap/>
            <w:vAlign w:val="bottom"/>
            <w:hideMark/>
          </w:tcPr>
          <w:p w14:paraId="6B035214"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Qatar</w:t>
            </w:r>
          </w:p>
        </w:tc>
        <w:tc>
          <w:tcPr>
            <w:tcW w:w="1660" w:type="dxa"/>
            <w:tcBorders>
              <w:top w:val="nil"/>
              <w:left w:val="nil"/>
              <w:bottom w:val="nil"/>
              <w:right w:val="nil"/>
            </w:tcBorders>
            <w:shd w:val="clear" w:color="000000" w:fill="F4F4F2"/>
            <w:noWrap/>
            <w:vAlign w:val="bottom"/>
            <w:hideMark/>
          </w:tcPr>
          <w:p w14:paraId="7970B47C"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19</w:t>
            </w:r>
          </w:p>
        </w:tc>
        <w:tc>
          <w:tcPr>
            <w:tcW w:w="440" w:type="dxa"/>
            <w:tcBorders>
              <w:top w:val="nil"/>
              <w:left w:val="nil"/>
              <w:bottom w:val="nil"/>
              <w:right w:val="nil"/>
            </w:tcBorders>
            <w:shd w:val="clear" w:color="000000" w:fill="F4F4F2"/>
            <w:noWrap/>
            <w:vAlign w:val="bottom"/>
            <w:hideMark/>
          </w:tcPr>
          <w:p w14:paraId="73C8F68D"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1</w:t>
            </w:r>
          </w:p>
        </w:tc>
        <w:tc>
          <w:tcPr>
            <w:tcW w:w="640" w:type="dxa"/>
            <w:tcBorders>
              <w:top w:val="nil"/>
              <w:left w:val="nil"/>
              <w:bottom w:val="nil"/>
              <w:right w:val="nil"/>
            </w:tcBorders>
            <w:shd w:val="clear" w:color="000000" w:fill="F4F4F2"/>
            <w:noWrap/>
            <w:vAlign w:val="bottom"/>
            <w:hideMark/>
          </w:tcPr>
          <w:p w14:paraId="7FA762A6"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 </w:t>
            </w:r>
          </w:p>
        </w:tc>
        <w:tc>
          <w:tcPr>
            <w:tcW w:w="1200" w:type="dxa"/>
            <w:tcBorders>
              <w:top w:val="nil"/>
              <w:left w:val="nil"/>
              <w:bottom w:val="nil"/>
              <w:right w:val="nil"/>
            </w:tcBorders>
            <w:shd w:val="clear" w:color="000000" w:fill="F4F4F2"/>
            <w:noWrap/>
            <w:vAlign w:val="bottom"/>
            <w:hideMark/>
          </w:tcPr>
          <w:p w14:paraId="53807C01"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Qatar</w:t>
            </w:r>
          </w:p>
        </w:tc>
        <w:tc>
          <w:tcPr>
            <w:tcW w:w="1780" w:type="dxa"/>
            <w:tcBorders>
              <w:top w:val="nil"/>
              <w:left w:val="nil"/>
              <w:bottom w:val="nil"/>
              <w:right w:val="nil"/>
            </w:tcBorders>
            <w:shd w:val="clear" w:color="000000" w:fill="F4F4F2"/>
            <w:noWrap/>
            <w:vAlign w:val="bottom"/>
            <w:hideMark/>
          </w:tcPr>
          <w:p w14:paraId="03221C64"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20</w:t>
            </w:r>
          </w:p>
        </w:tc>
        <w:tc>
          <w:tcPr>
            <w:tcW w:w="440" w:type="dxa"/>
            <w:tcBorders>
              <w:top w:val="nil"/>
              <w:left w:val="nil"/>
              <w:bottom w:val="nil"/>
              <w:right w:val="nil"/>
            </w:tcBorders>
            <w:shd w:val="clear" w:color="000000" w:fill="F4F4F2"/>
            <w:noWrap/>
            <w:vAlign w:val="bottom"/>
            <w:hideMark/>
          </w:tcPr>
          <w:p w14:paraId="4EA7DCA1"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0</w:t>
            </w:r>
          </w:p>
        </w:tc>
      </w:tr>
      <w:tr w:rsidR="00390CAA" w:rsidRPr="00390CAA" w14:paraId="7FCFF866" w14:textId="77777777" w:rsidTr="00390CAA">
        <w:trPr>
          <w:trHeight w:val="300"/>
        </w:trPr>
        <w:tc>
          <w:tcPr>
            <w:tcW w:w="1200" w:type="dxa"/>
            <w:tcBorders>
              <w:top w:val="nil"/>
              <w:left w:val="nil"/>
              <w:bottom w:val="nil"/>
              <w:right w:val="nil"/>
            </w:tcBorders>
            <w:shd w:val="clear" w:color="000000" w:fill="F4F4F2"/>
            <w:noWrap/>
            <w:vAlign w:val="bottom"/>
            <w:hideMark/>
          </w:tcPr>
          <w:p w14:paraId="469FDB6B"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Singapore</w:t>
            </w:r>
          </w:p>
        </w:tc>
        <w:tc>
          <w:tcPr>
            <w:tcW w:w="1660" w:type="dxa"/>
            <w:tcBorders>
              <w:top w:val="nil"/>
              <w:left w:val="nil"/>
              <w:bottom w:val="nil"/>
              <w:right w:val="nil"/>
            </w:tcBorders>
            <w:shd w:val="clear" w:color="000000" w:fill="F4F4F2"/>
            <w:noWrap/>
            <w:vAlign w:val="bottom"/>
            <w:hideMark/>
          </w:tcPr>
          <w:p w14:paraId="7DB16126"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20</w:t>
            </w:r>
          </w:p>
        </w:tc>
        <w:tc>
          <w:tcPr>
            <w:tcW w:w="440" w:type="dxa"/>
            <w:tcBorders>
              <w:top w:val="nil"/>
              <w:left w:val="nil"/>
              <w:bottom w:val="nil"/>
              <w:right w:val="nil"/>
            </w:tcBorders>
            <w:shd w:val="clear" w:color="000000" w:fill="F4F4F2"/>
            <w:noWrap/>
            <w:vAlign w:val="bottom"/>
            <w:hideMark/>
          </w:tcPr>
          <w:p w14:paraId="18E8E15F"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0</w:t>
            </w:r>
          </w:p>
        </w:tc>
        <w:tc>
          <w:tcPr>
            <w:tcW w:w="640" w:type="dxa"/>
            <w:tcBorders>
              <w:top w:val="nil"/>
              <w:left w:val="nil"/>
              <w:bottom w:val="nil"/>
              <w:right w:val="nil"/>
            </w:tcBorders>
            <w:shd w:val="clear" w:color="000000" w:fill="F4F4F2"/>
            <w:noWrap/>
            <w:vAlign w:val="bottom"/>
            <w:hideMark/>
          </w:tcPr>
          <w:p w14:paraId="391AC903"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 </w:t>
            </w:r>
          </w:p>
        </w:tc>
        <w:tc>
          <w:tcPr>
            <w:tcW w:w="1200" w:type="dxa"/>
            <w:tcBorders>
              <w:top w:val="nil"/>
              <w:left w:val="nil"/>
              <w:bottom w:val="nil"/>
              <w:right w:val="nil"/>
            </w:tcBorders>
            <w:shd w:val="clear" w:color="000000" w:fill="F4F4F2"/>
            <w:noWrap/>
            <w:vAlign w:val="bottom"/>
            <w:hideMark/>
          </w:tcPr>
          <w:p w14:paraId="539E4737"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Singapore</w:t>
            </w:r>
          </w:p>
        </w:tc>
        <w:tc>
          <w:tcPr>
            <w:tcW w:w="1780" w:type="dxa"/>
            <w:tcBorders>
              <w:top w:val="nil"/>
              <w:left w:val="nil"/>
              <w:bottom w:val="nil"/>
              <w:right w:val="nil"/>
            </w:tcBorders>
            <w:shd w:val="clear" w:color="000000" w:fill="F4F4F2"/>
            <w:noWrap/>
            <w:vAlign w:val="bottom"/>
            <w:hideMark/>
          </w:tcPr>
          <w:p w14:paraId="7A1EDBA0"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20</w:t>
            </w:r>
          </w:p>
        </w:tc>
        <w:tc>
          <w:tcPr>
            <w:tcW w:w="440" w:type="dxa"/>
            <w:tcBorders>
              <w:top w:val="nil"/>
              <w:left w:val="nil"/>
              <w:bottom w:val="nil"/>
              <w:right w:val="nil"/>
            </w:tcBorders>
            <w:shd w:val="clear" w:color="000000" w:fill="F4F4F2"/>
            <w:noWrap/>
            <w:vAlign w:val="bottom"/>
            <w:hideMark/>
          </w:tcPr>
          <w:p w14:paraId="0CDC7061"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0</w:t>
            </w:r>
          </w:p>
        </w:tc>
      </w:tr>
      <w:tr w:rsidR="00390CAA" w:rsidRPr="00390CAA" w14:paraId="0639E491" w14:textId="77777777" w:rsidTr="00390CAA">
        <w:trPr>
          <w:trHeight w:val="300"/>
        </w:trPr>
        <w:tc>
          <w:tcPr>
            <w:tcW w:w="1200" w:type="dxa"/>
            <w:tcBorders>
              <w:top w:val="nil"/>
              <w:left w:val="nil"/>
              <w:bottom w:val="nil"/>
              <w:right w:val="nil"/>
            </w:tcBorders>
            <w:shd w:val="clear" w:color="000000" w:fill="F4F4F2"/>
            <w:noWrap/>
            <w:vAlign w:val="bottom"/>
            <w:hideMark/>
          </w:tcPr>
          <w:p w14:paraId="687965FA"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Sri Lanka</w:t>
            </w:r>
          </w:p>
        </w:tc>
        <w:tc>
          <w:tcPr>
            <w:tcW w:w="1660" w:type="dxa"/>
            <w:tcBorders>
              <w:top w:val="nil"/>
              <w:left w:val="nil"/>
              <w:bottom w:val="nil"/>
              <w:right w:val="nil"/>
            </w:tcBorders>
            <w:shd w:val="clear" w:color="000000" w:fill="F4F4F2"/>
            <w:noWrap/>
            <w:vAlign w:val="bottom"/>
            <w:hideMark/>
          </w:tcPr>
          <w:p w14:paraId="144A0AA7"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20</w:t>
            </w:r>
          </w:p>
        </w:tc>
        <w:tc>
          <w:tcPr>
            <w:tcW w:w="440" w:type="dxa"/>
            <w:tcBorders>
              <w:top w:val="nil"/>
              <w:left w:val="nil"/>
              <w:bottom w:val="nil"/>
              <w:right w:val="nil"/>
            </w:tcBorders>
            <w:shd w:val="clear" w:color="000000" w:fill="F4F4F2"/>
            <w:noWrap/>
            <w:vAlign w:val="bottom"/>
            <w:hideMark/>
          </w:tcPr>
          <w:p w14:paraId="7787728B"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0</w:t>
            </w:r>
          </w:p>
        </w:tc>
        <w:tc>
          <w:tcPr>
            <w:tcW w:w="640" w:type="dxa"/>
            <w:tcBorders>
              <w:top w:val="nil"/>
              <w:left w:val="nil"/>
              <w:bottom w:val="nil"/>
              <w:right w:val="nil"/>
            </w:tcBorders>
            <w:shd w:val="clear" w:color="000000" w:fill="F4F4F2"/>
            <w:noWrap/>
            <w:vAlign w:val="bottom"/>
            <w:hideMark/>
          </w:tcPr>
          <w:p w14:paraId="22424272"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 </w:t>
            </w:r>
          </w:p>
        </w:tc>
        <w:tc>
          <w:tcPr>
            <w:tcW w:w="1200" w:type="dxa"/>
            <w:tcBorders>
              <w:top w:val="nil"/>
              <w:left w:val="nil"/>
              <w:bottom w:val="nil"/>
              <w:right w:val="nil"/>
            </w:tcBorders>
            <w:shd w:val="clear" w:color="000000" w:fill="F4F4F2"/>
            <w:noWrap/>
            <w:vAlign w:val="bottom"/>
            <w:hideMark/>
          </w:tcPr>
          <w:p w14:paraId="62FBE44E" w14:textId="77777777" w:rsidR="00390CAA" w:rsidRPr="00390CAA" w:rsidRDefault="00390CAA" w:rsidP="00390CAA">
            <w:pPr>
              <w:spacing w:line="240" w:lineRule="auto"/>
              <w:rPr>
                <w:rFonts w:ascii="Calibri" w:eastAsia="Times New Roman" w:hAnsi="Calibri" w:cs="Calibri"/>
                <w:color w:val="000000"/>
                <w:lang w:val="en-IN"/>
              </w:rPr>
            </w:pPr>
            <w:r w:rsidRPr="00390CAA">
              <w:rPr>
                <w:rFonts w:ascii="Calibri" w:eastAsia="Times New Roman" w:hAnsi="Calibri" w:cs="Calibri"/>
                <w:color w:val="000000"/>
                <w:lang w:val="en-IN"/>
              </w:rPr>
              <w:t>Sri Lanka</w:t>
            </w:r>
          </w:p>
        </w:tc>
        <w:tc>
          <w:tcPr>
            <w:tcW w:w="1780" w:type="dxa"/>
            <w:tcBorders>
              <w:top w:val="nil"/>
              <w:left w:val="nil"/>
              <w:bottom w:val="nil"/>
              <w:right w:val="nil"/>
            </w:tcBorders>
            <w:shd w:val="clear" w:color="000000" w:fill="F4F4F2"/>
            <w:noWrap/>
            <w:vAlign w:val="bottom"/>
            <w:hideMark/>
          </w:tcPr>
          <w:p w14:paraId="74727CD1"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20</w:t>
            </w:r>
          </w:p>
        </w:tc>
        <w:tc>
          <w:tcPr>
            <w:tcW w:w="440" w:type="dxa"/>
            <w:tcBorders>
              <w:top w:val="nil"/>
              <w:left w:val="nil"/>
              <w:bottom w:val="nil"/>
              <w:right w:val="nil"/>
            </w:tcBorders>
            <w:shd w:val="clear" w:color="000000" w:fill="F4F4F2"/>
            <w:noWrap/>
            <w:vAlign w:val="bottom"/>
            <w:hideMark/>
          </w:tcPr>
          <w:p w14:paraId="672B6120" w14:textId="77777777" w:rsidR="00390CAA" w:rsidRPr="00390CAA" w:rsidRDefault="00390CAA" w:rsidP="00390CAA">
            <w:pPr>
              <w:spacing w:line="240" w:lineRule="auto"/>
              <w:jc w:val="right"/>
              <w:rPr>
                <w:rFonts w:ascii="Calibri" w:eastAsia="Times New Roman" w:hAnsi="Calibri" w:cs="Calibri"/>
                <w:color w:val="000000"/>
                <w:lang w:val="en-IN"/>
              </w:rPr>
            </w:pPr>
            <w:r w:rsidRPr="00390CAA">
              <w:rPr>
                <w:rFonts w:ascii="Calibri" w:eastAsia="Times New Roman" w:hAnsi="Calibri" w:cs="Calibri"/>
                <w:color w:val="000000"/>
                <w:lang w:val="en-IN"/>
              </w:rPr>
              <w:t>0</w:t>
            </w:r>
          </w:p>
        </w:tc>
      </w:tr>
    </w:tbl>
    <w:p w14:paraId="70C985C0" w14:textId="77777777" w:rsidR="001D41AA" w:rsidRDefault="00FF4F90">
      <w:pPr>
        <w:spacing w:before="240" w:after="240"/>
        <w:rPr>
          <w:sz w:val="24"/>
          <w:szCs w:val="24"/>
        </w:rPr>
      </w:pPr>
      <w:r>
        <w:rPr>
          <w:sz w:val="24"/>
          <w:szCs w:val="24"/>
        </w:rPr>
        <w:t>Our current data reveals a clear trend:</w:t>
      </w:r>
    </w:p>
    <w:p w14:paraId="7E1CFFA5" w14:textId="77777777" w:rsidR="001D41AA" w:rsidRDefault="00FF4F90">
      <w:pPr>
        <w:numPr>
          <w:ilvl w:val="0"/>
          <w:numId w:val="6"/>
        </w:numPr>
        <w:spacing w:before="240"/>
        <w:rPr>
          <w:sz w:val="24"/>
          <w:szCs w:val="24"/>
        </w:rPr>
      </w:pPr>
      <w:r>
        <w:rPr>
          <w:sz w:val="24"/>
          <w:szCs w:val="24"/>
        </w:rPr>
        <w:t xml:space="preserve">Restaurants </w:t>
      </w:r>
      <w:r>
        <w:rPr>
          <w:b/>
          <w:sz w:val="24"/>
          <w:szCs w:val="24"/>
        </w:rPr>
        <w:t>without</w:t>
      </w:r>
      <w:r>
        <w:rPr>
          <w:sz w:val="24"/>
          <w:szCs w:val="24"/>
        </w:rPr>
        <w:t xml:space="preserve"> online delivery or table booking have the </w:t>
      </w:r>
      <w:r>
        <w:rPr>
          <w:b/>
          <w:sz w:val="24"/>
          <w:szCs w:val="24"/>
        </w:rPr>
        <w:t>lowest average rating</w:t>
      </w:r>
      <w:r>
        <w:rPr>
          <w:sz w:val="24"/>
          <w:szCs w:val="24"/>
        </w:rPr>
        <w:t xml:space="preserve"> of </w:t>
      </w:r>
      <w:r>
        <w:rPr>
          <w:b/>
          <w:sz w:val="24"/>
          <w:szCs w:val="24"/>
        </w:rPr>
        <w:t>2.68</w:t>
      </w:r>
      <w:r>
        <w:rPr>
          <w:sz w:val="24"/>
          <w:szCs w:val="24"/>
        </w:rPr>
        <w:t>.</w:t>
      </w:r>
      <w:r>
        <w:rPr>
          <w:sz w:val="24"/>
          <w:szCs w:val="24"/>
        </w:rPr>
        <w:br/>
      </w:r>
    </w:p>
    <w:p w14:paraId="39886889" w14:textId="77777777" w:rsidR="001D41AA" w:rsidRDefault="00FF4F90">
      <w:pPr>
        <w:numPr>
          <w:ilvl w:val="0"/>
          <w:numId w:val="6"/>
        </w:numPr>
        <w:rPr>
          <w:sz w:val="24"/>
          <w:szCs w:val="24"/>
        </w:rPr>
      </w:pPr>
      <w:r>
        <w:rPr>
          <w:sz w:val="24"/>
          <w:szCs w:val="24"/>
        </w:rPr>
        <w:t xml:space="preserve">Introducing </w:t>
      </w:r>
      <w:r>
        <w:rPr>
          <w:b/>
          <w:sz w:val="24"/>
          <w:szCs w:val="24"/>
        </w:rPr>
        <w:t>table booking alone</w:t>
      </w:r>
      <w:r>
        <w:rPr>
          <w:sz w:val="24"/>
          <w:szCs w:val="24"/>
        </w:rPr>
        <w:t xml:space="preserve"> improves ratings to </w:t>
      </w:r>
      <w:r>
        <w:rPr>
          <w:b/>
          <w:sz w:val="24"/>
          <w:szCs w:val="24"/>
        </w:rPr>
        <w:t>3.41</w:t>
      </w:r>
      <w:r>
        <w:rPr>
          <w:sz w:val="24"/>
          <w:szCs w:val="24"/>
        </w:rPr>
        <w:t xml:space="preserve">, while </w:t>
      </w:r>
      <w:r>
        <w:rPr>
          <w:b/>
          <w:sz w:val="24"/>
          <w:szCs w:val="24"/>
        </w:rPr>
        <w:t>online delivery alone</w:t>
      </w:r>
      <w:r>
        <w:rPr>
          <w:sz w:val="24"/>
          <w:szCs w:val="24"/>
        </w:rPr>
        <w:t xml:space="preserve"> raises it to </w:t>
      </w:r>
      <w:r>
        <w:rPr>
          <w:b/>
          <w:sz w:val="24"/>
          <w:szCs w:val="24"/>
        </w:rPr>
        <w:t>3.22</w:t>
      </w:r>
      <w:r>
        <w:rPr>
          <w:sz w:val="24"/>
          <w:szCs w:val="24"/>
        </w:rPr>
        <w:t>.</w:t>
      </w:r>
      <w:r>
        <w:rPr>
          <w:sz w:val="24"/>
          <w:szCs w:val="24"/>
        </w:rPr>
        <w:br/>
      </w:r>
    </w:p>
    <w:p w14:paraId="411F1288" w14:textId="77777777" w:rsidR="001D41AA" w:rsidRDefault="00FF4F90">
      <w:pPr>
        <w:numPr>
          <w:ilvl w:val="0"/>
          <w:numId w:val="6"/>
        </w:numPr>
        <w:spacing w:after="240"/>
        <w:rPr>
          <w:sz w:val="24"/>
          <w:szCs w:val="24"/>
        </w:rPr>
      </w:pPr>
      <w:r>
        <w:rPr>
          <w:sz w:val="24"/>
          <w:szCs w:val="24"/>
        </w:rPr>
        <w:t xml:space="preserve">When </w:t>
      </w:r>
      <w:r>
        <w:rPr>
          <w:b/>
          <w:sz w:val="24"/>
          <w:szCs w:val="24"/>
        </w:rPr>
        <w:t>both services are offered</w:t>
      </w:r>
      <w:r>
        <w:rPr>
          <w:sz w:val="24"/>
          <w:szCs w:val="24"/>
        </w:rPr>
        <w:t xml:space="preserve">, ratings peak at </w:t>
      </w:r>
      <w:r>
        <w:rPr>
          <w:b/>
          <w:sz w:val="24"/>
          <w:szCs w:val="24"/>
        </w:rPr>
        <w:t>3.60</w:t>
      </w:r>
      <w:r>
        <w:rPr>
          <w:sz w:val="24"/>
          <w:szCs w:val="24"/>
        </w:rPr>
        <w:t>.</w:t>
      </w:r>
      <w:r>
        <w:rPr>
          <w:sz w:val="24"/>
          <w:szCs w:val="24"/>
        </w:rPr>
        <w:br/>
      </w:r>
    </w:p>
    <w:p w14:paraId="17E4E3D4" w14:textId="7ADC23B3" w:rsidR="001D41AA" w:rsidRDefault="00FF4F90">
      <w:pPr>
        <w:spacing w:before="240" w:after="240"/>
        <w:rPr>
          <w:sz w:val="24"/>
          <w:szCs w:val="24"/>
        </w:rPr>
      </w:pPr>
      <w:r>
        <w:rPr>
          <w:b/>
          <w:sz w:val="24"/>
          <w:szCs w:val="24"/>
        </w:rPr>
        <w:lastRenderedPageBreak/>
        <w:t>Insight</w:t>
      </w:r>
      <w:r>
        <w:rPr>
          <w:sz w:val="24"/>
          <w:szCs w:val="24"/>
        </w:rPr>
        <w:t xml:space="preserve">: Customer satisfaction significantly increases when both </w:t>
      </w:r>
      <w:r>
        <w:rPr>
          <w:b/>
          <w:sz w:val="24"/>
          <w:szCs w:val="24"/>
        </w:rPr>
        <w:t>online delivery</w:t>
      </w:r>
      <w:r>
        <w:rPr>
          <w:sz w:val="24"/>
          <w:szCs w:val="24"/>
        </w:rPr>
        <w:t xml:space="preserve"> and </w:t>
      </w:r>
      <w:r>
        <w:rPr>
          <w:b/>
          <w:sz w:val="24"/>
          <w:szCs w:val="24"/>
        </w:rPr>
        <w:t>table booking</w:t>
      </w:r>
      <w:r>
        <w:rPr>
          <w:sz w:val="24"/>
          <w:szCs w:val="24"/>
        </w:rPr>
        <w:t xml:space="preserve"> options are available. These features enhance convenience and service quality, making them vital for attracting and retaining customers in competitive markets.</w:t>
      </w:r>
    </w:p>
    <w:p w14:paraId="7EDB9E74" w14:textId="77777777" w:rsidR="00EB4668" w:rsidRPr="00EB4668" w:rsidRDefault="00FF4F90" w:rsidP="00EB4668">
      <w:pPr>
        <w:numPr>
          <w:ilvl w:val="0"/>
          <w:numId w:val="8"/>
        </w:numPr>
        <w:rPr>
          <w:lang w:val="en-IN"/>
        </w:rPr>
      </w:pPr>
      <w:r>
        <w:rPr>
          <w:sz w:val="24"/>
          <w:szCs w:val="24"/>
        </w:rPr>
        <w:t>Should the team keep the rate of cuisines higher? Will that affect the feedback? According to our data are the rates of cuisines and ratings, correlated?</w:t>
      </w:r>
      <w:r>
        <w:rPr>
          <w:sz w:val="24"/>
          <w:szCs w:val="24"/>
        </w:rPr>
        <w:br/>
      </w:r>
      <w:r w:rsidR="00EB4668">
        <w:rPr>
          <w:sz w:val="24"/>
          <w:szCs w:val="24"/>
        </w:rPr>
        <w:br/>
      </w:r>
      <w:r w:rsidR="00EB4668" w:rsidRPr="00EB4668">
        <w:rPr>
          <w:lang w:val="en-IN"/>
        </w:rPr>
        <w:t xml:space="preserve">To explore the relationship between cuisine pricing and customer feedback, we </w:t>
      </w:r>
      <w:proofErr w:type="spellStart"/>
      <w:r w:rsidR="00EB4668" w:rsidRPr="00EB4668">
        <w:rPr>
          <w:lang w:val="en-IN"/>
        </w:rPr>
        <w:t>analyzed</w:t>
      </w:r>
      <w:proofErr w:type="spellEnd"/>
      <w:r w:rsidR="00EB4668" w:rsidRPr="00EB4668">
        <w:rPr>
          <w:lang w:val="en-IN"/>
        </w:rPr>
        <w:t xml:space="preserve"> whether higher average costs for two people are associated with better customer ratings.</w:t>
      </w:r>
    </w:p>
    <w:p w14:paraId="4A5AB8FB" w14:textId="77777777" w:rsidR="00EB4668" w:rsidRPr="00EB4668" w:rsidRDefault="00EB4668" w:rsidP="00EB4668">
      <w:pPr>
        <w:ind w:left="720"/>
        <w:rPr>
          <w:b/>
          <w:bCs/>
          <w:sz w:val="24"/>
          <w:szCs w:val="24"/>
          <w:lang w:val="en-IN"/>
        </w:rPr>
      </w:pPr>
      <w:r w:rsidRPr="00EB4668">
        <w:rPr>
          <w:b/>
          <w:bCs/>
          <w:sz w:val="24"/>
          <w:szCs w:val="24"/>
          <w:lang w:val="en-IN"/>
        </w:rPr>
        <w:t>Methodology:</w:t>
      </w:r>
    </w:p>
    <w:p w14:paraId="1577644E" w14:textId="77777777" w:rsidR="00EB4668" w:rsidRPr="00EB4668" w:rsidRDefault="00EB4668" w:rsidP="00EB4668">
      <w:pPr>
        <w:ind w:left="720"/>
        <w:rPr>
          <w:sz w:val="24"/>
          <w:szCs w:val="24"/>
          <w:lang w:val="en-IN"/>
        </w:rPr>
      </w:pPr>
      <w:r w:rsidRPr="00EB4668">
        <w:rPr>
          <w:b/>
          <w:bCs/>
          <w:sz w:val="24"/>
          <w:szCs w:val="24"/>
          <w:lang w:val="en-IN"/>
        </w:rPr>
        <w:t>Chart Used</w:t>
      </w:r>
      <w:r w:rsidRPr="00EB4668">
        <w:rPr>
          <w:sz w:val="24"/>
          <w:szCs w:val="24"/>
          <w:lang w:val="en-IN"/>
        </w:rPr>
        <w:t>: Scatter Plot</w:t>
      </w:r>
    </w:p>
    <w:p w14:paraId="204FC620" w14:textId="77777777" w:rsidR="00EB4668" w:rsidRPr="00EB4668" w:rsidRDefault="00EB4668" w:rsidP="00EB4668">
      <w:pPr>
        <w:ind w:left="720"/>
        <w:rPr>
          <w:sz w:val="24"/>
          <w:szCs w:val="24"/>
          <w:lang w:val="en-IN"/>
        </w:rPr>
      </w:pPr>
      <w:r w:rsidRPr="00EB4668">
        <w:rPr>
          <w:b/>
          <w:bCs/>
          <w:sz w:val="24"/>
          <w:szCs w:val="24"/>
          <w:lang w:val="en-IN"/>
        </w:rPr>
        <w:t>X-axis</w:t>
      </w:r>
      <w:r w:rsidRPr="00EB4668">
        <w:rPr>
          <w:sz w:val="24"/>
          <w:szCs w:val="24"/>
          <w:lang w:val="en-IN"/>
        </w:rPr>
        <w:t>: Average Cost for Two (in ₹)</w:t>
      </w:r>
    </w:p>
    <w:p w14:paraId="2F707F89" w14:textId="77777777" w:rsidR="00EB4668" w:rsidRPr="00EB4668" w:rsidRDefault="00EB4668" w:rsidP="00EB4668">
      <w:pPr>
        <w:ind w:left="720"/>
        <w:rPr>
          <w:sz w:val="24"/>
          <w:szCs w:val="24"/>
          <w:lang w:val="en-IN"/>
        </w:rPr>
      </w:pPr>
      <w:r w:rsidRPr="00EB4668">
        <w:rPr>
          <w:b/>
          <w:bCs/>
          <w:sz w:val="24"/>
          <w:szCs w:val="24"/>
          <w:lang w:val="en-IN"/>
        </w:rPr>
        <w:t>Y-axis</w:t>
      </w:r>
      <w:r w:rsidRPr="00EB4668">
        <w:rPr>
          <w:sz w:val="24"/>
          <w:szCs w:val="24"/>
          <w:lang w:val="en-IN"/>
        </w:rPr>
        <w:t>: Average Customer Rating (out of 5)</w:t>
      </w:r>
    </w:p>
    <w:p w14:paraId="09D9704E" w14:textId="77777777" w:rsidR="00EB4668" w:rsidRPr="00EB4668" w:rsidRDefault="00EB4668" w:rsidP="00EB4668">
      <w:pPr>
        <w:ind w:left="720"/>
        <w:rPr>
          <w:sz w:val="24"/>
          <w:szCs w:val="24"/>
          <w:lang w:val="en-IN"/>
        </w:rPr>
      </w:pPr>
      <w:r w:rsidRPr="00EB4668">
        <w:rPr>
          <w:b/>
          <w:bCs/>
          <w:sz w:val="24"/>
          <w:szCs w:val="24"/>
          <w:lang w:val="en-IN"/>
        </w:rPr>
        <w:t>Additional Element</w:t>
      </w:r>
      <w:r w:rsidRPr="00EB4668">
        <w:rPr>
          <w:sz w:val="24"/>
          <w:szCs w:val="24"/>
          <w:lang w:val="en-IN"/>
        </w:rPr>
        <w:t>: Trendline with equation and R² value</w:t>
      </w:r>
    </w:p>
    <w:p w14:paraId="75B62963" w14:textId="77777777" w:rsidR="00EB4668" w:rsidRPr="00EB4668" w:rsidRDefault="00EB4668" w:rsidP="00EB4668">
      <w:pPr>
        <w:ind w:left="720"/>
        <w:rPr>
          <w:sz w:val="24"/>
          <w:szCs w:val="24"/>
          <w:lang w:val="en-IN"/>
        </w:rPr>
      </w:pPr>
      <w:r w:rsidRPr="00EB4668">
        <w:rPr>
          <w:b/>
          <w:bCs/>
          <w:sz w:val="24"/>
          <w:szCs w:val="24"/>
          <w:lang w:val="en-IN"/>
        </w:rPr>
        <w:t>Statistical Formula Used</w:t>
      </w:r>
      <w:r w:rsidRPr="00EB4668">
        <w:rPr>
          <w:sz w:val="24"/>
          <w:szCs w:val="24"/>
          <w:lang w:val="en-IN"/>
        </w:rPr>
        <w:t>:</w:t>
      </w:r>
    </w:p>
    <w:p w14:paraId="787A2E9D" w14:textId="2CEC69C9" w:rsidR="00F2341B" w:rsidRDefault="00B279AF" w:rsidP="00CB699A">
      <w:pPr>
        <w:ind w:left="720" w:hanging="578"/>
        <w:rPr>
          <w:sz w:val="24"/>
          <w:szCs w:val="24"/>
          <w:lang w:val="en-IN"/>
        </w:rPr>
      </w:pPr>
      <w:r>
        <w:rPr>
          <w:sz w:val="24"/>
          <w:szCs w:val="24"/>
          <w:lang w:val="en-IN"/>
        </w:rPr>
        <w:br/>
      </w:r>
      <w:r w:rsidR="004730EA">
        <w:rPr>
          <w:noProof/>
        </w:rPr>
        <w:drawing>
          <wp:inline distT="0" distB="0" distL="0" distR="0" wp14:anchorId="04A311E0" wp14:editId="32C99A79">
            <wp:extent cx="5733415" cy="2868930"/>
            <wp:effectExtent l="0" t="0" r="635" b="7620"/>
            <wp:docPr id="332386679" name="Chart 1">
              <a:extLst xmlns:a="http://schemas.openxmlformats.org/drawingml/2006/main">
                <a:ext uri="{FF2B5EF4-FFF2-40B4-BE49-F238E27FC236}">
                  <a16:creationId xmlns:a16="http://schemas.microsoft.com/office/drawing/2014/main" id="{00000000-0008-0000-0C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1A3560" w14:textId="77777777" w:rsidR="00EB4668" w:rsidRPr="00EB4668" w:rsidRDefault="00EB4668" w:rsidP="00EB4668">
      <w:pPr>
        <w:ind w:left="720"/>
        <w:rPr>
          <w:sz w:val="24"/>
          <w:szCs w:val="24"/>
          <w:lang w:val="en-IN"/>
        </w:rPr>
      </w:pPr>
      <w:r>
        <w:rPr>
          <w:b/>
          <w:bCs/>
          <w:sz w:val="28"/>
          <w:szCs w:val="28"/>
        </w:rPr>
        <w:br/>
      </w:r>
      <w:r w:rsidRPr="00EB4668">
        <w:rPr>
          <w:sz w:val="24"/>
          <w:szCs w:val="24"/>
        </w:rPr>
        <w:t>=</w:t>
      </w:r>
      <w:proofErr w:type="gramStart"/>
      <w:r w:rsidRPr="00EB4668">
        <w:rPr>
          <w:sz w:val="24"/>
          <w:szCs w:val="24"/>
        </w:rPr>
        <w:t>CORREL(</w:t>
      </w:r>
      <w:proofErr w:type="gramEnd"/>
      <w:r w:rsidRPr="00EB4668">
        <w:rPr>
          <w:sz w:val="24"/>
          <w:szCs w:val="24"/>
        </w:rPr>
        <w:t>H10:H9541, I10:I9541)</w:t>
      </w:r>
      <w:r w:rsidRPr="00EB4668">
        <w:rPr>
          <w:sz w:val="24"/>
          <w:szCs w:val="24"/>
        </w:rPr>
        <w:br/>
      </w:r>
      <w:r w:rsidRPr="00EB4668">
        <w:rPr>
          <w:sz w:val="24"/>
          <w:szCs w:val="24"/>
        </w:rPr>
        <w:br/>
      </w:r>
      <w:r w:rsidRPr="00EB4668">
        <w:rPr>
          <w:sz w:val="24"/>
          <w:szCs w:val="24"/>
          <w:lang w:val="en-IN"/>
        </w:rPr>
        <w:t>where:</w:t>
      </w:r>
    </w:p>
    <w:p w14:paraId="0C7E8703" w14:textId="77777777" w:rsidR="00EB4668" w:rsidRPr="00EB4668" w:rsidRDefault="00EB4668" w:rsidP="00EB4668">
      <w:pPr>
        <w:numPr>
          <w:ilvl w:val="0"/>
          <w:numId w:val="55"/>
        </w:numPr>
        <w:rPr>
          <w:sz w:val="24"/>
          <w:szCs w:val="24"/>
          <w:lang w:val="en-IN"/>
        </w:rPr>
      </w:pPr>
      <w:r w:rsidRPr="00EB4668">
        <w:rPr>
          <w:sz w:val="24"/>
          <w:szCs w:val="24"/>
          <w:lang w:val="en-IN"/>
        </w:rPr>
        <w:t>Column H: Average Customer Ratings</w:t>
      </w:r>
    </w:p>
    <w:p w14:paraId="6D0E2294" w14:textId="77777777" w:rsidR="00EB4668" w:rsidRPr="00EB4668" w:rsidRDefault="00EB4668" w:rsidP="00EB4668">
      <w:pPr>
        <w:numPr>
          <w:ilvl w:val="0"/>
          <w:numId w:val="55"/>
        </w:numPr>
        <w:rPr>
          <w:sz w:val="24"/>
          <w:szCs w:val="24"/>
          <w:lang w:val="en-IN"/>
        </w:rPr>
      </w:pPr>
      <w:r w:rsidRPr="00EB4668">
        <w:rPr>
          <w:sz w:val="24"/>
          <w:szCs w:val="24"/>
          <w:lang w:val="en-IN"/>
        </w:rPr>
        <w:t>Column I: Average Cost for Two</w:t>
      </w:r>
    </w:p>
    <w:p w14:paraId="64A88E09" w14:textId="77777777" w:rsidR="00EB4668" w:rsidRPr="00EB4668" w:rsidRDefault="00EB4668" w:rsidP="00EB4668">
      <w:pPr>
        <w:ind w:left="720"/>
        <w:rPr>
          <w:b/>
          <w:bCs/>
          <w:sz w:val="28"/>
          <w:szCs w:val="28"/>
          <w:lang w:val="en-IN"/>
        </w:rPr>
      </w:pPr>
      <w:r w:rsidRPr="00EB4668">
        <w:rPr>
          <w:b/>
          <w:bCs/>
          <w:sz w:val="28"/>
          <w:szCs w:val="28"/>
          <w:lang w:val="en-IN"/>
        </w:rPr>
        <w:t>Key Findings:</w:t>
      </w:r>
    </w:p>
    <w:p w14:paraId="315DE429" w14:textId="77777777" w:rsidR="00EB4668" w:rsidRPr="00EB4668" w:rsidRDefault="00EB4668" w:rsidP="00EB4668">
      <w:pPr>
        <w:numPr>
          <w:ilvl w:val="0"/>
          <w:numId w:val="56"/>
        </w:numPr>
        <w:rPr>
          <w:sz w:val="24"/>
          <w:szCs w:val="24"/>
          <w:lang w:val="en-IN"/>
        </w:rPr>
      </w:pPr>
      <w:r w:rsidRPr="00EB4668">
        <w:rPr>
          <w:sz w:val="24"/>
          <w:szCs w:val="24"/>
          <w:lang w:val="en-IN"/>
        </w:rPr>
        <w:t>Correlation Coefficient: 0.31</w:t>
      </w:r>
      <w:r w:rsidRPr="00EB4668">
        <w:rPr>
          <w:sz w:val="24"/>
          <w:szCs w:val="24"/>
          <w:lang w:val="en-IN"/>
        </w:rPr>
        <w:br/>
        <w:t>This indicates a weak positive correlation between price and customer rating.</w:t>
      </w:r>
    </w:p>
    <w:p w14:paraId="7A06C59E" w14:textId="77777777" w:rsidR="00EB4668" w:rsidRPr="00EB4668" w:rsidRDefault="00EB4668" w:rsidP="00EB4668">
      <w:pPr>
        <w:numPr>
          <w:ilvl w:val="0"/>
          <w:numId w:val="56"/>
        </w:numPr>
        <w:rPr>
          <w:sz w:val="24"/>
          <w:szCs w:val="24"/>
          <w:lang w:val="en-IN"/>
        </w:rPr>
      </w:pPr>
      <w:r w:rsidRPr="00EB4668">
        <w:rPr>
          <w:sz w:val="24"/>
          <w:szCs w:val="24"/>
          <w:lang w:val="en-IN"/>
        </w:rPr>
        <w:t>Trendline Equation:</w:t>
      </w:r>
    </w:p>
    <w:p w14:paraId="70D83E99" w14:textId="77777777" w:rsidR="00EB4668" w:rsidRPr="00EB4668" w:rsidRDefault="00EB4668" w:rsidP="00EB4668">
      <w:pPr>
        <w:ind w:left="720"/>
        <w:rPr>
          <w:sz w:val="24"/>
          <w:szCs w:val="24"/>
          <w:lang w:val="en-IN"/>
        </w:rPr>
      </w:pPr>
      <w:r w:rsidRPr="00EB4668">
        <w:rPr>
          <w:sz w:val="24"/>
          <w:szCs w:val="24"/>
          <w:lang w:val="en-IN"/>
        </w:rPr>
        <w:lastRenderedPageBreak/>
        <w:t>Rating=0.0002</w:t>
      </w:r>
      <w:proofErr w:type="gramStart"/>
      <w:r w:rsidRPr="00EB4668">
        <w:rPr>
          <w:sz w:val="24"/>
          <w:szCs w:val="24"/>
          <w:lang w:val="en-IN"/>
        </w:rPr>
        <w:t>×(</w:t>
      </w:r>
      <w:proofErr w:type="gramEnd"/>
      <w:r w:rsidRPr="00EB4668">
        <w:rPr>
          <w:sz w:val="24"/>
          <w:szCs w:val="24"/>
          <w:lang w:val="en-IN"/>
        </w:rPr>
        <w:t>Cost for </w:t>
      </w:r>
      <w:proofErr w:type="gramStart"/>
      <w:r w:rsidRPr="00EB4668">
        <w:rPr>
          <w:sz w:val="24"/>
          <w:szCs w:val="24"/>
          <w:lang w:val="en-IN"/>
        </w:rPr>
        <w:t>Two)+</w:t>
      </w:r>
      <w:proofErr w:type="gramEnd"/>
      <w:r w:rsidRPr="00EB4668">
        <w:rPr>
          <w:sz w:val="24"/>
          <w:szCs w:val="24"/>
          <w:lang w:val="en-IN"/>
        </w:rPr>
        <w:t>2.2804\</w:t>
      </w:r>
      <w:proofErr w:type="gramStart"/>
      <w:r w:rsidRPr="00EB4668">
        <w:rPr>
          <w:sz w:val="24"/>
          <w:szCs w:val="24"/>
          <w:lang w:val="en-IN"/>
        </w:rPr>
        <w:t>text{</w:t>
      </w:r>
      <w:proofErr w:type="gramEnd"/>
      <w:r w:rsidRPr="00EB4668">
        <w:rPr>
          <w:sz w:val="24"/>
          <w:szCs w:val="24"/>
          <w:lang w:val="en-IN"/>
        </w:rPr>
        <w:t>Rating} = 0.0002 \times (\</w:t>
      </w:r>
      <w:proofErr w:type="gramStart"/>
      <w:r w:rsidRPr="00EB4668">
        <w:rPr>
          <w:sz w:val="24"/>
          <w:szCs w:val="24"/>
          <w:lang w:val="en-IN"/>
        </w:rPr>
        <w:t>text{</w:t>
      </w:r>
      <w:proofErr w:type="gramEnd"/>
      <w:r w:rsidRPr="00EB4668">
        <w:rPr>
          <w:sz w:val="24"/>
          <w:szCs w:val="24"/>
          <w:lang w:val="en-IN"/>
        </w:rPr>
        <w:t>Cost for Two}) + 2.2804Rating=0.0002</w:t>
      </w:r>
      <w:proofErr w:type="gramStart"/>
      <w:r w:rsidRPr="00EB4668">
        <w:rPr>
          <w:sz w:val="24"/>
          <w:szCs w:val="24"/>
          <w:lang w:val="en-IN"/>
        </w:rPr>
        <w:t>×(</w:t>
      </w:r>
      <w:proofErr w:type="gramEnd"/>
      <w:r w:rsidRPr="00EB4668">
        <w:rPr>
          <w:sz w:val="24"/>
          <w:szCs w:val="24"/>
          <w:lang w:val="en-IN"/>
        </w:rPr>
        <w:t>Cost for </w:t>
      </w:r>
      <w:proofErr w:type="gramStart"/>
      <w:r w:rsidRPr="00EB4668">
        <w:rPr>
          <w:sz w:val="24"/>
          <w:szCs w:val="24"/>
          <w:lang w:val="en-IN"/>
        </w:rPr>
        <w:t>Two)+</w:t>
      </w:r>
      <w:proofErr w:type="gramEnd"/>
      <w:r w:rsidRPr="00EB4668">
        <w:rPr>
          <w:sz w:val="24"/>
          <w:szCs w:val="24"/>
          <w:lang w:val="en-IN"/>
        </w:rPr>
        <w:t xml:space="preserve">2.2804 </w:t>
      </w:r>
    </w:p>
    <w:p w14:paraId="32E66BB1" w14:textId="77777777" w:rsidR="00EB4668" w:rsidRPr="00EB4668" w:rsidRDefault="00EB4668" w:rsidP="00EB4668">
      <w:pPr>
        <w:numPr>
          <w:ilvl w:val="0"/>
          <w:numId w:val="56"/>
        </w:numPr>
        <w:rPr>
          <w:sz w:val="24"/>
          <w:szCs w:val="24"/>
          <w:lang w:val="en-IN"/>
        </w:rPr>
      </w:pPr>
      <w:r w:rsidRPr="00EB4668">
        <w:rPr>
          <w:sz w:val="24"/>
          <w:szCs w:val="24"/>
          <w:lang w:val="en-IN"/>
        </w:rPr>
        <w:t>R² Value: 0.1437</w:t>
      </w:r>
      <w:r w:rsidRPr="00EB4668">
        <w:rPr>
          <w:sz w:val="24"/>
          <w:szCs w:val="24"/>
          <w:lang w:val="en-IN"/>
        </w:rPr>
        <w:br/>
        <w:t>This means only 14.37% of the variation in customer ratings can be explained by the pricing of cuisines.</w:t>
      </w:r>
    </w:p>
    <w:p w14:paraId="164E785E" w14:textId="77777777" w:rsidR="00F2341B" w:rsidRDefault="00F2341B" w:rsidP="00F2341B">
      <w:pPr>
        <w:ind w:left="720"/>
        <w:rPr>
          <w:sz w:val="24"/>
          <w:szCs w:val="24"/>
          <w:lang w:val="en-IN"/>
        </w:rPr>
      </w:pPr>
    </w:p>
    <w:p w14:paraId="3D8F4CD7" w14:textId="77777777" w:rsidR="00EB4668" w:rsidRPr="00EB4668" w:rsidRDefault="00EB4668" w:rsidP="00EB4668">
      <w:pPr>
        <w:pStyle w:val="ListParagraph"/>
        <w:ind w:left="1080"/>
        <w:rPr>
          <w:b/>
          <w:bCs/>
          <w:sz w:val="24"/>
          <w:szCs w:val="24"/>
          <w:lang w:val="en-IN"/>
        </w:rPr>
      </w:pPr>
      <w:r w:rsidRPr="00EB4668">
        <w:rPr>
          <w:b/>
          <w:bCs/>
          <w:sz w:val="24"/>
          <w:szCs w:val="24"/>
          <w:lang w:val="en-IN"/>
        </w:rPr>
        <w:t>Interpretation:</w:t>
      </w:r>
    </w:p>
    <w:p w14:paraId="3D83A328" w14:textId="77777777" w:rsidR="00EB4668" w:rsidRPr="00EB4668" w:rsidRDefault="00EB4668" w:rsidP="00EB4668">
      <w:pPr>
        <w:pStyle w:val="ListParagraph"/>
        <w:numPr>
          <w:ilvl w:val="0"/>
          <w:numId w:val="57"/>
        </w:numPr>
        <w:rPr>
          <w:sz w:val="24"/>
          <w:szCs w:val="24"/>
          <w:lang w:val="en-IN"/>
        </w:rPr>
      </w:pPr>
      <w:r w:rsidRPr="00EB4668">
        <w:rPr>
          <w:sz w:val="24"/>
          <w:szCs w:val="24"/>
          <w:lang w:val="en-IN"/>
        </w:rPr>
        <w:t>While there is a slight upward trend, the correlation is weak, suggesting that higher prices do not significantly lead to better ratings.</w:t>
      </w:r>
    </w:p>
    <w:p w14:paraId="7E170135" w14:textId="77777777" w:rsidR="00EB4668" w:rsidRPr="00EB4668" w:rsidRDefault="00EB4668" w:rsidP="00EB4668">
      <w:pPr>
        <w:pStyle w:val="ListParagraph"/>
        <w:numPr>
          <w:ilvl w:val="0"/>
          <w:numId w:val="57"/>
        </w:numPr>
        <w:rPr>
          <w:sz w:val="24"/>
          <w:szCs w:val="24"/>
          <w:lang w:val="en-IN"/>
        </w:rPr>
      </w:pPr>
      <w:r w:rsidRPr="00EB4668">
        <w:rPr>
          <w:sz w:val="24"/>
          <w:szCs w:val="24"/>
          <w:lang w:val="en-IN"/>
        </w:rPr>
        <w:t xml:space="preserve">The low R² value reinforces the insight that other factors—such as food quality, service speed, staff </w:t>
      </w:r>
      <w:proofErr w:type="spellStart"/>
      <w:r w:rsidRPr="00EB4668">
        <w:rPr>
          <w:sz w:val="24"/>
          <w:szCs w:val="24"/>
          <w:lang w:val="en-IN"/>
        </w:rPr>
        <w:t>behavior</w:t>
      </w:r>
      <w:proofErr w:type="spellEnd"/>
      <w:r w:rsidRPr="00EB4668">
        <w:rPr>
          <w:sz w:val="24"/>
          <w:szCs w:val="24"/>
          <w:lang w:val="en-IN"/>
        </w:rPr>
        <w:t>, ambiance, and delivery accuracy—likely play a much greater role in influencing customer satisfaction.</w:t>
      </w:r>
    </w:p>
    <w:p w14:paraId="0A9B5E1A" w14:textId="77777777" w:rsidR="00F2341B" w:rsidRDefault="00F2341B" w:rsidP="00F2341B">
      <w:pPr>
        <w:pStyle w:val="ListParagraph"/>
        <w:ind w:left="1080"/>
        <w:rPr>
          <w:sz w:val="24"/>
          <w:szCs w:val="24"/>
          <w:lang w:val="en-IN"/>
        </w:rPr>
      </w:pPr>
    </w:p>
    <w:p w14:paraId="5A487314" w14:textId="77777777" w:rsidR="00EB4668" w:rsidRPr="00EB4668" w:rsidRDefault="00EB4668" w:rsidP="00EB4668">
      <w:pPr>
        <w:ind w:left="720"/>
        <w:rPr>
          <w:b/>
          <w:bCs/>
          <w:sz w:val="28"/>
          <w:szCs w:val="28"/>
          <w:lang w:val="en-IN"/>
        </w:rPr>
      </w:pPr>
      <w:r w:rsidRPr="00EB4668">
        <w:rPr>
          <w:b/>
          <w:bCs/>
          <w:sz w:val="28"/>
          <w:szCs w:val="28"/>
          <w:lang w:val="en-IN"/>
        </w:rPr>
        <w:t>Conclusion:</w:t>
      </w:r>
    </w:p>
    <w:p w14:paraId="28739D09" w14:textId="77777777" w:rsidR="00EB4668" w:rsidRPr="00EB4668" w:rsidRDefault="00EB4668" w:rsidP="00EB4668">
      <w:pPr>
        <w:numPr>
          <w:ilvl w:val="0"/>
          <w:numId w:val="58"/>
        </w:numPr>
        <w:rPr>
          <w:sz w:val="24"/>
          <w:szCs w:val="24"/>
          <w:lang w:val="en-IN"/>
        </w:rPr>
      </w:pPr>
      <w:r w:rsidRPr="00EB4668">
        <w:rPr>
          <w:sz w:val="24"/>
          <w:szCs w:val="24"/>
          <w:lang w:val="en-IN"/>
        </w:rPr>
        <w:t>The data does not support increasing cuisine prices as a reliable strategy to improve customer feedback.</w:t>
      </w:r>
    </w:p>
    <w:p w14:paraId="765C22C8" w14:textId="77777777" w:rsidR="00EB4668" w:rsidRPr="00EB4668" w:rsidRDefault="00EB4668" w:rsidP="00EB4668">
      <w:pPr>
        <w:numPr>
          <w:ilvl w:val="0"/>
          <w:numId w:val="58"/>
        </w:numPr>
        <w:rPr>
          <w:sz w:val="24"/>
          <w:szCs w:val="24"/>
          <w:lang w:val="en-IN"/>
        </w:rPr>
      </w:pPr>
      <w:r w:rsidRPr="00EB4668">
        <w:rPr>
          <w:sz w:val="24"/>
          <w:szCs w:val="24"/>
          <w:lang w:val="en-IN"/>
        </w:rPr>
        <w:t>Instead, the team should focus on:</w:t>
      </w:r>
    </w:p>
    <w:p w14:paraId="47AF3B8E" w14:textId="77777777" w:rsidR="00EB4668" w:rsidRPr="00EB4668" w:rsidRDefault="00EB4668" w:rsidP="00EB4668">
      <w:pPr>
        <w:numPr>
          <w:ilvl w:val="1"/>
          <w:numId w:val="58"/>
        </w:numPr>
        <w:rPr>
          <w:sz w:val="24"/>
          <w:szCs w:val="24"/>
          <w:lang w:val="en-IN"/>
        </w:rPr>
      </w:pPr>
      <w:r w:rsidRPr="00EB4668">
        <w:rPr>
          <w:sz w:val="24"/>
          <w:szCs w:val="24"/>
          <w:lang w:val="en-IN"/>
        </w:rPr>
        <w:t>Enhancing the overall customer experience</w:t>
      </w:r>
    </w:p>
    <w:p w14:paraId="288C9BD1" w14:textId="77777777" w:rsidR="00EB4668" w:rsidRPr="00EB4668" w:rsidRDefault="00EB4668" w:rsidP="00EB4668">
      <w:pPr>
        <w:numPr>
          <w:ilvl w:val="1"/>
          <w:numId w:val="58"/>
        </w:numPr>
        <w:rPr>
          <w:sz w:val="24"/>
          <w:szCs w:val="24"/>
          <w:lang w:val="en-IN"/>
        </w:rPr>
      </w:pPr>
      <w:r w:rsidRPr="00EB4668">
        <w:rPr>
          <w:sz w:val="24"/>
          <w:szCs w:val="24"/>
          <w:lang w:val="en-IN"/>
        </w:rPr>
        <w:t>Innovating the menu with quality and uniqueness</w:t>
      </w:r>
    </w:p>
    <w:p w14:paraId="3542639D" w14:textId="77777777" w:rsidR="00EB4668" w:rsidRPr="00EB4668" w:rsidRDefault="00EB4668" w:rsidP="00EB4668">
      <w:pPr>
        <w:numPr>
          <w:ilvl w:val="1"/>
          <w:numId w:val="58"/>
        </w:numPr>
        <w:rPr>
          <w:sz w:val="24"/>
          <w:szCs w:val="24"/>
          <w:lang w:val="en-IN"/>
        </w:rPr>
      </w:pPr>
      <w:r w:rsidRPr="00EB4668">
        <w:rPr>
          <w:sz w:val="24"/>
          <w:szCs w:val="24"/>
          <w:lang w:val="en-IN"/>
        </w:rPr>
        <w:t>Improving service, ambiance, and delivery consistency</w:t>
      </w:r>
    </w:p>
    <w:p w14:paraId="4EF44AD6" w14:textId="77777777" w:rsidR="00EB4668" w:rsidRPr="00EB4668" w:rsidRDefault="00EB4668" w:rsidP="00EB4668">
      <w:pPr>
        <w:numPr>
          <w:ilvl w:val="0"/>
          <w:numId w:val="58"/>
        </w:numPr>
        <w:rPr>
          <w:sz w:val="24"/>
          <w:szCs w:val="24"/>
          <w:lang w:val="en-IN"/>
        </w:rPr>
      </w:pPr>
      <w:r w:rsidRPr="00EB4668">
        <w:rPr>
          <w:sz w:val="24"/>
          <w:szCs w:val="24"/>
          <w:lang w:val="en-IN"/>
        </w:rPr>
        <w:t>Price increases should only be implemented if backed by genuine value addition, such as premium ingredients, exclusive offerings, or top-tier service.</w:t>
      </w:r>
    </w:p>
    <w:p w14:paraId="1747A13F" w14:textId="44144FDC" w:rsidR="007E0A7C" w:rsidRPr="007E0A7C" w:rsidRDefault="007E0A7C" w:rsidP="007E0A7C">
      <w:pPr>
        <w:ind w:left="720"/>
        <w:rPr>
          <w:sz w:val="24"/>
          <w:szCs w:val="24"/>
          <w:lang w:val="en-IN"/>
        </w:rPr>
      </w:pPr>
    </w:p>
    <w:p w14:paraId="44A63222" w14:textId="77777777" w:rsidR="00C61040" w:rsidRDefault="00C61040">
      <w:pPr>
        <w:ind w:left="720"/>
        <w:rPr>
          <w:sz w:val="24"/>
          <w:szCs w:val="24"/>
        </w:rPr>
      </w:pPr>
    </w:p>
    <w:p w14:paraId="3CF34EBD" w14:textId="77777777" w:rsidR="001D41AA" w:rsidRDefault="001D41AA">
      <w:pPr>
        <w:ind w:left="720"/>
        <w:rPr>
          <w:sz w:val="24"/>
          <w:szCs w:val="24"/>
        </w:rPr>
      </w:pPr>
    </w:p>
    <w:p w14:paraId="0A794AD2" w14:textId="77777777" w:rsidR="00673947" w:rsidRPr="00673947" w:rsidRDefault="00FF4F90" w:rsidP="00673947">
      <w:pPr>
        <w:numPr>
          <w:ilvl w:val="0"/>
          <w:numId w:val="8"/>
        </w:numPr>
        <w:rPr>
          <w:b/>
          <w:bCs/>
          <w:sz w:val="24"/>
          <w:szCs w:val="24"/>
          <w:lang w:val="en-IN"/>
        </w:rPr>
      </w:pPr>
      <w:r>
        <w:rPr>
          <w:sz w:val="24"/>
          <w:szCs w:val="24"/>
        </w:rPr>
        <w:t>What is the distribution of the number of restaurants of different price ranges in all the countries?</w:t>
      </w:r>
      <w:r>
        <w:rPr>
          <w:sz w:val="24"/>
          <w:szCs w:val="24"/>
        </w:rPr>
        <w:br/>
      </w:r>
      <w:r>
        <w:rPr>
          <w:sz w:val="24"/>
          <w:szCs w:val="24"/>
        </w:rPr>
        <w:br/>
      </w:r>
      <w:r w:rsidR="00673947" w:rsidRPr="00673947">
        <w:rPr>
          <w:b/>
          <w:bCs/>
          <w:sz w:val="24"/>
          <w:szCs w:val="24"/>
          <w:lang w:val="en-IN"/>
        </w:rPr>
        <w:t>Approach:</w:t>
      </w:r>
    </w:p>
    <w:p w14:paraId="6A381867" w14:textId="77777777" w:rsidR="00673947" w:rsidRPr="00673947" w:rsidRDefault="00673947" w:rsidP="00673947">
      <w:pPr>
        <w:ind w:left="720"/>
        <w:rPr>
          <w:sz w:val="24"/>
          <w:szCs w:val="24"/>
          <w:lang w:val="en-IN"/>
        </w:rPr>
      </w:pPr>
      <w:r w:rsidRPr="00673947">
        <w:rPr>
          <w:sz w:val="24"/>
          <w:szCs w:val="24"/>
          <w:lang w:val="en-IN"/>
        </w:rPr>
        <w:t xml:space="preserve">The dataset was summarized using a </w:t>
      </w:r>
      <w:r w:rsidRPr="00673947">
        <w:rPr>
          <w:b/>
          <w:bCs/>
          <w:sz w:val="24"/>
          <w:szCs w:val="24"/>
          <w:lang w:val="en-IN"/>
        </w:rPr>
        <w:t>Pivot Table</w:t>
      </w:r>
      <w:r w:rsidRPr="00673947">
        <w:rPr>
          <w:sz w:val="24"/>
          <w:szCs w:val="24"/>
          <w:lang w:val="en-IN"/>
        </w:rPr>
        <w:t xml:space="preserve"> to count restaurants per:</w:t>
      </w:r>
    </w:p>
    <w:p w14:paraId="050D1784" w14:textId="77777777" w:rsidR="00673947" w:rsidRPr="00673947" w:rsidRDefault="00673947" w:rsidP="00673947">
      <w:pPr>
        <w:ind w:left="720"/>
        <w:rPr>
          <w:sz w:val="24"/>
          <w:szCs w:val="24"/>
          <w:lang w:val="en-IN"/>
        </w:rPr>
      </w:pPr>
      <w:r w:rsidRPr="00673947">
        <w:rPr>
          <w:b/>
          <w:bCs/>
          <w:sz w:val="24"/>
          <w:szCs w:val="24"/>
          <w:lang w:val="en-IN"/>
        </w:rPr>
        <w:t>Row</w:t>
      </w:r>
      <w:r w:rsidRPr="00673947">
        <w:rPr>
          <w:sz w:val="24"/>
          <w:szCs w:val="24"/>
          <w:lang w:val="en-IN"/>
        </w:rPr>
        <w:t>: Country</w:t>
      </w:r>
    </w:p>
    <w:p w14:paraId="624BCC3D" w14:textId="77777777" w:rsidR="00673947" w:rsidRPr="00673947" w:rsidRDefault="00673947" w:rsidP="00673947">
      <w:pPr>
        <w:ind w:left="720"/>
        <w:rPr>
          <w:sz w:val="24"/>
          <w:szCs w:val="24"/>
          <w:lang w:val="en-IN"/>
        </w:rPr>
      </w:pPr>
      <w:r w:rsidRPr="00673947">
        <w:rPr>
          <w:b/>
          <w:bCs/>
          <w:sz w:val="24"/>
          <w:szCs w:val="24"/>
          <w:lang w:val="en-IN"/>
        </w:rPr>
        <w:t>Column</w:t>
      </w:r>
      <w:r w:rsidRPr="00673947">
        <w:rPr>
          <w:sz w:val="24"/>
          <w:szCs w:val="24"/>
          <w:lang w:val="en-IN"/>
        </w:rPr>
        <w:t xml:space="preserve">: </w:t>
      </w:r>
      <w:proofErr w:type="spellStart"/>
      <w:r w:rsidRPr="00673947">
        <w:rPr>
          <w:sz w:val="24"/>
          <w:szCs w:val="24"/>
          <w:lang w:val="en-IN"/>
        </w:rPr>
        <w:t>Price_range</w:t>
      </w:r>
      <w:proofErr w:type="spellEnd"/>
      <w:r w:rsidRPr="00673947">
        <w:rPr>
          <w:sz w:val="24"/>
          <w:szCs w:val="24"/>
          <w:lang w:val="en-IN"/>
        </w:rPr>
        <w:t xml:space="preserve"> (1–4)</w:t>
      </w:r>
    </w:p>
    <w:p w14:paraId="10E71D39" w14:textId="77777777" w:rsidR="00673947" w:rsidRPr="00673947" w:rsidRDefault="00673947" w:rsidP="00673947">
      <w:pPr>
        <w:ind w:left="720"/>
        <w:rPr>
          <w:sz w:val="24"/>
          <w:szCs w:val="24"/>
          <w:lang w:val="en-IN"/>
        </w:rPr>
      </w:pPr>
      <w:r w:rsidRPr="00673947">
        <w:rPr>
          <w:b/>
          <w:bCs/>
          <w:sz w:val="24"/>
          <w:szCs w:val="24"/>
          <w:lang w:val="en-IN"/>
        </w:rPr>
        <w:t>Values</w:t>
      </w:r>
      <w:r w:rsidRPr="00673947">
        <w:rPr>
          <w:sz w:val="24"/>
          <w:szCs w:val="24"/>
          <w:lang w:val="en-IN"/>
        </w:rPr>
        <w:t xml:space="preserve">: Count of </w:t>
      </w:r>
      <w:proofErr w:type="spellStart"/>
      <w:r w:rsidRPr="00673947">
        <w:rPr>
          <w:sz w:val="24"/>
          <w:szCs w:val="24"/>
          <w:lang w:val="en-IN"/>
        </w:rPr>
        <w:t>RestaurantID</w:t>
      </w:r>
      <w:proofErr w:type="spellEnd"/>
    </w:p>
    <w:p w14:paraId="0D58DE1D" w14:textId="77777777" w:rsidR="00673947" w:rsidRPr="00673947" w:rsidRDefault="00673947" w:rsidP="00673947">
      <w:pPr>
        <w:ind w:left="720"/>
        <w:rPr>
          <w:sz w:val="24"/>
          <w:szCs w:val="24"/>
          <w:lang w:val="en-IN"/>
        </w:rPr>
      </w:pPr>
      <w:r w:rsidRPr="00673947">
        <w:rPr>
          <w:sz w:val="24"/>
          <w:szCs w:val="24"/>
          <w:lang w:val="en-IN"/>
        </w:rPr>
        <w:t xml:space="preserve">A </w:t>
      </w:r>
      <w:r w:rsidRPr="00673947">
        <w:rPr>
          <w:b/>
          <w:bCs/>
          <w:sz w:val="24"/>
          <w:szCs w:val="24"/>
          <w:lang w:val="en-IN"/>
        </w:rPr>
        <w:t>100% Stacked Bar Chart</w:t>
      </w:r>
      <w:r w:rsidRPr="00673947">
        <w:rPr>
          <w:sz w:val="24"/>
          <w:szCs w:val="24"/>
          <w:lang w:val="en-IN"/>
        </w:rPr>
        <w:t xml:space="preserve"> was created from this Pivot Table to compare:</w:t>
      </w:r>
    </w:p>
    <w:p w14:paraId="254DC02D" w14:textId="77777777" w:rsidR="00673947" w:rsidRPr="00673947" w:rsidRDefault="00673947" w:rsidP="00673947">
      <w:pPr>
        <w:ind w:left="720"/>
        <w:rPr>
          <w:sz w:val="24"/>
          <w:szCs w:val="24"/>
          <w:lang w:val="en-IN"/>
        </w:rPr>
      </w:pPr>
      <w:r w:rsidRPr="00673947">
        <w:rPr>
          <w:sz w:val="24"/>
          <w:szCs w:val="24"/>
          <w:lang w:val="en-IN"/>
        </w:rPr>
        <w:t xml:space="preserve">The </w:t>
      </w:r>
      <w:r w:rsidRPr="00673947">
        <w:rPr>
          <w:b/>
          <w:bCs/>
          <w:sz w:val="24"/>
          <w:szCs w:val="24"/>
          <w:lang w:val="en-IN"/>
        </w:rPr>
        <w:t>relative share</w:t>
      </w:r>
      <w:r w:rsidRPr="00673947">
        <w:rPr>
          <w:sz w:val="24"/>
          <w:szCs w:val="24"/>
          <w:lang w:val="en-IN"/>
        </w:rPr>
        <w:t xml:space="preserve"> of each price range within each country.</w:t>
      </w:r>
    </w:p>
    <w:p w14:paraId="32D23652" w14:textId="77777777" w:rsidR="00673947" w:rsidRDefault="00673947" w:rsidP="00673947">
      <w:pPr>
        <w:ind w:left="720"/>
        <w:rPr>
          <w:sz w:val="24"/>
          <w:szCs w:val="24"/>
          <w:lang w:val="en-IN"/>
        </w:rPr>
      </w:pPr>
      <w:r w:rsidRPr="00673947">
        <w:rPr>
          <w:sz w:val="24"/>
          <w:szCs w:val="24"/>
          <w:lang w:val="en-IN"/>
        </w:rPr>
        <w:t xml:space="preserve">Not absolute numbers, but </w:t>
      </w:r>
      <w:r w:rsidRPr="00673947">
        <w:rPr>
          <w:b/>
          <w:bCs/>
          <w:sz w:val="24"/>
          <w:szCs w:val="24"/>
          <w:lang w:val="en-IN"/>
        </w:rPr>
        <w:t>proportions</w:t>
      </w:r>
      <w:r w:rsidRPr="00673947">
        <w:rPr>
          <w:sz w:val="24"/>
          <w:szCs w:val="24"/>
          <w:lang w:val="en-IN"/>
        </w:rPr>
        <w:t xml:space="preserve"> that reflect market positioning (budget vs premium dining).</w:t>
      </w:r>
    </w:p>
    <w:p w14:paraId="2A0A3802" w14:textId="77777777" w:rsidR="00673947" w:rsidRDefault="00673947" w:rsidP="00673947">
      <w:pPr>
        <w:ind w:left="720"/>
        <w:rPr>
          <w:sz w:val="24"/>
          <w:szCs w:val="24"/>
          <w:lang w:val="en-IN"/>
        </w:rPr>
      </w:pPr>
    </w:p>
    <w:p w14:paraId="58CCAD64" w14:textId="7C076368" w:rsidR="00673947" w:rsidRDefault="00673947" w:rsidP="00673947">
      <w:pPr>
        <w:ind w:left="720"/>
        <w:rPr>
          <w:sz w:val="24"/>
          <w:szCs w:val="24"/>
          <w:lang w:val="en-IN"/>
        </w:rPr>
      </w:pPr>
      <w:r>
        <w:rPr>
          <w:noProof/>
        </w:rPr>
        <w:lastRenderedPageBreak/>
        <w:drawing>
          <wp:inline distT="0" distB="0" distL="0" distR="0" wp14:anchorId="427D8A10" wp14:editId="65265643">
            <wp:extent cx="5387340" cy="3554730"/>
            <wp:effectExtent l="0" t="0" r="3810" b="7620"/>
            <wp:docPr id="2062387470" name="Chart 1">
              <a:extLst xmlns:a="http://schemas.openxmlformats.org/drawingml/2006/main">
                <a:ext uri="{FF2B5EF4-FFF2-40B4-BE49-F238E27FC236}">
                  <a16:creationId xmlns:a16="http://schemas.microsoft.com/office/drawing/2014/main" id="{D3A19BB6-C68A-33EE-A759-9B2474F86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5D73E5" w14:textId="77777777" w:rsidR="00673947" w:rsidRDefault="00673947" w:rsidP="00673947">
      <w:pPr>
        <w:ind w:left="720"/>
        <w:rPr>
          <w:sz w:val="24"/>
          <w:szCs w:val="24"/>
          <w:lang w:val="en-IN"/>
        </w:rPr>
      </w:pPr>
    </w:p>
    <w:p w14:paraId="6D8FCE23" w14:textId="77777777" w:rsidR="00673947" w:rsidRPr="00673947" w:rsidRDefault="00673947" w:rsidP="00673947">
      <w:pPr>
        <w:ind w:left="720"/>
        <w:rPr>
          <w:b/>
          <w:bCs/>
          <w:sz w:val="24"/>
          <w:szCs w:val="24"/>
          <w:lang w:val="en-IN"/>
        </w:rPr>
      </w:pPr>
      <w:r w:rsidRPr="00673947">
        <w:rPr>
          <w:b/>
          <w:bCs/>
          <w:sz w:val="24"/>
          <w:szCs w:val="24"/>
          <w:lang w:val="en-IN"/>
        </w:rPr>
        <w:t>Key Insights from the Data:</w:t>
      </w:r>
    </w:p>
    <w:p w14:paraId="40E415BE" w14:textId="77777777" w:rsidR="00673947" w:rsidRPr="00673947" w:rsidRDefault="00673947" w:rsidP="00673947">
      <w:pPr>
        <w:numPr>
          <w:ilvl w:val="0"/>
          <w:numId w:val="53"/>
        </w:numPr>
        <w:rPr>
          <w:sz w:val="24"/>
          <w:szCs w:val="24"/>
          <w:lang w:val="en-IN"/>
        </w:rPr>
      </w:pPr>
      <w:r w:rsidRPr="00673947">
        <w:rPr>
          <w:b/>
          <w:bCs/>
          <w:sz w:val="24"/>
          <w:szCs w:val="24"/>
          <w:lang w:val="en-IN"/>
        </w:rPr>
        <w:t>India</w:t>
      </w:r>
      <w:r w:rsidRPr="00673947">
        <w:rPr>
          <w:sz w:val="24"/>
          <w:szCs w:val="24"/>
          <w:lang w:val="en-IN"/>
        </w:rPr>
        <w:t xml:space="preserve"> dominates in total number of restaurants (8,652), with a high concentration in </w:t>
      </w:r>
      <w:r w:rsidRPr="00673947">
        <w:rPr>
          <w:b/>
          <w:bCs/>
          <w:sz w:val="24"/>
          <w:szCs w:val="24"/>
          <w:lang w:val="en-IN"/>
        </w:rPr>
        <w:t>Price Range 1 and 2</w:t>
      </w:r>
      <w:r w:rsidRPr="00673947">
        <w:rPr>
          <w:sz w:val="24"/>
          <w:szCs w:val="24"/>
          <w:lang w:val="en-IN"/>
        </w:rPr>
        <w:t xml:space="preserve"> (affordable segment).</w:t>
      </w:r>
    </w:p>
    <w:p w14:paraId="0922EBC6" w14:textId="77777777" w:rsidR="00673947" w:rsidRPr="00673947" w:rsidRDefault="00673947" w:rsidP="00673947">
      <w:pPr>
        <w:numPr>
          <w:ilvl w:val="0"/>
          <w:numId w:val="53"/>
        </w:numPr>
        <w:rPr>
          <w:sz w:val="24"/>
          <w:szCs w:val="24"/>
          <w:lang w:val="en-IN"/>
        </w:rPr>
      </w:pPr>
      <w:r w:rsidRPr="00673947">
        <w:rPr>
          <w:b/>
          <w:bCs/>
          <w:sz w:val="24"/>
          <w:szCs w:val="24"/>
          <w:lang w:val="en-IN"/>
        </w:rPr>
        <w:t>Brazil</w:t>
      </w:r>
      <w:r w:rsidRPr="00673947">
        <w:rPr>
          <w:sz w:val="24"/>
          <w:szCs w:val="24"/>
          <w:lang w:val="en-IN"/>
        </w:rPr>
        <w:t xml:space="preserve">, </w:t>
      </w:r>
      <w:r w:rsidRPr="00673947">
        <w:rPr>
          <w:b/>
          <w:bCs/>
          <w:sz w:val="24"/>
          <w:szCs w:val="24"/>
          <w:lang w:val="en-IN"/>
        </w:rPr>
        <w:t>South Africa</w:t>
      </w:r>
      <w:r w:rsidRPr="00673947">
        <w:rPr>
          <w:sz w:val="24"/>
          <w:szCs w:val="24"/>
          <w:lang w:val="en-IN"/>
        </w:rPr>
        <w:t xml:space="preserve">, and the </w:t>
      </w:r>
      <w:r w:rsidRPr="00673947">
        <w:rPr>
          <w:b/>
          <w:bCs/>
          <w:sz w:val="24"/>
          <w:szCs w:val="24"/>
          <w:lang w:val="en-IN"/>
        </w:rPr>
        <w:t>UAE</w:t>
      </w:r>
      <w:r w:rsidRPr="00673947">
        <w:rPr>
          <w:sz w:val="24"/>
          <w:szCs w:val="24"/>
          <w:lang w:val="en-IN"/>
        </w:rPr>
        <w:t xml:space="preserve"> have higher shares in </w:t>
      </w:r>
      <w:r w:rsidRPr="00673947">
        <w:rPr>
          <w:b/>
          <w:bCs/>
          <w:sz w:val="24"/>
          <w:szCs w:val="24"/>
          <w:lang w:val="en-IN"/>
        </w:rPr>
        <w:t>Price Range 4</w:t>
      </w:r>
      <w:r w:rsidRPr="00673947">
        <w:rPr>
          <w:sz w:val="24"/>
          <w:szCs w:val="24"/>
          <w:lang w:val="en-IN"/>
        </w:rPr>
        <w:t xml:space="preserve"> (Luxury), showing stronger high-end dining presence.</w:t>
      </w:r>
    </w:p>
    <w:p w14:paraId="1BBBC4ED" w14:textId="77777777" w:rsidR="00673947" w:rsidRPr="00673947" w:rsidRDefault="00673947" w:rsidP="00673947">
      <w:pPr>
        <w:numPr>
          <w:ilvl w:val="0"/>
          <w:numId w:val="53"/>
        </w:numPr>
        <w:rPr>
          <w:sz w:val="24"/>
          <w:szCs w:val="24"/>
          <w:lang w:val="en-IN"/>
        </w:rPr>
      </w:pPr>
      <w:r w:rsidRPr="00673947">
        <w:rPr>
          <w:b/>
          <w:bCs/>
          <w:sz w:val="24"/>
          <w:szCs w:val="24"/>
          <w:lang w:val="en-IN"/>
        </w:rPr>
        <w:t>Canada</w:t>
      </w:r>
      <w:r w:rsidRPr="00673947">
        <w:rPr>
          <w:sz w:val="24"/>
          <w:szCs w:val="24"/>
          <w:lang w:val="en-IN"/>
        </w:rPr>
        <w:t xml:space="preserve">, </w:t>
      </w:r>
      <w:r w:rsidRPr="00673947">
        <w:rPr>
          <w:b/>
          <w:bCs/>
          <w:sz w:val="24"/>
          <w:szCs w:val="24"/>
          <w:lang w:val="en-IN"/>
        </w:rPr>
        <w:t>Indonesia</w:t>
      </w:r>
      <w:r w:rsidRPr="00673947">
        <w:rPr>
          <w:sz w:val="24"/>
          <w:szCs w:val="24"/>
          <w:lang w:val="en-IN"/>
        </w:rPr>
        <w:t xml:space="preserve">, and </w:t>
      </w:r>
      <w:r w:rsidRPr="00673947">
        <w:rPr>
          <w:b/>
          <w:bCs/>
          <w:sz w:val="24"/>
          <w:szCs w:val="24"/>
          <w:lang w:val="en-IN"/>
        </w:rPr>
        <w:t>Sri Lanka</w:t>
      </w:r>
      <w:r w:rsidRPr="00673947">
        <w:rPr>
          <w:sz w:val="24"/>
          <w:szCs w:val="24"/>
          <w:lang w:val="en-IN"/>
        </w:rPr>
        <w:t xml:space="preserve"> have relatively fewer restaurants overall and a spread across Price Ranges 2–3.</w:t>
      </w:r>
    </w:p>
    <w:p w14:paraId="0D7E8235" w14:textId="77777777" w:rsidR="00673947" w:rsidRPr="00673947" w:rsidRDefault="00673947" w:rsidP="00673947">
      <w:pPr>
        <w:numPr>
          <w:ilvl w:val="0"/>
          <w:numId w:val="53"/>
        </w:numPr>
        <w:rPr>
          <w:sz w:val="24"/>
          <w:szCs w:val="24"/>
          <w:lang w:val="en-IN"/>
        </w:rPr>
      </w:pPr>
      <w:r w:rsidRPr="00673947">
        <w:rPr>
          <w:b/>
          <w:bCs/>
          <w:sz w:val="24"/>
          <w:szCs w:val="24"/>
          <w:lang w:val="en-IN"/>
        </w:rPr>
        <w:t>United Kingdom</w:t>
      </w:r>
      <w:r w:rsidRPr="00673947">
        <w:rPr>
          <w:sz w:val="24"/>
          <w:szCs w:val="24"/>
          <w:lang w:val="en-IN"/>
        </w:rPr>
        <w:t xml:space="preserve"> and </w:t>
      </w:r>
      <w:r w:rsidRPr="00673947">
        <w:rPr>
          <w:b/>
          <w:bCs/>
          <w:sz w:val="24"/>
          <w:szCs w:val="24"/>
          <w:lang w:val="en-IN"/>
        </w:rPr>
        <w:t>USA</w:t>
      </w:r>
      <w:r w:rsidRPr="00673947">
        <w:rPr>
          <w:sz w:val="24"/>
          <w:szCs w:val="24"/>
          <w:lang w:val="en-IN"/>
        </w:rPr>
        <w:t xml:space="preserve"> have a more </w:t>
      </w:r>
      <w:r w:rsidRPr="00673947">
        <w:rPr>
          <w:b/>
          <w:bCs/>
          <w:sz w:val="24"/>
          <w:szCs w:val="24"/>
          <w:lang w:val="en-IN"/>
        </w:rPr>
        <w:t>balanced distribution</w:t>
      </w:r>
      <w:r w:rsidRPr="00673947">
        <w:rPr>
          <w:sz w:val="24"/>
          <w:szCs w:val="24"/>
          <w:lang w:val="en-IN"/>
        </w:rPr>
        <w:t xml:space="preserve"> across all four price ranges, indicating a diverse dining ecosystem.</w:t>
      </w:r>
    </w:p>
    <w:p w14:paraId="32E66C28" w14:textId="77777777" w:rsidR="00673947" w:rsidRPr="00673947" w:rsidRDefault="00673947" w:rsidP="00673947">
      <w:pPr>
        <w:ind w:left="720"/>
        <w:rPr>
          <w:sz w:val="24"/>
          <w:szCs w:val="24"/>
          <w:lang w:val="en-IN"/>
        </w:rPr>
      </w:pPr>
    </w:p>
    <w:p w14:paraId="69B1BFC6" w14:textId="457AB591" w:rsidR="001D41AA" w:rsidRDefault="00FF4F90" w:rsidP="00673947">
      <w:pPr>
        <w:ind w:left="720"/>
        <w:rPr>
          <w:sz w:val="24"/>
          <w:szCs w:val="24"/>
        </w:rPr>
      </w:pPr>
      <w:r>
        <w:rPr>
          <w:sz w:val="24"/>
          <w:szCs w:val="24"/>
        </w:rPr>
        <w:br/>
      </w:r>
    </w:p>
    <w:p w14:paraId="63170610" w14:textId="77777777" w:rsidR="001D41AA" w:rsidRDefault="00FF4F90">
      <w:pPr>
        <w:numPr>
          <w:ilvl w:val="0"/>
          <w:numId w:val="8"/>
        </w:numPr>
        <w:rPr>
          <w:sz w:val="24"/>
          <w:szCs w:val="24"/>
        </w:rPr>
      </w:pPr>
      <w:r>
        <w:rPr>
          <w:sz w:val="24"/>
          <w:szCs w:val="24"/>
        </w:rPr>
        <w:t xml:space="preserve">Explain your approach in brief for suggesting countries/cities </w:t>
      </w:r>
      <w:proofErr w:type="gramStart"/>
      <w:r>
        <w:rPr>
          <w:sz w:val="24"/>
          <w:szCs w:val="24"/>
        </w:rPr>
        <w:t>in order to</w:t>
      </w:r>
      <w:proofErr w:type="gramEnd"/>
      <w:r>
        <w:rPr>
          <w:sz w:val="24"/>
          <w:szCs w:val="24"/>
        </w:rPr>
        <w:t xml:space="preserve"> open new restaurants, if the objective and subjective questions would have not been given to assist you. </w:t>
      </w:r>
      <w:r>
        <w:rPr>
          <w:b/>
          <w:sz w:val="24"/>
          <w:szCs w:val="24"/>
        </w:rPr>
        <w:t xml:space="preserve">[you </w:t>
      </w:r>
      <w:proofErr w:type="gramStart"/>
      <w:r>
        <w:rPr>
          <w:b/>
          <w:sz w:val="24"/>
          <w:szCs w:val="24"/>
        </w:rPr>
        <w:t>have to</w:t>
      </w:r>
      <w:proofErr w:type="gramEnd"/>
      <w:r>
        <w:rPr>
          <w:b/>
          <w:sz w:val="24"/>
          <w:szCs w:val="24"/>
        </w:rPr>
        <w:t xml:space="preserve"> give bullet pointers </w:t>
      </w:r>
      <w:proofErr w:type="gramStart"/>
      <w:r>
        <w:rPr>
          <w:b/>
          <w:sz w:val="24"/>
          <w:szCs w:val="24"/>
        </w:rPr>
        <w:t>in order to</w:t>
      </w:r>
      <w:proofErr w:type="gramEnd"/>
      <w:r>
        <w:rPr>
          <w:b/>
          <w:sz w:val="24"/>
          <w:szCs w:val="24"/>
        </w:rPr>
        <w:t xml:space="preserve"> answer this question]</w:t>
      </w:r>
      <w:r>
        <w:rPr>
          <w:b/>
          <w:sz w:val="24"/>
          <w:szCs w:val="24"/>
        </w:rPr>
        <w:br/>
      </w:r>
      <w:r>
        <w:rPr>
          <w:b/>
          <w:sz w:val="24"/>
          <w:szCs w:val="24"/>
        </w:rPr>
        <w:br/>
      </w:r>
    </w:p>
    <w:tbl>
      <w:tblPr>
        <w:tblW w:w="9480" w:type="dxa"/>
        <w:tblLook w:val="04A0" w:firstRow="1" w:lastRow="0" w:firstColumn="1" w:lastColumn="0" w:noHBand="0" w:noVBand="1"/>
      </w:tblPr>
      <w:tblGrid>
        <w:gridCol w:w="2000"/>
        <w:gridCol w:w="1720"/>
        <w:gridCol w:w="2140"/>
        <w:gridCol w:w="3620"/>
      </w:tblGrid>
      <w:tr w:rsidR="006F243B" w14:paraId="0CD126AC" w14:textId="77777777" w:rsidTr="006F243B">
        <w:trPr>
          <w:trHeight w:val="288"/>
        </w:trPr>
        <w:tc>
          <w:tcPr>
            <w:tcW w:w="2000" w:type="dxa"/>
            <w:tcBorders>
              <w:top w:val="nil"/>
              <w:left w:val="nil"/>
              <w:bottom w:val="single" w:sz="4" w:space="0" w:color="8EA9DB"/>
              <w:right w:val="nil"/>
            </w:tcBorders>
            <w:shd w:val="clear" w:color="D9E1F2" w:fill="D9E1F2"/>
            <w:noWrap/>
            <w:vAlign w:val="bottom"/>
            <w:hideMark/>
          </w:tcPr>
          <w:p w14:paraId="1693624B" w14:textId="77777777" w:rsidR="006F243B" w:rsidRDefault="006F243B">
            <w:pPr>
              <w:rPr>
                <w:rFonts w:ascii="Calibri" w:hAnsi="Calibri" w:cs="Calibri"/>
                <w:b/>
                <w:bCs/>
                <w:color w:val="000000"/>
              </w:rPr>
            </w:pPr>
            <w:r>
              <w:rPr>
                <w:rFonts w:ascii="Calibri" w:hAnsi="Calibri" w:cs="Calibri"/>
                <w:b/>
                <w:bCs/>
                <w:color w:val="000000"/>
              </w:rPr>
              <w:t>Country</w:t>
            </w:r>
          </w:p>
        </w:tc>
        <w:tc>
          <w:tcPr>
            <w:tcW w:w="1720" w:type="dxa"/>
            <w:tcBorders>
              <w:top w:val="nil"/>
              <w:left w:val="nil"/>
              <w:bottom w:val="single" w:sz="4" w:space="0" w:color="8EA9DB"/>
              <w:right w:val="nil"/>
            </w:tcBorders>
            <w:shd w:val="clear" w:color="D9E1F2" w:fill="D9E1F2"/>
            <w:noWrap/>
            <w:vAlign w:val="bottom"/>
            <w:hideMark/>
          </w:tcPr>
          <w:p w14:paraId="2F2EA759" w14:textId="77777777" w:rsidR="006F243B" w:rsidRDefault="006F243B">
            <w:pPr>
              <w:rPr>
                <w:rFonts w:ascii="Calibri" w:hAnsi="Calibri" w:cs="Calibri"/>
                <w:b/>
                <w:bCs/>
                <w:color w:val="000000"/>
              </w:rPr>
            </w:pPr>
            <w:r>
              <w:rPr>
                <w:rFonts w:ascii="Calibri" w:hAnsi="Calibri" w:cs="Calibri"/>
                <w:b/>
                <w:bCs/>
                <w:color w:val="000000"/>
              </w:rPr>
              <w:t>Average of Rating</w:t>
            </w:r>
          </w:p>
        </w:tc>
        <w:tc>
          <w:tcPr>
            <w:tcW w:w="2140" w:type="dxa"/>
            <w:tcBorders>
              <w:top w:val="nil"/>
              <w:left w:val="nil"/>
              <w:bottom w:val="single" w:sz="4" w:space="0" w:color="8EA9DB"/>
              <w:right w:val="nil"/>
            </w:tcBorders>
            <w:shd w:val="clear" w:color="D9E1F2" w:fill="D9E1F2"/>
            <w:noWrap/>
            <w:vAlign w:val="bottom"/>
            <w:hideMark/>
          </w:tcPr>
          <w:p w14:paraId="2BD6BB7A" w14:textId="77777777" w:rsidR="006F243B" w:rsidRDefault="006F243B">
            <w:pPr>
              <w:rPr>
                <w:rFonts w:ascii="Calibri" w:hAnsi="Calibri" w:cs="Calibri"/>
                <w:b/>
                <w:bCs/>
                <w:color w:val="000000"/>
              </w:rPr>
            </w:pPr>
            <w:r>
              <w:rPr>
                <w:rFonts w:ascii="Calibri" w:hAnsi="Calibri" w:cs="Calibri"/>
                <w:b/>
                <w:bCs/>
                <w:color w:val="000000"/>
              </w:rPr>
              <w:t xml:space="preserve">Count of </w:t>
            </w:r>
            <w:proofErr w:type="spellStart"/>
            <w:r>
              <w:rPr>
                <w:rFonts w:ascii="Calibri" w:hAnsi="Calibri" w:cs="Calibri"/>
                <w:b/>
                <w:bCs/>
                <w:color w:val="000000"/>
              </w:rPr>
              <w:t>RestaurantID</w:t>
            </w:r>
            <w:proofErr w:type="spellEnd"/>
          </w:p>
        </w:tc>
        <w:tc>
          <w:tcPr>
            <w:tcW w:w="3620" w:type="dxa"/>
            <w:tcBorders>
              <w:top w:val="nil"/>
              <w:left w:val="nil"/>
              <w:bottom w:val="single" w:sz="4" w:space="0" w:color="8EA9DB"/>
              <w:right w:val="nil"/>
            </w:tcBorders>
            <w:shd w:val="clear" w:color="D9E1F2" w:fill="D9E1F2"/>
            <w:noWrap/>
            <w:vAlign w:val="bottom"/>
            <w:hideMark/>
          </w:tcPr>
          <w:p w14:paraId="67E30F5C" w14:textId="77777777" w:rsidR="006F243B" w:rsidRDefault="006F243B">
            <w:pPr>
              <w:rPr>
                <w:rFonts w:ascii="Calibri" w:hAnsi="Calibri" w:cs="Calibri"/>
                <w:b/>
                <w:bCs/>
                <w:color w:val="000000"/>
              </w:rPr>
            </w:pPr>
            <w:r>
              <w:rPr>
                <w:rFonts w:ascii="Calibri" w:hAnsi="Calibri" w:cs="Calibri"/>
                <w:b/>
                <w:bCs/>
                <w:color w:val="000000"/>
              </w:rPr>
              <w:t xml:space="preserve">Average of </w:t>
            </w:r>
            <w:proofErr w:type="spellStart"/>
            <w:r>
              <w:rPr>
                <w:rFonts w:ascii="Calibri" w:hAnsi="Calibri" w:cs="Calibri"/>
                <w:b/>
                <w:bCs/>
                <w:color w:val="000000"/>
              </w:rPr>
              <w:t>Average_Cost_for_two_RS</w:t>
            </w:r>
            <w:proofErr w:type="spellEnd"/>
          </w:p>
        </w:tc>
      </w:tr>
      <w:tr w:rsidR="006F243B" w14:paraId="5B4C018B" w14:textId="77777777" w:rsidTr="006F243B">
        <w:trPr>
          <w:trHeight w:val="360"/>
        </w:trPr>
        <w:tc>
          <w:tcPr>
            <w:tcW w:w="2000" w:type="dxa"/>
            <w:tcBorders>
              <w:top w:val="nil"/>
              <w:left w:val="nil"/>
              <w:bottom w:val="nil"/>
              <w:right w:val="nil"/>
            </w:tcBorders>
            <w:shd w:val="clear" w:color="auto" w:fill="auto"/>
            <w:noWrap/>
            <w:vAlign w:val="bottom"/>
            <w:hideMark/>
          </w:tcPr>
          <w:p w14:paraId="4EC55DB0" w14:textId="77777777" w:rsidR="006F243B" w:rsidRDefault="006F243B">
            <w:pPr>
              <w:rPr>
                <w:rFonts w:ascii="Calibri" w:hAnsi="Calibri" w:cs="Calibri"/>
                <w:color w:val="000000"/>
              </w:rPr>
            </w:pPr>
            <w:r>
              <w:rPr>
                <w:rFonts w:ascii="Calibri" w:hAnsi="Calibri" w:cs="Calibri"/>
                <w:color w:val="000000"/>
              </w:rPr>
              <w:t>Indonesia</w:t>
            </w:r>
          </w:p>
        </w:tc>
        <w:tc>
          <w:tcPr>
            <w:tcW w:w="1720" w:type="dxa"/>
            <w:tcBorders>
              <w:top w:val="nil"/>
              <w:left w:val="nil"/>
              <w:bottom w:val="nil"/>
              <w:right w:val="nil"/>
            </w:tcBorders>
            <w:shd w:val="clear" w:color="auto" w:fill="auto"/>
            <w:noWrap/>
            <w:vAlign w:val="bottom"/>
            <w:hideMark/>
          </w:tcPr>
          <w:p w14:paraId="04A8148A" w14:textId="77777777" w:rsidR="006F243B" w:rsidRDefault="006F243B">
            <w:pPr>
              <w:jc w:val="right"/>
              <w:rPr>
                <w:rFonts w:ascii="Calibri" w:hAnsi="Calibri" w:cs="Calibri"/>
                <w:color w:val="000000"/>
              </w:rPr>
            </w:pPr>
            <w:r>
              <w:rPr>
                <w:rFonts w:ascii="Calibri" w:hAnsi="Calibri" w:cs="Calibri"/>
                <w:color w:val="000000"/>
              </w:rPr>
              <w:t>4.33</w:t>
            </w:r>
          </w:p>
        </w:tc>
        <w:tc>
          <w:tcPr>
            <w:tcW w:w="2140" w:type="dxa"/>
            <w:tcBorders>
              <w:top w:val="nil"/>
              <w:left w:val="nil"/>
              <w:bottom w:val="nil"/>
              <w:right w:val="nil"/>
            </w:tcBorders>
            <w:shd w:val="clear" w:color="auto" w:fill="auto"/>
            <w:noWrap/>
            <w:vAlign w:val="bottom"/>
            <w:hideMark/>
          </w:tcPr>
          <w:p w14:paraId="3F289F51" w14:textId="77777777" w:rsidR="006F243B" w:rsidRDefault="006F243B">
            <w:pPr>
              <w:jc w:val="right"/>
              <w:rPr>
                <w:rFonts w:ascii="Calibri" w:hAnsi="Calibri" w:cs="Calibri"/>
                <w:color w:val="000000"/>
              </w:rPr>
            </w:pPr>
            <w:r>
              <w:rPr>
                <w:rFonts w:ascii="Calibri" w:hAnsi="Calibri" w:cs="Calibri"/>
                <w:color w:val="000000"/>
              </w:rPr>
              <w:t>47</w:t>
            </w:r>
          </w:p>
        </w:tc>
        <w:tc>
          <w:tcPr>
            <w:tcW w:w="3620" w:type="dxa"/>
            <w:tcBorders>
              <w:top w:val="nil"/>
              <w:left w:val="nil"/>
              <w:bottom w:val="nil"/>
              <w:right w:val="nil"/>
            </w:tcBorders>
            <w:shd w:val="clear" w:color="auto" w:fill="auto"/>
            <w:noWrap/>
            <w:vAlign w:val="bottom"/>
            <w:hideMark/>
          </w:tcPr>
          <w:p w14:paraId="1474AE36" w14:textId="77777777" w:rsidR="006F243B" w:rsidRDefault="006F243B">
            <w:pPr>
              <w:jc w:val="right"/>
              <w:rPr>
                <w:rFonts w:ascii="Calibri" w:hAnsi="Calibri" w:cs="Calibri"/>
                <w:color w:val="000000"/>
              </w:rPr>
            </w:pPr>
            <w:r>
              <w:rPr>
                <w:rFonts w:ascii="Calibri" w:hAnsi="Calibri" w:cs="Calibri"/>
                <w:color w:val="000000"/>
              </w:rPr>
              <w:t>1400.38</w:t>
            </w:r>
          </w:p>
        </w:tc>
      </w:tr>
      <w:tr w:rsidR="006F243B" w14:paraId="3C41E967" w14:textId="77777777" w:rsidTr="006F243B">
        <w:trPr>
          <w:trHeight w:val="288"/>
        </w:trPr>
        <w:tc>
          <w:tcPr>
            <w:tcW w:w="2000" w:type="dxa"/>
            <w:tcBorders>
              <w:top w:val="nil"/>
              <w:left w:val="nil"/>
              <w:bottom w:val="nil"/>
              <w:right w:val="nil"/>
            </w:tcBorders>
            <w:shd w:val="clear" w:color="auto" w:fill="auto"/>
            <w:noWrap/>
            <w:vAlign w:val="bottom"/>
            <w:hideMark/>
          </w:tcPr>
          <w:p w14:paraId="0DE4069E" w14:textId="77777777" w:rsidR="006F243B" w:rsidRDefault="006F243B">
            <w:pPr>
              <w:rPr>
                <w:rFonts w:ascii="Calibri" w:hAnsi="Calibri" w:cs="Calibri"/>
                <w:color w:val="000000"/>
              </w:rPr>
            </w:pPr>
            <w:r>
              <w:rPr>
                <w:rFonts w:ascii="Calibri" w:hAnsi="Calibri" w:cs="Calibri"/>
                <w:color w:val="000000"/>
              </w:rPr>
              <w:t>New Zealand</w:t>
            </w:r>
          </w:p>
        </w:tc>
        <w:tc>
          <w:tcPr>
            <w:tcW w:w="1720" w:type="dxa"/>
            <w:tcBorders>
              <w:top w:val="nil"/>
              <w:left w:val="nil"/>
              <w:bottom w:val="nil"/>
              <w:right w:val="nil"/>
            </w:tcBorders>
            <w:shd w:val="clear" w:color="auto" w:fill="auto"/>
            <w:noWrap/>
            <w:vAlign w:val="bottom"/>
            <w:hideMark/>
          </w:tcPr>
          <w:p w14:paraId="7FDE9C0F" w14:textId="77777777" w:rsidR="006F243B" w:rsidRDefault="006F243B">
            <w:pPr>
              <w:jc w:val="right"/>
              <w:rPr>
                <w:rFonts w:ascii="Calibri" w:hAnsi="Calibri" w:cs="Calibri"/>
                <w:color w:val="000000"/>
              </w:rPr>
            </w:pPr>
            <w:r>
              <w:rPr>
                <w:rFonts w:ascii="Calibri" w:hAnsi="Calibri" w:cs="Calibri"/>
                <w:color w:val="000000"/>
              </w:rPr>
              <w:t>4.20</w:t>
            </w:r>
          </w:p>
        </w:tc>
        <w:tc>
          <w:tcPr>
            <w:tcW w:w="2140" w:type="dxa"/>
            <w:tcBorders>
              <w:top w:val="nil"/>
              <w:left w:val="nil"/>
              <w:bottom w:val="nil"/>
              <w:right w:val="nil"/>
            </w:tcBorders>
            <w:shd w:val="clear" w:color="auto" w:fill="auto"/>
            <w:noWrap/>
            <w:vAlign w:val="bottom"/>
            <w:hideMark/>
          </w:tcPr>
          <w:p w14:paraId="1A15E24A" w14:textId="77777777" w:rsidR="006F243B" w:rsidRDefault="006F243B">
            <w:pPr>
              <w:jc w:val="right"/>
              <w:rPr>
                <w:rFonts w:ascii="Calibri" w:hAnsi="Calibri" w:cs="Calibri"/>
                <w:color w:val="000000"/>
              </w:rPr>
            </w:pPr>
            <w:r>
              <w:rPr>
                <w:rFonts w:ascii="Calibri" w:hAnsi="Calibri" w:cs="Calibri"/>
                <w:color w:val="000000"/>
              </w:rPr>
              <w:t>69</w:t>
            </w:r>
          </w:p>
        </w:tc>
        <w:tc>
          <w:tcPr>
            <w:tcW w:w="3620" w:type="dxa"/>
            <w:tcBorders>
              <w:top w:val="nil"/>
              <w:left w:val="nil"/>
              <w:bottom w:val="nil"/>
              <w:right w:val="nil"/>
            </w:tcBorders>
            <w:shd w:val="clear" w:color="auto" w:fill="auto"/>
            <w:noWrap/>
            <w:vAlign w:val="bottom"/>
            <w:hideMark/>
          </w:tcPr>
          <w:p w14:paraId="5496E7A8" w14:textId="77777777" w:rsidR="006F243B" w:rsidRDefault="006F243B">
            <w:pPr>
              <w:jc w:val="right"/>
              <w:rPr>
                <w:rFonts w:ascii="Calibri" w:hAnsi="Calibri" w:cs="Calibri"/>
                <w:color w:val="000000"/>
              </w:rPr>
            </w:pPr>
            <w:r>
              <w:rPr>
                <w:rFonts w:ascii="Calibri" w:hAnsi="Calibri" w:cs="Calibri"/>
                <w:color w:val="000000"/>
              </w:rPr>
              <w:t>3531.33</w:t>
            </w:r>
          </w:p>
        </w:tc>
      </w:tr>
      <w:tr w:rsidR="006F243B" w14:paraId="2379FBE6" w14:textId="77777777" w:rsidTr="006F243B">
        <w:trPr>
          <w:trHeight w:val="288"/>
        </w:trPr>
        <w:tc>
          <w:tcPr>
            <w:tcW w:w="2000" w:type="dxa"/>
            <w:tcBorders>
              <w:top w:val="nil"/>
              <w:left w:val="nil"/>
              <w:bottom w:val="nil"/>
              <w:right w:val="nil"/>
            </w:tcBorders>
            <w:shd w:val="clear" w:color="auto" w:fill="auto"/>
            <w:noWrap/>
            <w:vAlign w:val="bottom"/>
            <w:hideMark/>
          </w:tcPr>
          <w:p w14:paraId="47A3F84C" w14:textId="77777777" w:rsidR="006F243B" w:rsidRDefault="006F243B">
            <w:pPr>
              <w:rPr>
                <w:rFonts w:ascii="Calibri" w:hAnsi="Calibri" w:cs="Calibri"/>
                <w:color w:val="000000"/>
              </w:rPr>
            </w:pPr>
            <w:r>
              <w:rPr>
                <w:rFonts w:ascii="Calibri" w:hAnsi="Calibri" w:cs="Calibri"/>
                <w:color w:val="000000"/>
              </w:rPr>
              <w:t>Philippines</w:t>
            </w:r>
          </w:p>
        </w:tc>
        <w:tc>
          <w:tcPr>
            <w:tcW w:w="1720" w:type="dxa"/>
            <w:tcBorders>
              <w:top w:val="nil"/>
              <w:left w:val="nil"/>
              <w:bottom w:val="nil"/>
              <w:right w:val="nil"/>
            </w:tcBorders>
            <w:shd w:val="clear" w:color="auto" w:fill="auto"/>
            <w:noWrap/>
            <w:vAlign w:val="bottom"/>
            <w:hideMark/>
          </w:tcPr>
          <w:p w14:paraId="78795A51" w14:textId="77777777" w:rsidR="006F243B" w:rsidRDefault="006F243B">
            <w:pPr>
              <w:jc w:val="right"/>
              <w:rPr>
                <w:rFonts w:ascii="Calibri" w:hAnsi="Calibri" w:cs="Calibri"/>
                <w:color w:val="000000"/>
              </w:rPr>
            </w:pPr>
            <w:r>
              <w:rPr>
                <w:rFonts w:ascii="Calibri" w:hAnsi="Calibri" w:cs="Calibri"/>
                <w:color w:val="000000"/>
              </w:rPr>
              <w:t>4.44</w:t>
            </w:r>
          </w:p>
        </w:tc>
        <w:tc>
          <w:tcPr>
            <w:tcW w:w="2140" w:type="dxa"/>
            <w:tcBorders>
              <w:top w:val="nil"/>
              <w:left w:val="nil"/>
              <w:bottom w:val="nil"/>
              <w:right w:val="nil"/>
            </w:tcBorders>
            <w:shd w:val="clear" w:color="auto" w:fill="auto"/>
            <w:noWrap/>
            <w:vAlign w:val="bottom"/>
            <w:hideMark/>
          </w:tcPr>
          <w:p w14:paraId="628AC60B" w14:textId="77777777" w:rsidR="006F243B" w:rsidRDefault="006F243B">
            <w:pPr>
              <w:jc w:val="right"/>
              <w:rPr>
                <w:rFonts w:ascii="Calibri" w:hAnsi="Calibri" w:cs="Calibri"/>
                <w:color w:val="000000"/>
              </w:rPr>
            </w:pPr>
            <w:r>
              <w:rPr>
                <w:rFonts w:ascii="Calibri" w:hAnsi="Calibri" w:cs="Calibri"/>
                <w:color w:val="000000"/>
              </w:rPr>
              <w:t>54</w:t>
            </w:r>
          </w:p>
        </w:tc>
        <w:tc>
          <w:tcPr>
            <w:tcW w:w="3620" w:type="dxa"/>
            <w:tcBorders>
              <w:top w:val="nil"/>
              <w:left w:val="nil"/>
              <w:bottom w:val="nil"/>
              <w:right w:val="nil"/>
            </w:tcBorders>
            <w:shd w:val="clear" w:color="auto" w:fill="auto"/>
            <w:noWrap/>
            <w:vAlign w:val="bottom"/>
            <w:hideMark/>
          </w:tcPr>
          <w:p w14:paraId="00DC6E24" w14:textId="77777777" w:rsidR="006F243B" w:rsidRDefault="006F243B">
            <w:pPr>
              <w:jc w:val="right"/>
              <w:rPr>
                <w:rFonts w:ascii="Calibri" w:hAnsi="Calibri" w:cs="Calibri"/>
                <w:color w:val="000000"/>
              </w:rPr>
            </w:pPr>
            <w:r>
              <w:rPr>
                <w:rFonts w:ascii="Calibri" w:hAnsi="Calibri" w:cs="Calibri"/>
                <w:color w:val="000000"/>
              </w:rPr>
              <w:t>11217.22</w:t>
            </w:r>
          </w:p>
        </w:tc>
      </w:tr>
      <w:tr w:rsidR="006F243B" w14:paraId="195AB9DA" w14:textId="77777777" w:rsidTr="006F243B">
        <w:trPr>
          <w:trHeight w:val="288"/>
        </w:trPr>
        <w:tc>
          <w:tcPr>
            <w:tcW w:w="2000" w:type="dxa"/>
            <w:tcBorders>
              <w:top w:val="nil"/>
              <w:left w:val="nil"/>
              <w:bottom w:val="nil"/>
              <w:right w:val="nil"/>
            </w:tcBorders>
            <w:shd w:val="clear" w:color="auto" w:fill="auto"/>
            <w:noWrap/>
            <w:vAlign w:val="bottom"/>
            <w:hideMark/>
          </w:tcPr>
          <w:p w14:paraId="19C16F77" w14:textId="77777777" w:rsidR="006F243B" w:rsidRDefault="006F243B">
            <w:pPr>
              <w:rPr>
                <w:rFonts w:ascii="Calibri" w:hAnsi="Calibri" w:cs="Calibri"/>
                <w:color w:val="000000"/>
              </w:rPr>
            </w:pPr>
            <w:r>
              <w:rPr>
                <w:rFonts w:ascii="Calibri" w:hAnsi="Calibri" w:cs="Calibri"/>
                <w:color w:val="000000"/>
              </w:rPr>
              <w:t>South Africa</w:t>
            </w:r>
          </w:p>
        </w:tc>
        <w:tc>
          <w:tcPr>
            <w:tcW w:w="1720" w:type="dxa"/>
            <w:tcBorders>
              <w:top w:val="nil"/>
              <w:left w:val="nil"/>
              <w:bottom w:val="nil"/>
              <w:right w:val="nil"/>
            </w:tcBorders>
            <w:shd w:val="clear" w:color="auto" w:fill="auto"/>
            <w:noWrap/>
            <w:vAlign w:val="bottom"/>
            <w:hideMark/>
          </w:tcPr>
          <w:p w14:paraId="2CDDDD18" w14:textId="77777777" w:rsidR="006F243B" w:rsidRDefault="006F243B">
            <w:pPr>
              <w:jc w:val="right"/>
              <w:rPr>
                <w:rFonts w:ascii="Calibri" w:hAnsi="Calibri" w:cs="Calibri"/>
                <w:color w:val="000000"/>
              </w:rPr>
            </w:pPr>
            <w:r>
              <w:rPr>
                <w:rFonts w:ascii="Calibri" w:hAnsi="Calibri" w:cs="Calibri"/>
                <w:color w:val="000000"/>
              </w:rPr>
              <w:t>4.17</w:t>
            </w:r>
          </w:p>
        </w:tc>
        <w:tc>
          <w:tcPr>
            <w:tcW w:w="2140" w:type="dxa"/>
            <w:tcBorders>
              <w:top w:val="nil"/>
              <w:left w:val="nil"/>
              <w:bottom w:val="nil"/>
              <w:right w:val="nil"/>
            </w:tcBorders>
            <w:shd w:val="clear" w:color="auto" w:fill="auto"/>
            <w:noWrap/>
            <w:vAlign w:val="bottom"/>
            <w:hideMark/>
          </w:tcPr>
          <w:p w14:paraId="5677AE08" w14:textId="77777777" w:rsidR="006F243B" w:rsidRDefault="006F243B">
            <w:pPr>
              <w:jc w:val="right"/>
              <w:rPr>
                <w:rFonts w:ascii="Calibri" w:hAnsi="Calibri" w:cs="Calibri"/>
                <w:color w:val="000000"/>
              </w:rPr>
            </w:pPr>
            <w:r>
              <w:rPr>
                <w:rFonts w:ascii="Calibri" w:hAnsi="Calibri" w:cs="Calibri"/>
                <w:color w:val="000000"/>
              </w:rPr>
              <w:t>172</w:t>
            </w:r>
          </w:p>
        </w:tc>
        <w:tc>
          <w:tcPr>
            <w:tcW w:w="3620" w:type="dxa"/>
            <w:tcBorders>
              <w:top w:val="nil"/>
              <w:left w:val="nil"/>
              <w:bottom w:val="nil"/>
              <w:right w:val="nil"/>
            </w:tcBorders>
            <w:shd w:val="clear" w:color="auto" w:fill="auto"/>
            <w:noWrap/>
            <w:vAlign w:val="bottom"/>
            <w:hideMark/>
          </w:tcPr>
          <w:p w14:paraId="485C55F7" w14:textId="77777777" w:rsidR="006F243B" w:rsidRDefault="006F243B">
            <w:pPr>
              <w:jc w:val="right"/>
              <w:rPr>
                <w:rFonts w:ascii="Calibri" w:hAnsi="Calibri" w:cs="Calibri"/>
                <w:color w:val="000000"/>
              </w:rPr>
            </w:pPr>
            <w:r>
              <w:rPr>
                <w:rFonts w:ascii="Calibri" w:hAnsi="Calibri" w:cs="Calibri"/>
                <w:color w:val="000000"/>
              </w:rPr>
              <w:t>1797.07</w:t>
            </w:r>
          </w:p>
        </w:tc>
      </w:tr>
      <w:tr w:rsidR="006F243B" w14:paraId="42632310" w14:textId="77777777" w:rsidTr="006F243B">
        <w:trPr>
          <w:trHeight w:val="288"/>
        </w:trPr>
        <w:tc>
          <w:tcPr>
            <w:tcW w:w="2000" w:type="dxa"/>
            <w:tcBorders>
              <w:top w:val="nil"/>
              <w:left w:val="nil"/>
              <w:bottom w:val="nil"/>
              <w:right w:val="nil"/>
            </w:tcBorders>
            <w:shd w:val="clear" w:color="auto" w:fill="auto"/>
            <w:noWrap/>
            <w:vAlign w:val="bottom"/>
            <w:hideMark/>
          </w:tcPr>
          <w:p w14:paraId="4898A0DC" w14:textId="77777777" w:rsidR="006F243B" w:rsidRDefault="006F243B">
            <w:pPr>
              <w:rPr>
                <w:rFonts w:ascii="Calibri" w:hAnsi="Calibri" w:cs="Calibri"/>
                <w:color w:val="000000"/>
              </w:rPr>
            </w:pPr>
            <w:r>
              <w:rPr>
                <w:rFonts w:ascii="Calibri" w:hAnsi="Calibri" w:cs="Calibri"/>
                <w:color w:val="000000"/>
              </w:rPr>
              <w:t>Turkey</w:t>
            </w:r>
          </w:p>
        </w:tc>
        <w:tc>
          <w:tcPr>
            <w:tcW w:w="1720" w:type="dxa"/>
            <w:tcBorders>
              <w:top w:val="nil"/>
              <w:left w:val="nil"/>
              <w:bottom w:val="nil"/>
              <w:right w:val="nil"/>
            </w:tcBorders>
            <w:shd w:val="clear" w:color="auto" w:fill="auto"/>
            <w:noWrap/>
            <w:vAlign w:val="bottom"/>
            <w:hideMark/>
          </w:tcPr>
          <w:p w14:paraId="225FE866" w14:textId="77777777" w:rsidR="006F243B" w:rsidRDefault="006F243B">
            <w:pPr>
              <w:jc w:val="right"/>
              <w:rPr>
                <w:rFonts w:ascii="Calibri" w:hAnsi="Calibri" w:cs="Calibri"/>
                <w:color w:val="000000"/>
              </w:rPr>
            </w:pPr>
            <w:r>
              <w:rPr>
                <w:rFonts w:ascii="Calibri" w:hAnsi="Calibri" w:cs="Calibri"/>
                <w:color w:val="000000"/>
              </w:rPr>
              <w:t>4.28</w:t>
            </w:r>
          </w:p>
        </w:tc>
        <w:tc>
          <w:tcPr>
            <w:tcW w:w="2140" w:type="dxa"/>
            <w:tcBorders>
              <w:top w:val="nil"/>
              <w:left w:val="nil"/>
              <w:bottom w:val="nil"/>
              <w:right w:val="nil"/>
            </w:tcBorders>
            <w:shd w:val="clear" w:color="auto" w:fill="auto"/>
            <w:noWrap/>
            <w:vAlign w:val="bottom"/>
            <w:hideMark/>
          </w:tcPr>
          <w:p w14:paraId="546347AD" w14:textId="77777777" w:rsidR="006F243B" w:rsidRDefault="006F243B">
            <w:pPr>
              <w:jc w:val="right"/>
              <w:rPr>
                <w:rFonts w:ascii="Calibri" w:hAnsi="Calibri" w:cs="Calibri"/>
                <w:color w:val="000000"/>
              </w:rPr>
            </w:pPr>
            <w:r>
              <w:rPr>
                <w:rFonts w:ascii="Calibri" w:hAnsi="Calibri" w:cs="Calibri"/>
                <w:color w:val="000000"/>
              </w:rPr>
              <w:t>57</w:t>
            </w:r>
          </w:p>
        </w:tc>
        <w:tc>
          <w:tcPr>
            <w:tcW w:w="3620" w:type="dxa"/>
            <w:tcBorders>
              <w:top w:val="nil"/>
              <w:left w:val="nil"/>
              <w:bottom w:val="nil"/>
              <w:right w:val="nil"/>
            </w:tcBorders>
            <w:shd w:val="clear" w:color="auto" w:fill="auto"/>
            <w:noWrap/>
            <w:vAlign w:val="bottom"/>
            <w:hideMark/>
          </w:tcPr>
          <w:p w14:paraId="7FC1A1A5" w14:textId="77777777" w:rsidR="006F243B" w:rsidRDefault="006F243B">
            <w:pPr>
              <w:jc w:val="right"/>
              <w:rPr>
                <w:rFonts w:ascii="Calibri" w:hAnsi="Calibri" w:cs="Calibri"/>
                <w:color w:val="000000"/>
              </w:rPr>
            </w:pPr>
            <w:r>
              <w:rPr>
                <w:rFonts w:ascii="Calibri" w:hAnsi="Calibri" w:cs="Calibri"/>
                <w:color w:val="000000"/>
              </w:rPr>
              <w:t>216.67</w:t>
            </w:r>
          </w:p>
        </w:tc>
      </w:tr>
      <w:tr w:rsidR="006F243B" w14:paraId="27FACE7C" w14:textId="77777777" w:rsidTr="006F243B">
        <w:trPr>
          <w:trHeight w:val="288"/>
        </w:trPr>
        <w:tc>
          <w:tcPr>
            <w:tcW w:w="2000" w:type="dxa"/>
            <w:tcBorders>
              <w:top w:val="nil"/>
              <w:left w:val="nil"/>
              <w:bottom w:val="nil"/>
              <w:right w:val="nil"/>
            </w:tcBorders>
            <w:shd w:val="clear" w:color="auto" w:fill="auto"/>
            <w:noWrap/>
            <w:vAlign w:val="bottom"/>
            <w:hideMark/>
          </w:tcPr>
          <w:p w14:paraId="7044FAD8" w14:textId="77777777" w:rsidR="006F243B" w:rsidRDefault="006F243B">
            <w:pPr>
              <w:rPr>
                <w:rFonts w:ascii="Calibri" w:hAnsi="Calibri" w:cs="Calibri"/>
                <w:color w:val="000000"/>
              </w:rPr>
            </w:pPr>
            <w:r>
              <w:rPr>
                <w:rFonts w:ascii="Calibri" w:hAnsi="Calibri" w:cs="Calibri"/>
                <w:color w:val="000000"/>
              </w:rPr>
              <w:lastRenderedPageBreak/>
              <w:t>United Arab Emirates</w:t>
            </w:r>
          </w:p>
        </w:tc>
        <w:tc>
          <w:tcPr>
            <w:tcW w:w="1720" w:type="dxa"/>
            <w:tcBorders>
              <w:top w:val="nil"/>
              <w:left w:val="nil"/>
              <w:bottom w:val="nil"/>
              <w:right w:val="nil"/>
            </w:tcBorders>
            <w:shd w:val="clear" w:color="auto" w:fill="auto"/>
            <w:noWrap/>
            <w:vAlign w:val="bottom"/>
            <w:hideMark/>
          </w:tcPr>
          <w:p w14:paraId="21582F1A" w14:textId="77777777" w:rsidR="006F243B" w:rsidRDefault="006F243B">
            <w:pPr>
              <w:jc w:val="right"/>
              <w:rPr>
                <w:rFonts w:ascii="Calibri" w:hAnsi="Calibri" w:cs="Calibri"/>
                <w:color w:val="000000"/>
              </w:rPr>
            </w:pPr>
            <w:r>
              <w:rPr>
                <w:rFonts w:ascii="Calibri" w:hAnsi="Calibri" w:cs="Calibri"/>
                <w:color w:val="000000"/>
              </w:rPr>
              <w:t>4.19</w:t>
            </w:r>
          </w:p>
        </w:tc>
        <w:tc>
          <w:tcPr>
            <w:tcW w:w="2140" w:type="dxa"/>
            <w:tcBorders>
              <w:top w:val="nil"/>
              <w:left w:val="nil"/>
              <w:bottom w:val="nil"/>
              <w:right w:val="nil"/>
            </w:tcBorders>
            <w:shd w:val="clear" w:color="auto" w:fill="auto"/>
            <w:noWrap/>
            <w:vAlign w:val="bottom"/>
            <w:hideMark/>
          </w:tcPr>
          <w:p w14:paraId="4F13AB05" w14:textId="77777777" w:rsidR="006F243B" w:rsidRDefault="006F243B">
            <w:pPr>
              <w:jc w:val="right"/>
              <w:rPr>
                <w:rFonts w:ascii="Calibri" w:hAnsi="Calibri" w:cs="Calibri"/>
                <w:color w:val="000000"/>
              </w:rPr>
            </w:pPr>
            <w:r>
              <w:rPr>
                <w:rFonts w:ascii="Calibri" w:hAnsi="Calibri" w:cs="Calibri"/>
                <w:color w:val="000000"/>
              </w:rPr>
              <w:t>136</w:t>
            </w:r>
          </w:p>
        </w:tc>
        <w:tc>
          <w:tcPr>
            <w:tcW w:w="3620" w:type="dxa"/>
            <w:tcBorders>
              <w:top w:val="nil"/>
              <w:left w:val="nil"/>
              <w:bottom w:val="nil"/>
              <w:right w:val="nil"/>
            </w:tcBorders>
            <w:shd w:val="clear" w:color="auto" w:fill="auto"/>
            <w:noWrap/>
            <w:vAlign w:val="bottom"/>
            <w:hideMark/>
          </w:tcPr>
          <w:p w14:paraId="4094CFF5" w14:textId="77777777" w:rsidR="006F243B" w:rsidRDefault="006F243B">
            <w:pPr>
              <w:jc w:val="right"/>
              <w:rPr>
                <w:rFonts w:ascii="Calibri" w:hAnsi="Calibri" w:cs="Calibri"/>
                <w:color w:val="000000"/>
              </w:rPr>
            </w:pPr>
            <w:r>
              <w:rPr>
                <w:rFonts w:ascii="Calibri" w:hAnsi="Calibri" w:cs="Calibri"/>
                <w:color w:val="000000"/>
              </w:rPr>
              <w:t>3567.77</w:t>
            </w:r>
          </w:p>
        </w:tc>
      </w:tr>
    </w:tbl>
    <w:p w14:paraId="5A9E15A5" w14:textId="77777777" w:rsidR="001D41AA" w:rsidRDefault="00FF4F90">
      <w:pPr>
        <w:ind w:left="720"/>
        <w:rPr>
          <w:b/>
          <w:sz w:val="24"/>
          <w:szCs w:val="24"/>
        </w:rPr>
      </w:pPr>
      <w:r>
        <w:rPr>
          <w:b/>
          <w:sz w:val="24"/>
          <w:szCs w:val="24"/>
        </w:rPr>
        <w:br/>
      </w:r>
      <w:r>
        <w:rPr>
          <w:b/>
          <w:sz w:val="24"/>
          <w:szCs w:val="24"/>
        </w:rPr>
        <w:br/>
        <w:t>To identify suitable countries or cities for opening new restaurants without any predefined guidance, I followed a structured, data-driven approach:</w:t>
      </w:r>
    </w:p>
    <w:p w14:paraId="7DB14928" w14:textId="77777777" w:rsidR="001D41AA" w:rsidRDefault="00FF4F90">
      <w:pPr>
        <w:numPr>
          <w:ilvl w:val="0"/>
          <w:numId w:val="2"/>
        </w:numPr>
        <w:spacing w:before="240"/>
        <w:rPr>
          <w:b/>
          <w:sz w:val="24"/>
          <w:szCs w:val="24"/>
        </w:rPr>
      </w:pPr>
      <w:r>
        <w:rPr>
          <w:b/>
          <w:sz w:val="24"/>
          <w:szCs w:val="24"/>
        </w:rPr>
        <w:t xml:space="preserve">1. </w:t>
      </w:r>
      <w:proofErr w:type="spellStart"/>
      <w:r>
        <w:rPr>
          <w:b/>
          <w:sz w:val="24"/>
          <w:szCs w:val="24"/>
        </w:rPr>
        <w:t>Analyzed</w:t>
      </w:r>
      <w:proofErr w:type="spellEnd"/>
      <w:r>
        <w:rPr>
          <w:b/>
          <w:sz w:val="24"/>
          <w:szCs w:val="24"/>
        </w:rPr>
        <w:t xml:space="preserve"> Competition:</w:t>
      </w:r>
      <w:r>
        <w:rPr>
          <w:b/>
          <w:sz w:val="24"/>
          <w:szCs w:val="24"/>
        </w:rPr>
        <w:br/>
        <w:t xml:space="preserve"> I started by calculating the total number of restaurants in each country using a Pivot Table. Countries with fewer than 100 restaurants were considered to have low to moderate competition, making them more </w:t>
      </w:r>
      <w:proofErr w:type="spellStart"/>
      <w:r>
        <w:rPr>
          <w:b/>
          <w:sz w:val="24"/>
          <w:szCs w:val="24"/>
        </w:rPr>
        <w:t>favorable</w:t>
      </w:r>
      <w:proofErr w:type="spellEnd"/>
      <w:r>
        <w:rPr>
          <w:b/>
          <w:sz w:val="24"/>
          <w:szCs w:val="24"/>
        </w:rPr>
        <w:t xml:space="preserve"> for market entry.</w:t>
      </w:r>
      <w:r>
        <w:rPr>
          <w:b/>
          <w:sz w:val="24"/>
          <w:szCs w:val="24"/>
        </w:rPr>
        <w:br/>
      </w:r>
    </w:p>
    <w:p w14:paraId="15508B28" w14:textId="77777777" w:rsidR="001D41AA" w:rsidRDefault="00FF4F90">
      <w:pPr>
        <w:numPr>
          <w:ilvl w:val="0"/>
          <w:numId w:val="2"/>
        </w:numPr>
        <w:rPr>
          <w:b/>
          <w:sz w:val="24"/>
          <w:szCs w:val="24"/>
        </w:rPr>
      </w:pPr>
      <w:r>
        <w:rPr>
          <w:b/>
          <w:sz w:val="24"/>
          <w:szCs w:val="24"/>
        </w:rPr>
        <w:t>2. Assessed Customer Satisfaction:</w:t>
      </w:r>
      <w:r>
        <w:rPr>
          <w:b/>
          <w:sz w:val="24"/>
          <w:szCs w:val="24"/>
        </w:rPr>
        <w:br/>
        <w:t xml:space="preserve"> I filtered the data to include only those countries where the average customer rating was greater than 4.0, indicating strong consumer satisfaction and positive feedback.</w:t>
      </w:r>
      <w:r>
        <w:rPr>
          <w:b/>
          <w:sz w:val="24"/>
          <w:szCs w:val="24"/>
        </w:rPr>
        <w:br/>
      </w:r>
    </w:p>
    <w:p w14:paraId="4DF72851" w14:textId="77777777" w:rsidR="001D41AA" w:rsidRDefault="00FF4F90">
      <w:pPr>
        <w:numPr>
          <w:ilvl w:val="0"/>
          <w:numId w:val="2"/>
        </w:numPr>
        <w:rPr>
          <w:b/>
          <w:sz w:val="24"/>
          <w:szCs w:val="24"/>
        </w:rPr>
      </w:pPr>
      <w:r>
        <w:rPr>
          <w:b/>
          <w:sz w:val="24"/>
          <w:szCs w:val="24"/>
        </w:rPr>
        <w:t>3. Evaluated Affordability:</w:t>
      </w:r>
      <w:r>
        <w:rPr>
          <w:b/>
          <w:sz w:val="24"/>
          <w:szCs w:val="24"/>
        </w:rPr>
        <w:br/>
        <w:t xml:space="preserve"> I converted the “Average cost for two” values into Indian Rupees and selected countries where the average cost was less than ₹4000, ensuring affordability for the target market and better price positioning.</w:t>
      </w:r>
      <w:r>
        <w:rPr>
          <w:b/>
          <w:sz w:val="24"/>
          <w:szCs w:val="24"/>
        </w:rPr>
        <w:br/>
      </w:r>
    </w:p>
    <w:p w14:paraId="1DD27A67" w14:textId="77777777" w:rsidR="001D41AA" w:rsidRDefault="00FF4F90">
      <w:pPr>
        <w:numPr>
          <w:ilvl w:val="0"/>
          <w:numId w:val="2"/>
        </w:numPr>
        <w:spacing w:after="240"/>
        <w:rPr>
          <w:b/>
          <w:sz w:val="24"/>
          <w:szCs w:val="24"/>
        </w:rPr>
      </w:pPr>
      <w:r>
        <w:rPr>
          <w:b/>
          <w:sz w:val="24"/>
          <w:szCs w:val="24"/>
        </w:rPr>
        <w:t>4. Used Excel Tools:</w:t>
      </w:r>
      <w:r>
        <w:rPr>
          <w:b/>
          <w:sz w:val="24"/>
          <w:szCs w:val="24"/>
        </w:rPr>
        <w:br/>
        <w:t xml:space="preserve"> I used Excel’s Pivot Tables to compute required metrics such as restaurant count, average rating, and average cost to make informed decisions based on quantitative data.</w:t>
      </w:r>
      <w:r>
        <w:rPr>
          <w:b/>
          <w:sz w:val="24"/>
          <w:szCs w:val="24"/>
        </w:rPr>
        <w:br/>
      </w:r>
    </w:p>
    <w:p w14:paraId="2EAE8621" w14:textId="77777777" w:rsidR="001D41AA" w:rsidRDefault="00FF4F90">
      <w:pPr>
        <w:spacing w:before="240" w:after="240"/>
        <w:rPr>
          <w:sz w:val="24"/>
          <w:szCs w:val="24"/>
        </w:rPr>
      </w:pPr>
      <w:r>
        <w:rPr>
          <w:b/>
          <w:sz w:val="24"/>
          <w:szCs w:val="24"/>
        </w:rPr>
        <w:t>As a result, countries like Indonesia, New Zealand, Turkey, South Africa, and the United Arab Emirates were identified as promising locations due to their balance of high ratings, moderate costs, and manageable competition.</w:t>
      </w:r>
    </w:p>
    <w:p w14:paraId="785C691D" w14:textId="77777777" w:rsidR="001D41AA" w:rsidRDefault="00FF4F90">
      <w:pPr>
        <w:rPr>
          <w:b/>
          <w:sz w:val="24"/>
          <w:szCs w:val="24"/>
        </w:rPr>
      </w:pPr>
      <w:r>
        <w:rPr>
          <w:b/>
          <w:sz w:val="24"/>
          <w:szCs w:val="24"/>
        </w:rPr>
        <w:t>The dashboard must consist of Year-wise and country slicers.</w:t>
      </w:r>
      <w:r>
        <w:rPr>
          <w:b/>
          <w:sz w:val="24"/>
          <w:szCs w:val="24"/>
        </w:rPr>
        <w:br/>
      </w:r>
      <w:r>
        <w:rPr>
          <w:b/>
          <w:sz w:val="24"/>
          <w:szCs w:val="24"/>
        </w:rPr>
        <w:br/>
      </w:r>
    </w:p>
    <w:sectPr w:rsidR="001D41AA">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A4467" w14:textId="77777777" w:rsidR="008D21C8" w:rsidRDefault="008D21C8">
      <w:pPr>
        <w:spacing w:line="240" w:lineRule="auto"/>
      </w:pPr>
      <w:r>
        <w:separator/>
      </w:r>
    </w:p>
  </w:endnote>
  <w:endnote w:type="continuationSeparator" w:id="0">
    <w:p w14:paraId="3AB85A41" w14:textId="77777777" w:rsidR="008D21C8" w:rsidRDefault="008D2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8975F" w14:textId="77777777" w:rsidR="001D41AA" w:rsidRDefault="001D41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CE6AE" w14:textId="77777777" w:rsidR="008D21C8" w:rsidRDefault="008D21C8">
      <w:pPr>
        <w:spacing w:line="240" w:lineRule="auto"/>
      </w:pPr>
      <w:r>
        <w:separator/>
      </w:r>
    </w:p>
  </w:footnote>
  <w:footnote w:type="continuationSeparator" w:id="0">
    <w:p w14:paraId="33A9A31A" w14:textId="77777777" w:rsidR="008D21C8" w:rsidRDefault="008D2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03AE"/>
    <w:multiLevelType w:val="multilevel"/>
    <w:tmpl w:val="C7E8A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74561"/>
    <w:multiLevelType w:val="multilevel"/>
    <w:tmpl w:val="96CC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759E8"/>
    <w:multiLevelType w:val="multilevel"/>
    <w:tmpl w:val="C6A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D1AB1"/>
    <w:multiLevelType w:val="multilevel"/>
    <w:tmpl w:val="81A2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366D4"/>
    <w:multiLevelType w:val="multilevel"/>
    <w:tmpl w:val="626C3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2038A"/>
    <w:multiLevelType w:val="multilevel"/>
    <w:tmpl w:val="09D2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F25F65"/>
    <w:multiLevelType w:val="multilevel"/>
    <w:tmpl w:val="017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9417A"/>
    <w:multiLevelType w:val="multilevel"/>
    <w:tmpl w:val="32AE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516FD"/>
    <w:multiLevelType w:val="multilevel"/>
    <w:tmpl w:val="3DB2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36CB0"/>
    <w:multiLevelType w:val="multilevel"/>
    <w:tmpl w:val="CB08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5111C"/>
    <w:multiLevelType w:val="multilevel"/>
    <w:tmpl w:val="1EF62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90C68"/>
    <w:multiLevelType w:val="multilevel"/>
    <w:tmpl w:val="6066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21464C"/>
    <w:multiLevelType w:val="multilevel"/>
    <w:tmpl w:val="14E6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0A1ABE"/>
    <w:multiLevelType w:val="multilevel"/>
    <w:tmpl w:val="5D866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652BCB"/>
    <w:multiLevelType w:val="multilevel"/>
    <w:tmpl w:val="A09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793E06"/>
    <w:multiLevelType w:val="hybridMultilevel"/>
    <w:tmpl w:val="D9C261E0"/>
    <w:lvl w:ilvl="0" w:tplc="4224CADC">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EFB2A89"/>
    <w:multiLevelType w:val="multilevel"/>
    <w:tmpl w:val="145A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1D677F"/>
    <w:multiLevelType w:val="multilevel"/>
    <w:tmpl w:val="96E2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A96501"/>
    <w:multiLevelType w:val="multilevel"/>
    <w:tmpl w:val="5DC4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BD39B6"/>
    <w:multiLevelType w:val="multilevel"/>
    <w:tmpl w:val="7918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F4625B"/>
    <w:multiLevelType w:val="multilevel"/>
    <w:tmpl w:val="0BEE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0C5386"/>
    <w:multiLevelType w:val="multilevel"/>
    <w:tmpl w:val="FC667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5011A6"/>
    <w:multiLevelType w:val="multilevel"/>
    <w:tmpl w:val="72DA9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582838"/>
    <w:multiLevelType w:val="multilevel"/>
    <w:tmpl w:val="3354A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C3164E"/>
    <w:multiLevelType w:val="multilevel"/>
    <w:tmpl w:val="A2BA632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C0917FA"/>
    <w:multiLevelType w:val="multilevel"/>
    <w:tmpl w:val="1B446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3D6369"/>
    <w:multiLevelType w:val="multilevel"/>
    <w:tmpl w:val="037E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2248CC"/>
    <w:multiLevelType w:val="multilevel"/>
    <w:tmpl w:val="E5127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D51FA2"/>
    <w:multiLevelType w:val="multilevel"/>
    <w:tmpl w:val="A960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7BC6233"/>
    <w:multiLevelType w:val="hybridMultilevel"/>
    <w:tmpl w:val="2886EC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8955950"/>
    <w:multiLevelType w:val="hybridMultilevel"/>
    <w:tmpl w:val="B100C03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9110C41"/>
    <w:multiLevelType w:val="multilevel"/>
    <w:tmpl w:val="A3CEB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46444E"/>
    <w:multiLevelType w:val="hybridMultilevel"/>
    <w:tmpl w:val="39888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A6452C5"/>
    <w:multiLevelType w:val="multilevel"/>
    <w:tmpl w:val="517E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6F5DCE"/>
    <w:multiLevelType w:val="multilevel"/>
    <w:tmpl w:val="0804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581AE9"/>
    <w:multiLevelType w:val="multilevel"/>
    <w:tmpl w:val="3EE65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725DCE"/>
    <w:multiLevelType w:val="multilevel"/>
    <w:tmpl w:val="DAD24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3223DA8"/>
    <w:multiLevelType w:val="multilevel"/>
    <w:tmpl w:val="16E00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5C1B68"/>
    <w:multiLevelType w:val="multilevel"/>
    <w:tmpl w:val="109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DB700C"/>
    <w:multiLevelType w:val="multilevel"/>
    <w:tmpl w:val="81D65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31542A"/>
    <w:multiLevelType w:val="multilevel"/>
    <w:tmpl w:val="3216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1973BA"/>
    <w:multiLevelType w:val="multilevel"/>
    <w:tmpl w:val="E818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803683"/>
    <w:multiLevelType w:val="multilevel"/>
    <w:tmpl w:val="DBC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D748A"/>
    <w:multiLevelType w:val="multilevel"/>
    <w:tmpl w:val="277AE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3B924C5"/>
    <w:multiLevelType w:val="multilevel"/>
    <w:tmpl w:val="84EE44C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74F2E93"/>
    <w:multiLevelType w:val="multilevel"/>
    <w:tmpl w:val="0D0CF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9E3433"/>
    <w:multiLevelType w:val="multilevel"/>
    <w:tmpl w:val="922C1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27728D6"/>
    <w:multiLevelType w:val="multilevel"/>
    <w:tmpl w:val="CC2E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C52B9E"/>
    <w:multiLevelType w:val="multilevel"/>
    <w:tmpl w:val="FAD2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6E740E"/>
    <w:multiLevelType w:val="multilevel"/>
    <w:tmpl w:val="35A68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A3639A"/>
    <w:multiLevelType w:val="multilevel"/>
    <w:tmpl w:val="B4FC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CE0DB6"/>
    <w:multiLevelType w:val="multilevel"/>
    <w:tmpl w:val="7820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E43CC8"/>
    <w:multiLevelType w:val="multilevel"/>
    <w:tmpl w:val="F8B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6F03E2"/>
    <w:multiLevelType w:val="multilevel"/>
    <w:tmpl w:val="3D8C8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CA2605"/>
    <w:multiLevelType w:val="multilevel"/>
    <w:tmpl w:val="ABD24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2D22E72"/>
    <w:multiLevelType w:val="multilevel"/>
    <w:tmpl w:val="2DE8A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30B2CC6"/>
    <w:multiLevelType w:val="multilevel"/>
    <w:tmpl w:val="D044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791829"/>
    <w:multiLevelType w:val="multilevel"/>
    <w:tmpl w:val="12A6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821673">
    <w:abstractNumId w:val="22"/>
  </w:num>
  <w:num w:numId="2" w16cid:durableId="1923639997">
    <w:abstractNumId w:val="13"/>
  </w:num>
  <w:num w:numId="3" w16cid:durableId="2145656127">
    <w:abstractNumId w:val="43"/>
  </w:num>
  <w:num w:numId="4" w16cid:durableId="1677806817">
    <w:abstractNumId w:val="0"/>
  </w:num>
  <w:num w:numId="5" w16cid:durableId="1389645778">
    <w:abstractNumId w:val="54"/>
  </w:num>
  <w:num w:numId="6" w16cid:durableId="278725095">
    <w:abstractNumId w:val="46"/>
  </w:num>
  <w:num w:numId="7" w16cid:durableId="1972202805">
    <w:abstractNumId w:val="36"/>
  </w:num>
  <w:num w:numId="8" w16cid:durableId="1001855260">
    <w:abstractNumId w:val="44"/>
  </w:num>
  <w:num w:numId="9" w16cid:durableId="17391889">
    <w:abstractNumId w:val="24"/>
  </w:num>
  <w:num w:numId="10" w16cid:durableId="728187062">
    <w:abstractNumId w:val="28"/>
  </w:num>
  <w:num w:numId="11" w16cid:durableId="2010523256">
    <w:abstractNumId w:val="55"/>
  </w:num>
  <w:num w:numId="12" w16cid:durableId="590816778">
    <w:abstractNumId w:val="41"/>
  </w:num>
  <w:num w:numId="13" w16cid:durableId="218715132">
    <w:abstractNumId w:val="29"/>
  </w:num>
  <w:num w:numId="14" w16cid:durableId="1346981907">
    <w:abstractNumId w:val="15"/>
  </w:num>
  <w:num w:numId="15" w16cid:durableId="434714752">
    <w:abstractNumId w:val="30"/>
  </w:num>
  <w:num w:numId="16" w16cid:durableId="999384493">
    <w:abstractNumId w:val="34"/>
  </w:num>
  <w:num w:numId="17" w16cid:durableId="1862351011">
    <w:abstractNumId w:val="17"/>
  </w:num>
  <w:num w:numId="18" w16cid:durableId="1969701232">
    <w:abstractNumId w:val="32"/>
  </w:num>
  <w:num w:numId="19" w16cid:durableId="566650442">
    <w:abstractNumId w:val="50"/>
  </w:num>
  <w:num w:numId="20" w16cid:durableId="1368069273">
    <w:abstractNumId w:val="8"/>
  </w:num>
  <w:num w:numId="21" w16cid:durableId="442727828">
    <w:abstractNumId w:val="20"/>
  </w:num>
  <w:num w:numId="22" w16cid:durableId="2025209947">
    <w:abstractNumId w:val="37"/>
  </w:num>
  <w:num w:numId="23" w16cid:durableId="819225709">
    <w:abstractNumId w:val="2"/>
  </w:num>
  <w:num w:numId="24" w16cid:durableId="1546258734">
    <w:abstractNumId w:val="35"/>
  </w:num>
  <w:num w:numId="25" w16cid:durableId="1933078082">
    <w:abstractNumId w:val="12"/>
  </w:num>
  <w:num w:numId="26" w16cid:durableId="1394113275">
    <w:abstractNumId w:val="21"/>
  </w:num>
  <w:num w:numId="27" w16cid:durableId="669141283">
    <w:abstractNumId w:val="18"/>
  </w:num>
  <w:num w:numId="28" w16cid:durableId="2069567715">
    <w:abstractNumId w:val="40"/>
  </w:num>
  <w:num w:numId="29" w16cid:durableId="1698771933">
    <w:abstractNumId w:val="31"/>
  </w:num>
  <w:num w:numId="30" w16cid:durableId="1357658253">
    <w:abstractNumId w:val="4"/>
  </w:num>
  <w:num w:numId="31" w16cid:durableId="237055911">
    <w:abstractNumId w:val="3"/>
  </w:num>
  <w:num w:numId="32" w16cid:durableId="422915769">
    <w:abstractNumId w:val="57"/>
  </w:num>
  <w:num w:numId="33" w16cid:durableId="1482035618">
    <w:abstractNumId w:val="19"/>
  </w:num>
  <w:num w:numId="34" w16cid:durableId="1798259214">
    <w:abstractNumId w:val="14"/>
  </w:num>
  <w:num w:numId="35" w16cid:durableId="705640781">
    <w:abstractNumId w:val="33"/>
  </w:num>
  <w:num w:numId="36" w16cid:durableId="2033526822">
    <w:abstractNumId w:val="45"/>
  </w:num>
  <w:num w:numId="37" w16cid:durableId="1400598269">
    <w:abstractNumId w:val="56"/>
  </w:num>
  <w:num w:numId="38" w16cid:durableId="254628196">
    <w:abstractNumId w:val="26"/>
  </w:num>
  <w:num w:numId="39" w16cid:durableId="380323979">
    <w:abstractNumId w:val="5"/>
  </w:num>
  <w:num w:numId="40" w16cid:durableId="762148637">
    <w:abstractNumId w:val="6"/>
  </w:num>
  <w:num w:numId="41" w16cid:durableId="88351430">
    <w:abstractNumId w:val="38"/>
  </w:num>
  <w:num w:numId="42" w16cid:durableId="2057316177">
    <w:abstractNumId w:val="42"/>
  </w:num>
  <w:num w:numId="43" w16cid:durableId="1945111491">
    <w:abstractNumId w:val="16"/>
  </w:num>
  <w:num w:numId="44" w16cid:durableId="417557791">
    <w:abstractNumId w:val="23"/>
  </w:num>
  <w:num w:numId="45" w16cid:durableId="568426156">
    <w:abstractNumId w:val="10"/>
  </w:num>
  <w:num w:numId="46" w16cid:durableId="148177635">
    <w:abstractNumId w:val="48"/>
  </w:num>
  <w:num w:numId="47" w16cid:durableId="1427262731">
    <w:abstractNumId w:val="53"/>
  </w:num>
  <w:num w:numId="48" w16cid:durableId="1535385518">
    <w:abstractNumId w:val="49"/>
  </w:num>
  <w:num w:numId="49" w16cid:durableId="872570889">
    <w:abstractNumId w:val="25"/>
  </w:num>
  <w:num w:numId="50" w16cid:durableId="1578324997">
    <w:abstractNumId w:val="47"/>
  </w:num>
  <w:num w:numId="51" w16cid:durableId="394204614">
    <w:abstractNumId w:val="9"/>
  </w:num>
  <w:num w:numId="52" w16cid:durableId="135487654">
    <w:abstractNumId w:val="27"/>
  </w:num>
  <w:num w:numId="53" w16cid:durableId="347635689">
    <w:abstractNumId w:val="11"/>
  </w:num>
  <w:num w:numId="54" w16cid:durableId="2003048939">
    <w:abstractNumId w:val="1"/>
  </w:num>
  <w:num w:numId="55" w16cid:durableId="1339189540">
    <w:abstractNumId w:val="51"/>
  </w:num>
  <w:num w:numId="56" w16cid:durableId="1410813155">
    <w:abstractNumId w:val="52"/>
  </w:num>
  <w:num w:numId="57" w16cid:durableId="694695690">
    <w:abstractNumId w:val="7"/>
  </w:num>
  <w:num w:numId="58" w16cid:durableId="154147283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1AA"/>
    <w:rsid w:val="00047CEB"/>
    <w:rsid w:val="00073D01"/>
    <w:rsid w:val="00097FA7"/>
    <w:rsid w:val="00146C8C"/>
    <w:rsid w:val="001D41AA"/>
    <w:rsid w:val="00222D81"/>
    <w:rsid w:val="00262BCC"/>
    <w:rsid w:val="002D66BE"/>
    <w:rsid w:val="00346866"/>
    <w:rsid w:val="00390CAA"/>
    <w:rsid w:val="003C5E26"/>
    <w:rsid w:val="003F546F"/>
    <w:rsid w:val="004730EA"/>
    <w:rsid w:val="004944BA"/>
    <w:rsid w:val="005A219A"/>
    <w:rsid w:val="005B5C39"/>
    <w:rsid w:val="0065303E"/>
    <w:rsid w:val="00673947"/>
    <w:rsid w:val="006E2EA4"/>
    <w:rsid w:val="006F243B"/>
    <w:rsid w:val="007E0A7C"/>
    <w:rsid w:val="007E7ECD"/>
    <w:rsid w:val="0082319D"/>
    <w:rsid w:val="00883D13"/>
    <w:rsid w:val="008944FB"/>
    <w:rsid w:val="008D21C8"/>
    <w:rsid w:val="0098715B"/>
    <w:rsid w:val="00A74965"/>
    <w:rsid w:val="00A8763B"/>
    <w:rsid w:val="00B279AF"/>
    <w:rsid w:val="00B35B7F"/>
    <w:rsid w:val="00B57316"/>
    <w:rsid w:val="00BB323D"/>
    <w:rsid w:val="00C61040"/>
    <w:rsid w:val="00CB699A"/>
    <w:rsid w:val="00CE4B46"/>
    <w:rsid w:val="00DF13DC"/>
    <w:rsid w:val="00E15001"/>
    <w:rsid w:val="00E30CD6"/>
    <w:rsid w:val="00E4736F"/>
    <w:rsid w:val="00E93AB9"/>
    <w:rsid w:val="00EB4668"/>
    <w:rsid w:val="00ED58F4"/>
    <w:rsid w:val="00EE67A0"/>
    <w:rsid w:val="00F00DED"/>
    <w:rsid w:val="00F148EB"/>
    <w:rsid w:val="00F2341B"/>
    <w:rsid w:val="00FA0E27"/>
    <w:rsid w:val="00FA1804"/>
    <w:rsid w:val="00FD3808"/>
    <w:rsid w:val="00FF4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CE97"/>
  <w15:docId w15:val="{6ADADE4A-131B-426D-BD79-EB498E19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styleId="ListTable2-Accent6">
    <w:name w:val="List Table 2 Accent 6"/>
    <w:basedOn w:val="TableNormal"/>
    <w:uiPriority w:val="47"/>
    <w:rsid w:val="00E30CD6"/>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uiPriority w:val="34"/>
    <w:qFormat/>
    <w:rsid w:val="00390CAA"/>
    <w:pPr>
      <w:ind w:left="720"/>
      <w:contextualSpacing/>
    </w:pPr>
  </w:style>
  <w:style w:type="paragraph" w:styleId="NormalWeb">
    <w:name w:val="Normal (Web)"/>
    <w:basedOn w:val="Normal"/>
    <w:uiPriority w:val="99"/>
    <w:semiHidden/>
    <w:unhideWhenUsed/>
    <w:rsid w:val="00F2341B"/>
    <w:rPr>
      <w:rFonts w:ascii="Times New Roman" w:hAnsi="Times New Roman" w:cs="Times New Roman"/>
      <w:sz w:val="24"/>
      <w:szCs w:val="24"/>
    </w:rPr>
  </w:style>
  <w:style w:type="character" w:styleId="Strong">
    <w:name w:val="Strong"/>
    <w:basedOn w:val="DefaultParagraphFont"/>
    <w:uiPriority w:val="22"/>
    <w:qFormat/>
    <w:rsid w:val="00CE4B46"/>
    <w:rPr>
      <w:b/>
      <w:bCs/>
    </w:rPr>
  </w:style>
  <w:style w:type="character" w:styleId="HTMLCode">
    <w:name w:val="HTML Code"/>
    <w:basedOn w:val="DefaultParagraphFont"/>
    <w:uiPriority w:val="99"/>
    <w:semiHidden/>
    <w:unhideWhenUsed/>
    <w:rsid w:val="00CE4B46"/>
    <w:rPr>
      <w:rFonts w:ascii="Courier New" w:eastAsia="Times New Roman" w:hAnsi="Courier New" w:cs="Courier New"/>
      <w:sz w:val="20"/>
      <w:szCs w:val="20"/>
    </w:rPr>
  </w:style>
  <w:style w:type="table" w:styleId="TableGrid">
    <w:name w:val="Table Grid"/>
    <w:basedOn w:val="TableNormal"/>
    <w:uiPriority w:val="39"/>
    <w:rsid w:val="007E7E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9406">
      <w:bodyDiv w:val="1"/>
      <w:marLeft w:val="0"/>
      <w:marRight w:val="0"/>
      <w:marTop w:val="0"/>
      <w:marBottom w:val="0"/>
      <w:divBdr>
        <w:top w:val="none" w:sz="0" w:space="0" w:color="auto"/>
        <w:left w:val="none" w:sz="0" w:space="0" w:color="auto"/>
        <w:bottom w:val="none" w:sz="0" w:space="0" w:color="auto"/>
        <w:right w:val="none" w:sz="0" w:space="0" w:color="auto"/>
      </w:divBdr>
    </w:div>
    <w:div w:id="5057341">
      <w:bodyDiv w:val="1"/>
      <w:marLeft w:val="0"/>
      <w:marRight w:val="0"/>
      <w:marTop w:val="0"/>
      <w:marBottom w:val="0"/>
      <w:divBdr>
        <w:top w:val="none" w:sz="0" w:space="0" w:color="auto"/>
        <w:left w:val="none" w:sz="0" w:space="0" w:color="auto"/>
        <w:bottom w:val="none" w:sz="0" w:space="0" w:color="auto"/>
        <w:right w:val="none" w:sz="0" w:space="0" w:color="auto"/>
      </w:divBdr>
    </w:div>
    <w:div w:id="7877318">
      <w:bodyDiv w:val="1"/>
      <w:marLeft w:val="0"/>
      <w:marRight w:val="0"/>
      <w:marTop w:val="0"/>
      <w:marBottom w:val="0"/>
      <w:divBdr>
        <w:top w:val="none" w:sz="0" w:space="0" w:color="auto"/>
        <w:left w:val="none" w:sz="0" w:space="0" w:color="auto"/>
        <w:bottom w:val="none" w:sz="0" w:space="0" w:color="auto"/>
        <w:right w:val="none" w:sz="0" w:space="0" w:color="auto"/>
      </w:divBdr>
    </w:div>
    <w:div w:id="18505983">
      <w:bodyDiv w:val="1"/>
      <w:marLeft w:val="0"/>
      <w:marRight w:val="0"/>
      <w:marTop w:val="0"/>
      <w:marBottom w:val="0"/>
      <w:divBdr>
        <w:top w:val="none" w:sz="0" w:space="0" w:color="auto"/>
        <w:left w:val="none" w:sz="0" w:space="0" w:color="auto"/>
        <w:bottom w:val="none" w:sz="0" w:space="0" w:color="auto"/>
        <w:right w:val="none" w:sz="0" w:space="0" w:color="auto"/>
      </w:divBdr>
    </w:div>
    <w:div w:id="41905381">
      <w:bodyDiv w:val="1"/>
      <w:marLeft w:val="0"/>
      <w:marRight w:val="0"/>
      <w:marTop w:val="0"/>
      <w:marBottom w:val="0"/>
      <w:divBdr>
        <w:top w:val="none" w:sz="0" w:space="0" w:color="auto"/>
        <w:left w:val="none" w:sz="0" w:space="0" w:color="auto"/>
        <w:bottom w:val="none" w:sz="0" w:space="0" w:color="auto"/>
        <w:right w:val="none" w:sz="0" w:space="0" w:color="auto"/>
      </w:divBdr>
    </w:div>
    <w:div w:id="51976034">
      <w:bodyDiv w:val="1"/>
      <w:marLeft w:val="0"/>
      <w:marRight w:val="0"/>
      <w:marTop w:val="0"/>
      <w:marBottom w:val="0"/>
      <w:divBdr>
        <w:top w:val="none" w:sz="0" w:space="0" w:color="auto"/>
        <w:left w:val="none" w:sz="0" w:space="0" w:color="auto"/>
        <w:bottom w:val="none" w:sz="0" w:space="0" w:color="auto"/>
        <w:right w:val="none" w:sz="0" w:space="0" w:color="auto"/>
      </w:divBdr>
    </w:div>
    <w:div w:id="69425053">
      <w:bodyDiv w:val="1"/>
      <w:marLeft w:val="0"/>
      <w:marRight w:val="0"/>
      <w:marTop w:val="0"/>
      <w:marBottom w:val="0"/>
      <w:divBdr>
        <w:top w:val="none" w:sz="0" w:space="0" w:color="auto"/>
        <w:left w:val="none" w:sz="0" w:space="0" w:color="auto"/>
        <w:bottom w:val="none" w:sz="0" w:space="0" w:color="auto"/>
        <w:right w:val="none" w:sz="0" w:space="0" w:color="auto"/>
      </w:divBdr>
    </w:div>
    <w:div w:id="114183532">
      <w:bodyDiv w:val="1"/>
      <w:marLeft w:val="0"/>
      <w:marRight w:val="0"/>
      <w:marTop w:val="0"/>
      <w:marBottom w:val="0"/>
      <w:divBdr>
        <w:top w:val="none" w:sz="0" w:space="0" w:color="auto"/>
        <w:left w:val="none" w:sz="0" w:space="0" w:color="auto"/>
        <w:bottom w:val="none" w:sz="0" w:space="0" w:color="auto"/>
        <w:right w:val="none" w:sz="0" w:space="0" w:color="auto"/>
      </w:divBdr>
    </w:div>
    <w:div w:id="131101437">
      <w:bodyDiv w:val="1"/>
      <w:marLeft w:val="0"/>
      <w:marRight w:val="0"/>
      <w:marTop w:val="0"/>
      <w:marBottom w:val="0"/>
      <w:divBdr>
        <w:top w:val="none" w:sz="0" w:space="0" w:color="auto"/>
        <w:left w:val="none" w:sz="0" w:space="0" w:color="auto"/>
        <w:bottom w:val="none" w:sz="0" w:space="0" w:color="auto"/>
        <w:right w:val="none" w:sz="0" w:space="0" w:color="auto"/>
      </w:divBdr>
    </w:div>
    <w:div w:id="217059772">
      <w:bodyDiv w:val="1"/>
      <w:marLeft w:val="0"/>
      <w:marRight w:val="0"/>
      <w:marTop w:val="0"/>
      <w:marBottom w:val="0"/>
      <w:divBdr>
        <w:top w:val="none" w:sz="0" w:space="0" w:color="auto"/>
        <w:left w:val="none" w:sz="0" w:space="0" w:color="auto"/>
        <w:bottom w:val="none" w:sz="0" w:space="0" w:color="auto"/>
        <w:right w:val="none" w:sz="0" w:space="0" w:color="auto"/>
      </w:divBdr>
    </w:div>
    <w:div w:id="252126977">
      <w:bodyDiv w:val="1"/>
      <w:marLeft w:val="0"/>
      <w:marRight w:val="0"/>
      <w:marTop w:val="0"/>
      <w:marBottom w:val="0"/>
      <w:divBdr>
        <w:top w:val="none" w:sz="0" w:space="0" w:color="auto"/>
        <w:left w:val="none" w:sz="0" w:space="0" w:color="auto"/>
        <w:bottom w:val="none" w:sz="0" w:space="0" w:color="auto"/>
        <w:right w:val="none" w:sz="0" w:space="0" w:color="auto"/>
      </w:divBdr>
    </w:div>
    <w:div w:id="265190051">
      <w:bodyDiv w:val="1"/>
      <w:marLeft w:val="0"/>
      <w:marRight w:val="0"/>
      <w:marTop w:val="0"/>
      <w:marBottom w:val="0"/>
      <w:divBdr>
        <w:top w:val="none" w:sz="0" w:space="0" w:color="auto"/>
        <w:left w:val="none" w:sz="0" w:space="0" w:color="auto"/>
        <w:bottom w:val="none" w:sz="0" w:space="0" w:color="auto"/>
        <w:right w:val="none" w:sz="0" w:space="0" w:color="auto"/>
      </w:divBdr>
    </w:div>
    <w:div w:id="328337146">
      <w:bodyDiv w:val="1"/>
      <w:marLeft w:val="0"/>
      <w:marRight w:val="0"/>
      <w:marTop w:val="0"/>
      <w:marBottom w:val="0"/>
      <w:divBdr>
        <w:top w:val="none" w:sz="0" w:space="0" w:color="auto"/>
        <w:left w:val="none" w:sz="0" w:space="0" w:color="auto"/>
        <w:bottom w:val="none" w:sz="0" w:space="0" w:color="auto"/>
        <w:right w:val="none" w:sz="0" w:space="0" w:color="auto"/>
      </w:divBdr>
      <w:divsChild>
        <w:div w:id="580261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10792">
      <w:bodyDiv w:val="1"/>
      <w:marLeft w:val="0"/>
      <w:marRight w:val="0"/>
      <w:marTop w:val="0"/>
      <w:marBottom w:val="0"/>
      <w:divBdr>
        <w:top w:val="none" w:sz="0" w:space="0" w:color="auto"/>
        <w:left w:val="none" w:sz="0" w:space="0" w:color="auto"/>
        <w:bottom w:val="none" w:sz="0" w:space="0" w:color="auto"/>
        <w:right w:val="none" w:sz="0" w:space="0" w:color="auto"/>
      </w:divBdr>
    </w:div>
    <w:div w:id="360017950">
      <w:bodyDiv w:val="1"/>
      <w:marLeft w:val="0"/>
      <w:marRight w:val="0"/>
      <w:marTop w:val="0"/>
      <w:marBottom w:val="0"/>
      <w:divBdr>
        <w:top w:val="none" w:sz="0" w:space="0" w:color="auto"/>
        <w:left w:val="none" w:sz="0" w:space="0" w:color="auto"/>
        <w:bottom w:val="none" w:sz="0" w:space="0" w:color="auto"/>
        <w:right w:val="none" w:sz="0" w:space="0" w:color="auto"/>
      </w:divBdr>
    </w:div>
    <w:div w:id="372459643">
      <w:bodyDiv w:val="1"/>
      <w:marLeft w:val="0"/>
      <w:marRight w:val="0"/>
      <w:marTop w:val="0"/>
      <w:marBottom w:val="0"/>
      <w:divBdr>
        <w:top w:val="none" w:sz="0" w:space="0" w:color="auto"/>
        <w:left w:val="none" w:sz="0" w:space="0" w:color="auto"/>
        <w:bottom w:val="none" w:sz="0" w:space="0" w:color="auto"/>
        <w:right w:val="none" w:sz="0" w:space="0" w:color="auto"/>
      </w:divBdr>
    </w:div>
    <w:div w:id="375352430">
      <w:bodyDiv w:val="1"/>
      <w:marLeft w:val="0"/>
      <w:marRight w:val="0"/>
      <w:marTop w:val="0"/>
      <w:marBottom w:val="0"/>
      <w:divBdr>
        <w:top w:val="none" w:sz="0" w:space="0" w:color="auto"/>
        <w:left w:val="none" w:sz="0" w:space="0" w:color="auto"/>
        <w:bottom w:val="none" w:sz="0" w:space="0" w:color="auto"/>
        <w:right w:val="none" w:sz="0" w:space="0" w:color="auto"/>
      </w:divBdr>
    </w:div>
    <w:div w:id="474487968">
      <w:bodyDiv w:val="1"/>
      <w:marLeft w:val="0"/>
      <w:marRight w:val="0"/>
      <w:marTop w:val="0"/>
      <w:marBottom w:val="0"/>
      <w:divBdr>
        <w:top w:val="none" w:sz="0" w:space="0" w:color="auto"/>
        <w:left w:val="none" w:sz="0" w:space="0" w:color="auto"/>
        <w:bottom w:val="none" w:sz="0" w:space="0" w:color="auto"/>
        <w:right w:val="none" w:sz="0" w:space="0" w:color="auto"/>
      </w:divBdr>
    </w:div>
    <w:div w:id="478426832">
      <w:bodyDiv w:val="1"/>
      <w:marLeft w:val="0"/>
      <w:marRight w:val="0"/>
      <w:marTop w:val="0"/>
      <w:marBottom w:val="0"/>
      <w:divBdr>
        <w:top w:val="none" w:sz="0" w:space="0" w:color="auto"/>
        <w:left w:val="none" w:sz="0" w:space="0" w:color="auto"/>
        <w:bottom w:val="none" w:sz="0" w:space="0" w:color="auto"/>
        <w:right w:val="none" w:sz="0" w:space="0" w:color="auto"/>
      </w:divBdr>
    </w:div>
    <w:div w:id="515850060">
      <w:bodyDiv w:val="1"/>
      <w:marLeft w:val="0"/>
      <w:marRight w:val="0"/>
      <w:marTop w:val="0"/>
      <w:marBottom w:val="0"/>
      <w:divBdr>
        <w:top w:val="none" w:sz="0" w:space="0" w:color="auto"/>
        <w:left w:val="none" w:sz="0" w:space="0" w:color="auto"/>
        <w:bottom w:val="none" w:sz="0" w:space="0" w:color="auto"/>
        <w:right w:val="none" w:sz="0" w:space="0" w:color="auto"/>
      </w:divBdr>
    </w:div>
    <w:div w:id="555943593">
      <w:bodyDiv w:val="1"/>
      <w:marLeft w:val="0"/>
      <w:marRight w:val="0"/>
      <w:marTop w:val="0"/>
      <w:marBottom w:val="0"/>
      <w:divBdr>
        <w:top w:val="none" w:sz="0" w:space="0" w:color="auto"/>
        <w:left w:val="none" w:sz="0" w:space="0" w:color="auto"/>
        <w:bottom w:val="none" w:sz="0" w:space="0" w:color="auto"/>
        <w:right w:val="none" w:sz="0" w:space="0" w:color="auto"/>
      </w:divBdr>
    </w:div>
    <w:div w:id="568930122">
      <w:bodyDiv w:val="1"/>
      <w:marLeft w:val="0"/>
      <w:marRight w:val="0"/>
      <w:marTop w:val="0"/>
      <w:marBottom w:val="0"/>
      <w:divBdr>
        <w:top w:val="none" w:sz="0" w:space="0" w:color="auto"/>
        <w:left w:val="none" w:sz="0" w:space="0" w:color="auto"/>
        <w:bottom w:val="none" w:sz="0" w:space="0" w:color="auto"/>
        <w:right w:val="none" w:sz="0" w:space="0" w:color="auto"/>
      </w:divBdr>
    </w:div>
    <w:div w:id="569971163">
      <w:bodyDiv w:val="1"/>
      <w:marLeft w:val="0"/>
      <w:marRight w:val="0"/>
      <w:marTop w:val="0"/>
      <w:marBottom w:val="0"/>
      <w:divBdr>
        <w:top w:val="none" w:sz="0" w:space="0" w:color="auto"/>
        <w:left w:val="none" w:sz="0" w:space="0" w:color="auto"/>
        <w:bottom w:val="none" w:sz="0" w:space="0" w:color="auto"/>
        <w:right w:val="none" w:sz="0" w:space="0" w:color="auto"/>
      </w:divBdr>
    </w:div>
    <w:div w:id="582033920">
      <w:bodyDiv w:val="1"/>
      <w:marLeft w:val="0"/>
      <w:marRight w:val="0"/>
      <w:marTop w:val="0"/>
      <w:marBottom w:val="0"/>
      <w:divBdr>
        <w:top w:val="none" w:sz="0" w:space="0" w:color="auto"/>
        <w:left w:val="none" w:sz="0" w:space="0" w:color="auto"/>
        <w:bottom w:val="none" w:sz="0" w:space="0" w:color="auto"/>
        <w:right w:val="none" w:sz="0" w:space="0" w:color="auto"/>
      </w:divBdr>
    </w:div>
    <w:div w:id="595211168">
      <w:bodyDiv w:val="1"/>
      <w:marLeft w:val="0"/>
      <w:marRight w:val="0"/>
      <w:marTop w:val="0"/>
      <w:marBottom w:val="0"/>
      <w:divBdr>
        <w:top w:val="none" w:sz="0" w:space="0" w:color="auto"/>
        <w:left w:val="none" w:sz="0" w:space="0" w:color="auto"/>
        <w:bottom w:val="none" w:sz="0" w:space="0" w:color="auto"/>
        <w:right w:val="none" w:sz="0" w:space="0" w:color="auto"/>
      </w:divBdr>
    </w:div>
    <w:div w:id="611860264">
      <w:bodyDiv w:val="1"/>
      <w:marLeft w:val="0"/>
      <w:marRight w:val="0"/>
      <w:marTop w:val="0"/>
      <w:marBottom w:val="0"/>
      <w:divBdr>
        <w:top w:val="none" w:sz="0" w:space="0" w:color="auto"/>
        <w:left w:val="none" w:sz="0" w:space="0" w:color="auto"/>
        <w:bottom w:val="none" w:sz="0" w:space="0" w:color="auto"/>
        <w:right w:val="none" w:sz="0" w:space="0" w:color="auto"/>
      </w:divBdr>
      <w:divsChild>
        <w:div w:id="123805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184296">
      <w:bodyDiv w:val="1"/>
      <w:marLeft w:val="0"/>
      <w:marRight w:val="0"/>
      <w:marTop w:val="0"/>
      <w:marBottom w:val="0"/>
      <w:divBdr>
        <w:top w:val="none" w:sz="0" w:space="0" w:color="auto"/>
        <w:left w:val="none" w:sz="0" w:space="0" w:color="auto"/>
        <w:bottom w:val="none" w:sz="0" w:space="0" w:color="auto"/>
        <w:right w:val="none" w:sz="0" w:space="0" w:color="auto"/>
      </w:divBdr>
    </w:div>
    <w:div w:id="653029505">
      <w:bodyDiv w:val="1"/>
      <w:marLeft w:val="0"/>
      <w:marRight w:val="0"/>
      <w:marTop w:val="0"/>
      <w:marBottom w:val="0"/>
      <w:divBdr>
        <w:top w:val="none" w:sz="0" w:space="0" w:color="auto"/>
        <w:left w:val="none" w:sz="0" w:space="0" w:color="auto"/>
        <w:bottom w:val="none" w:sz="0" w:space="0" w:color="auto"/>
        <w:right w:val="none" w:sz="0" w:space="0" w:color="auto"/>
      </w:divBdr>
      <w:divsChild>
        <w:div w:id="1201744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083715">
      <w:bodyDiv w:val="1"/>
      <w:marLeft w:val="0"/>
      <w:marRight w:val="0"/>
      <w:marTop w:val="0"/>
      <w:marBottom w:val="0"/>
      <w:divBdr>
        <w:top w:val="none" w:sz="0" w:space="0" w:color="auto"/>
        <w:left w:val="none" w:sz="0" w:space="0" w:color="auto"/>
        <w:bottom w:val="none" w:sz="0" w:space="0" w:color="auto"/>
        <w:right w:val="none" w:sz="0" w:space="0" w:color="auto"/>
      </w:divBdr>
    </w:div>
    <w:div w:id="704330081">
      <w:bodyDiv w:val="1"/>
      <w:marLeft w:val="0"/>
      <w:marRight w:val="0"/>
      <w:marTop w:val="0"/>
      <w:marBottom w:val="0"/>
      <w:divBdr>
        <w:top w:val="none" w:sz="0" w:space="0" w:color="auto"/>
        <w:left w:val="none" w:sz="0" w:space="0" w:color="auto"/>
        <w:bottom w:val="none" w:sz="0" w:space="0" w:color="auto"/>
        <w:right w:val="none" w:sz="0" w:space="0" w:color="auto"/>
      </w:divBdr>
    </w:div>
    <w:div w:id="725034764">
      <w:bodyDiv w:val="1"/>
      <w:marLeft w:val="0"/>
      <w:marRight w:val="0"/>
      <w:marTop w:val="0"/>
      <w:marBottom w:val="0"/>
      <w:divBdr>
        <w:top w:val="none" w:sz="0" w:space="0" w:color="auto"/>
        <w:left w:val="none" w:sz="0" w:space="0" w:color="auto"/>
        <w:bottom w:val="none" w:sz="0" w:space="0" w:color="auto"/>
        <w:right w:val="none" w:sz="0" w:space="0" w:color="auto"/>
      </w:divBdr>
    </w:div>
    <w:div w:id="733773017">
      <w:bodyDiv w:val="1"/>
      <w:marLeft w:val="0"/>
      <w:marRight w:val="0"/>
      <w:marTop w:val="0"/>
      <w:marBottom w:val="0"/>
      <w:divBdr>
        <w:top w:val="none" w:sz="0" w:space="0" w:color="auto"/>
        <w:left w:val="none" w:sz="0" w:space="0" w:color="auto"/>
        <w:bottom w:val="none" w:sz="0" w:space="0" w:color="auto"/>
        <w:right w:val="none" w:sz="0" w:space="0" w:color="auto"/>
      </w:divBdr>
    </w:div>
    <w:div w:id="754089005">
      <w:bodyDiv w:val="1"/>
      <w:marLeft w:val="0"/>
      <w:marRight w:val="0"/>
      <w:marTop w:val="0"/>
      <w:marBottom w:val="0"/>
      <w:divBdr>
        <w:top w:val="none" w:sz="0" w:space="0" w:color="auto"/>
        <w:left w:val="none" w:sz="0" w:space="0" w:color="auto"/>
        <w:bottom w:val="none" w:sz="0" w:space="0" w:color="auto"/>
        <w:right w:val="none" w:sz="0" w:space="0" w:color="auto"/>
      </w:divBdr>
    </w:div>
    <w:div w:id="783774069">
      <w:bodyDiv w:val="1"/>
      <w:marLeft w:val="0"/>
      <w:marRight w:val="0"/>
      <w:marTop w:val="0"/>
      <w:marBottom w:val="0"/>
      <w:divBdr>
        <w:top w:val="none" w:sz="0" w:space="0" w:color="auto"/>
        <w:left w:val="none" w:sz="0" w:space="0" w:color="auto"/>
        <w:bottom w:val="none" w:sz="0" w:space="0" w:color="auto"/>
        <w:right w:val="none" w:sz="0" w:space="0" w:color="auto"/>
      </w:divBdr>
    </w:div>
    <w:div w:id="806167671">
      <w:bodyDiv w:val="1"/>
      <w:marLeft w:val="0"/>
      <w:marRight w:val="0"/>
      <w:marTop w:val="0"/>
      <w:marBottom w:val="0"/>
      <w:divBdr>
        <w:top w:val="none" w:sz="0" w:space="0" w:color="auto"/>
        <w:left w:val="none" w:sz="0" w:space="0" w:color="auto"/>
        <w:bottom w:val="none" w:sz="0" w:space="0" w:color="auto"/>
        <w:right w:val="none" w:sz="0" w:space="0" w:color="auto"/>
      </w:divBdr>
    </w:div>
    <w:div w:id="856230636">
      <w:bodyDiv w:val="1"/>
      <w:marLeft w:val="0"/>
      <w:marRight w:val="0"/>
      <w:marTop w:val="0"/>
      <w:marBottom w:val="0"/>
      <w:divBdr>
        <w:top w:val="none" w:sz="0" w:space="0" w:color="auto"/>
        <w:left w:val="none" w:sz="0" w:space="0" w:color="auto"/>
        <w:bottom w:val="none" w:sz="0" w:space="0" w:color="auto"/>
        <w:right w:val="none" w:sz="0" w:space="0" w:color="auto"/>
      </w:divBdr>
    </w:div>
    <w:div w:id="894774920">
      <w:bodyDiv w:val="1"/>
      <w:marLeft w:val="0"/>
      <w:marRight w:val="0"/>
      <w:marTop w:val="0"/>
      <w:marBottom w:val="0"/>
      <w:divBdr>
        <w:top w:val="none" w:sz="0" w:space="0" w:color="auto"/>
        <w:left w:val="none" w:sz="0" w:space="0" w:color="auto"/>
        <w:bottom w:val="none" w:sz="0" w:space="0" w:color="auto"/>
        <w:right w:val="none" w:sz="0" w:space="0" w:color="auto"/>
      </w:divBdr>
    </w:div>
    <w:div w:id="914820454">
      <w:bodyDiv w:val="1"/>
      <w:marLeft w:val="0"/>
      <w:marRight w:val="0"/>
      <w:marTop w:val="0"/>
      <w:marBottom w:val="0"/>
      <w:divBdr>
        <w:top w:val="none" w:sz="0" w:space="0" w:color="auto"/>
        <w:left w:val="none" w:sz="0" w:space="0" w:color="auto"/>
        <w:bottom w:val="none" w:sz="0" w:space="0" w:color="auto"/>
        <w:right w:val="none" w:sz="0" w:space="0" w:color="auto"/>
      </w:divBdr>
    </w:div>
    <w:div w:id="941104745">
      <w:bodyDiv w:val="1"/>
      <w:marLeft w:val="0"/>
      <w:marRight w:val="0"/>
      <w:marTop w:val="0"/>
      <w:marBottom w:val="0"/>
      <w:divBdr>
        <w:top w:val="none" w:sz="0" w:space="0" w:color="auto"/>
        <w:left w:val="none" w:sz="0" w:space="0" w:color="auto"/>
        <w:bottom w:val="none" w:sz="0" w:space="0" w:color="auto"/>
        <w:right w:val="none" w:sz="0" w:space="0" w:color="auto"/>
      </w:divBdr>
    </w:div>
    <w:div w:id="1013993638">
      <w:bodyDiv w:val="1"/>
      <w:marLeft w:val="0"/>
      <w:marRight w:val="0"/>
      <w:marTop w:val="0"/>
      <w:marBottom w:val="0"/>
      <w:divBdr>
        <w:top w:val="none" w:sz="0" w:space="0" w:color="auto"/>
        <w:left w:val="none" w:sz="0" w:space="0" w:color="auto"/>
        <w:bottom w:val="none" w:sz="0" w:space="0" w:color="auto"/>
        <w:right w:val="none" w:sz="0" w:space="0" w:color="auto"/>
      </w:divBdr>
    </w:div>
    <w:div w:id="1015307034">
      <w:bodyDiv w:val="1"/>
      <w:marLeft w:val="0"/>
      <w:marRight w:val="0"/>
      <w:marTop w:val="0"/>
      <w:marBottom w:val="0"/>
      <w:divBdr>
        <w:top w:val="none" w:sz="0" w:space="0" w:color="auto"/>
        <w:left w:val="none" w:sz="0" w:space="0" w:color="auto"/>
        <w:bottom w:val="none" w:sz="0" w:space="0" w:color="auto"/>
        <w:right w:val="none" w:sz="0" w:space="0" w:color="auto"/>
      </w:divBdr>
    </w:div>
    <w:div w:id="1053119430">
      <w:bodyDiv w:val="1"/>
      <w:marLeft w:val="0"/>
      <w:marRight w:val="0"/>
      <w:marTop w:val="0"/>
      <w:marBottom w:val="0"/>
      <w:divBdr>
        <w:top w:val="none" w:sz="0" w:space="0" w:color="auto"/>
        <w:left w:val="none" w:sz="0" w:space="0" w:color="auto"/>
        <w:bottom w:val="none" w:sz="0" w:space="0" w:color="auto"/>
        <w:right w:val="none" w:sz="0" w:space="0" w:color="auto"/>
      </w:divBdr>
    </w:div>
    <w:div w:id="1083912143">
      <w:bodyDiv w:val="1"/>
      <w:marLeft w:val="0"/>
      <w:marRight w:val="0"/>
      <w:marTop w:val="0"/>
      <w:marBottom w:val="0"/>
      <w:divBdr>
        <w:top w:val="none" w:sz="0" w:space="0" w:color="auto"/>
        <w:left w:val="none" w:sz="0" w:space="0" w:color="auto"/>
        <w:bottom w:val="none" w:sz="0" w:space="0" w:color="auto"/>
        <w:right w:val="none" w:sz="0" w:space="0" w:color="auto"/>
      </w:divBdr>
    </w:div>
    <w:div w:id="1094395055">
      <w:bodyDiv w:val="1"/>
      <w:marLeft w:val="0"/>
      <w:marRight w:val="0"/>
      <w:marTop w:val="0"/>
      <w:marBottom w:val="0"/>
      <w:divBdr>
        <w:top w:val="none" w:sz="0" w:space="0" w:color="auto"/>
        <w:left w:val="none" w:sz="0" w:space="0" w:color="auto"/>
        <w:bottom w:val="none" w:sz="0" w:space="0" w:color="auto"/>
        <w:right w:val="none" w:sz="0" w:space="0" w:color="auto"/>
      </w:divBdr>
    </w:div>
    <w:div w:id="1126196933">
      <w:bodyDiv w:val="1"/>
      <w:marLeft w:val="0"/>
      <w:marRight w:val="0"/>
      <w:marTop w:val="0"/>
      <w:marBottom w:val="0"/>
      <w:divBdr>
        <w:top w:val="none" w:sz="0" w:space="0" w:color="auto"/>
        <w:left w:val="none" w:sz="0" w:space="0" w:color="auto"/>
        <w:bottom w:val="none" w:sz="0" w:space="0" w:color="auto"/>
        <w:right w:val="none" w:sz="0" w:space="0" w:color="auto"/>
      </w:divBdr>
    </w:div>
    <w:div w:id="1144079892">
      <w:bodyDiv w:val="1"/>
      <w:marLeft w:val="0"/>
      <w:marRight w:val="0"/>
      <w:marTop w:val="0"/>
      <w:marBottom w:val="0"/>
      <w:divBdr>
        <w:top w:val="none" w:sz="0" w:space="0" w:color="auto"/>
        <w:left w:val="none" w:sz="0" w:space="0" w:color="auto"/>
        <w:bottom w:val="none" w:sz="0" w:space="0" w:color="auto"/>
        <w:right w:val="none" w:sz="0" w:space="0" w:color="auto"/>
      </w:divBdr>
    </w:div>
    <w:div w:id="1149400450">
      <w:bodyDiv w:val="1"/>
      <w:marLeft w:val="0"/>
      <w:marRight w:val="0"/>
      <w:marTop w:val="0"/>
      <w:marBottom w:val="0"/>
      <w:divBdr>
        <w:top w:val="none" w:sz="0" w:space="0" w:color="auto"/>
        <w:left w:val="none" w:sz="0" w:space="0" w:color="auto"/>
        <w:bottom w:val="none" w:sz="0" w:space="0" w:color="auto"/>
        <w:right w:val="none" w:sz="0" w:space="0" w:color="auto"/>
      </w:divBdr>
    </w:div>
    <w:div w:id="1160998589">
      <w:bodyDiv w:val="1"/>
      <w:marLeft w:val="0"/>
      <w:marRight w:val="0"/>
      <w:marTop w:val="0"/>
      <w:marBottom w:val="0"/>
      <w:divBdr>
        <w:top w:val="none" w:sz="0" w:space="0" w:color="auto"/>
        <w:left w:val="none" w:sz="0" w:space="0" w:color="auto"/>
        <w:bottom w:val="none" w:sz="0" w:space="0" w:color="auto"/>
        <w:right w:val="none" w:sz="0" w:space="0" w:color="auto"/>
      </w:divBdr>
    </w:div>
    <w:div w:id="1184442302">
      <w:bodyDiv w:val="1"/>
      <w:marLeft w:val="0"/>
      <w:marRight w:val="0"/>
      <w:marTop w:val="0"/>
      <w:marBottom w:val="0"/>
      <w:divBdr>
        <w:top w:val="none" w:sz="0" w:space="0" w:color="auto"/>
        <w:left w:val="none" w:sz="0" w:space="0" w:color="auto"/>
        <w:bottom w:val="none" w:sz="0" w:space="0" w:color="auto"/>
        <w:right w:val="none" w:sz="0" w:space="0" w:color="auto"/>
      </w:divBdr>
    </w:div>
    <w:div w:id="1226062697">
      <w:bodyDiv w:val="1"/>
      <w:marLeft w:val="0"/>
      <w:marRight w:val="0"/>
      <w:marTop w:val="0"/>
      <w:marBottom w:val="0"/>
      <w:divBdr>
        <w:top w:val="none" w:sz="0" w:space="0" w:color="auto"/>
        <w:left w:val="none" w:sz="0" w:space="0" w:color="auto"/>
        <w:bottom w:val="none" w:sz="0" w:space="0" w:color="auto"/>
        <w:right w:val="none" w:sz="0" w:space="0" w:color="auto"/>
      </w:divBdr>
    </w:div>
    <w:div w:id="1226985064">
      <w:bodyDiv w:val="1"/>
      <w:marLeft w:val="0"/>
      <w:marRight w:val="0"/>
      <w:marTop w:val="0"/>
      <w:marBottom w:val="0"/>
      <w:divBdr>
        <w:top w:val="none" w:sz="0" w:space="0" w:color="auto"/>
        <w:left w:val="none" w:sz="0" w:space="0" w:color="auto"/>
        <w:bottom w:val="none" w:sz="0" w:space="0" w:color="auto"/>
        <w:right w:val="none" w:sz="0" w:space="0" w:color="auto"/>
      </w:divBdr>
    </w:div>
    <w:div w:id="1300453886">
      <w:bodyDiv w:val="1"/>
      <w:marLeft w:val="0"/>
      <w:marRight w:val="0"/>
      <w:marTop w:val="0"/>
      <w:marBottom w:val="0"/>
      <w:divBdr>
        <w:top w:val="none" w:sz="0" w:space="0" w:color="auto"/>
        <w:left w:val="none" w:sz="0" w:space="0" w:color="auto"/>
        <w:bottom w:val="none" w:sz="0" w:space="0" w:color="auto"/>
        <w:right w:val="none" w:sz="0" w:space="0" w:color="auto"/>
      </w:divBdr>
    </w:div>
    <w:div w:id="1316909346">
      <w:bodyDiv w:val="1"/>
      <w:marLeft w:val="0"/>
      <w:marRight w:val="0"/>
      <w:marTop w:val="0"/>
      <w:marBottom w:val="0"/>
      <w:divBdr>
        <w:top w:val="none" w:sz="0" w:space="0" w:color="auto"/>
        <w:left w:val="none" w:sz="0" w:space="0" w:color="auto"/>
        <w:bottom w:val="none" w:sz="0" w:space="0" w:color="auto"/>
        <w:right w:val="none" w:sz="0" w:space="0" w:color="auto"/>
      </w:divBdr>
    </w:div>
    <w:div w:id="1325864808">
      <w:bodyDiv w:val="1"/>
      <w:marLeft w:val="0"/>
      <w:marRight w:val="0"/>
      <w:marTop w:val="0"/>
      <w:marBottom w:val="0"/>
      <w:divBdr>
        <w:top w:val="none" w:sz="0" w:space="0" w:color="auto"/>
        <w:left w:val="none" w:sz="0" w:space="0" w:color="auto"/>
        <w:bottom w:val="none" w:sz="0" w:space="0" w:color="auto"/>
        <w:right w:val="none" w:sz="0" w:space="0" w:color="auto"/>
      </w:divBdr>
    </w:div>
    <w:div w:id="1368796202">
      <w:bodyDiv w:val="1"/>
      <w:marLeft w:val="0"/>
      <w:marRight w:val="0"/>
      <w:marTop w:val="0"/>
      <w:marBottom w:val="0"/>
      <w:divBdr>
        <w:top w:val="none" w:sz="0" w:space="0" w:color="auto"/>
        <w:left w:val="none" w:sz="0" w:space="0" w:color="auto"/>
        <w:bottom w:val="none" w:sz="0" w:space="0" w:color="auto"/>
        <w:right w:val="none" w:sz="0" w:space="0" w:color="auto"/>
      </w:divBdr>
    </w:div>
    <w:div w:id="1401949010">
      <w:bodyDiv w:val="1"/>
      <w:marLeft w:val="0"/>
      <w:marRight w:val="0"/>
      <w:marTop w:val="0"/>
      <w:marBottom w:val="0"/>
      <w:divBdr>
        <w:top w:val="none" w:sz="0" w:space="0" w:color="auto"/>
        <w:left w:val="none" w:sz="0" w:space="0" w:color="auto"/>
        <w:bottom w:val="none" w:sz="0" w:space="0" w:color="auto"/>
        <w:right w:val="none" w:sz="0" w:space="0" w:color="auto"/>
      </w:divBdr>
    </w:div>
    <w:div w:id="1419912415">
      <w:bodyDiv w:val="1"/>
      <w:marLeft w:val="0"/>
      <w:marRight w:val="0"/>
      <w:marTop w:val="0"/>
      <w:marBottom w:val="0"/>
      <w:divBdr>
        <w:top w:val="none" w:sz="0" w:space="0" w:color="auto"/>
        <w:left w:val="none" w:sz="0" w:space="0" w:color="auto"/>
        <w:bottom w:val="none" w:sz="0" w:space="0" w:color="auto"/>
        <w:right w:val="none" w:sz="0" w:space="0" w:color="auto"/>
      </w:divBdr>
    </w:div>
    <w:div w:id="1430733598">
      <w:bodyDiv w:val="1"/>
      <w:marLeft w:val="0"/>
      <w:marRight w:val="0"/>
      <w:marTop w:val="0"/>
      <w:marBottom w:val="0"/>
      <w:divBdr>
        <w:top w:val="none" w:sz="0" w:space="0" w:color="auto"/>
        <w:left w:val="none" w:sz="0" w:space="0" w:color="auto"/>
        <w:bottom w:val="none" w:sz="0" w:space="0" w:color="auto"/>
        <w:right w:val="none" w:sz="0" w:space="0" w:color="auto"/>
      </w:divBdr>
    </w:div>
    <w:div w:id="1434278582">
      <w:bodyDiv w:val="1"/>
      <w:marLeft w:val="0"/>
      <w:marRight w:val="0"/>
      <w:marTop w:val="0"/>
      <w:marBottom w:val="0"/>
      <w:divBdr>
        <w:top w:val="none" w:sz="0" w:space="0" w:color="auto"/>
        <w:left w:val="none" w:sz="0" w:space="0" w:color="auto"/>
        <w:bottom w:val="none" w:sz="0" w:space="0" w:color="auto"/>
        <w:right w:val="none" w:sz="0" w:space="0" w:color="auto"/>
      </w:divBdr>
    </w:div>
    <w:div w:id="1454055813">
      <w:bodyDiv w:val="1"/>
      <w:marLeft w:val="0"/>
      <w:marRight w:val="0"/>
      <w:marTop w:val="0"/>
      <w:marBottom w:val="0"/>
      <w:divBdr>
        <w:top w:val="none" w:sz="0" w:space="0" w:color="auto"/>
        <w:left w:val="none" w:sz="0" w:space="0" w:color="auto"/>
        <w:bottom w:val="none" w:sz="0" w:space="0" w:color="auto"/>
        <w:right w:val="none" w:sz="0" w:space="0" w:color="auto"/>
      </w:divBdr>
    </w:div>
    <w:div w:id="1528330019">
      <w:bodyDiv w:val="1"/>
      <w:marLeft w:val="0"/>
      <w:marRight w:val="0"/>
      <w:marTop w:val="0"/>
      <w:marBottom w:val="0"/>
      <w:divBdr>
        <w:top w:val="none" w:sz="0" w:space="0" w:color="auto"/>
        <w:left w:val="none" w:sz="0" w:space="0" w:color="auto"/>
        <w:bottom w:val="none" w:sz="0" w:space="0" w:color="auto"/>
        <w:right w:val="none" w:sz="0" w:space="0" w:color="auto"/>
      </w:divBdr>
    </w:div>
    <w:div w:id="1556894772">
      <w:bodyDiv w:val="1"/>
      <w:marLeft w:val="0"/>
      <w:marRight w:val="0"/>
      <w:marTop w:val="0"/>
      <w:marBottom w:val="0"/>
      <w:divBdr>
        <w:top w:val="none" w:sz="0" w:space="0" w:color="auto"/>
        <w:left w:val="none" w:sz="0" w:space="0" w:color="auto"/>
        <w:bottom w:val="none" w:sz="0" w:space="0" w:color="auto"/>
        <w:right w:val="none" w:sz="0" w:space="0" w:color="auto"/>
      </w:divBdr>
    </w:div>
    <w:div w:id="1593465130">
      <w:bodyDiv w:val="1"/>
      <w:marLeft w:val="0"/>
      <w:marRight w:val="0"/>
      <w:marTop w:val="0"/>
      <w:marBottom w:val="0"/>
      <w:divBdr>
        <w:top w:val="none" w:sz="0" w:space="0" w:color="auto"/>
        <w:left w:val="none" w:sz="0" w:space="0" w:color="auto"/>
        <w:bottom w:val="none" w:sz="0" w:space="0" w:color="auto"/>
        <w:right w:val="none" w:sz="0" w:space="0" w:color="auto"/>
      </w:divBdr>
    </w:div>
    <w:div w:id="1604000170">
      <w:bodyDiv w:val="1"/>
      <w:marLeft w:val="0"/>
      <w:marRight w:val="0"/>
      <w:marTop w:val="0"/>
      <w:marBottom w:val="0"/>
      <w:divBdr>
        <w:top w:val="none" w:sz="0" w:space="0" w:color="auto"/>
        <w:left w:val="none" w:sz="0" w:space="0" w:color="auto"/>
        <w:bottom w:val="none" w:sz="0" w:space="0" w:color="auto"/>
        <w:right w:val="none" w:sz="0" w:space="0" w:color="auto"/>
      </w:divBdr>
    </w:div>
    <w:div w:id="1632589224">
      <w:bodyDiv w:val="1"/>
      <w:marLeft w:val="0"/>
      <w:marRight w:val="0"/>
      <w:marTop w:val="0"/>
      <w:marBottom w:val="0"/>
      <w:divBdr>
        <w:top w:val="none" w:sz="0" w:space="0" w:color="auto"/>
        <w:left w:val="none" w:sz="0" w:space="0" w:color="auto"/>
        <w:bottom w:val="none" w:sz="0" w:space="0" w:color="auto"/>
        <w:right w:val="none" w:sz="0" w:space="0" w:color="auto"/>
      </w:divBdr>
    </w:div>
    <w:div w:id="1641302526">
      <w:bodyDiv w:val="1"/>
      <w:marLeft w:val="0"/>
      <w:marRight w:val="0"/>
      <w:marTop w:val="0"/>
      <w:marBottom w:val="0"/>
      <w:divBdr>
        <w:top w:val="none" w:sz="0" w:space="0" w:color="auto"/>
        <w:left w:val="none" w:sz="0" w:space="0" w:color="auto"/>
        <w:bottom w:val="none" w:sz="0" w:space="0" w:color="auto"/>
        <w:right w:val="none" w:sz="0" w:space="0" w:color="auto"/>
      </w:divBdr>
    </w:div>
    <w:div w:id="1654989770">
      <w:bodyDiv w:val="1"/>
      <w:marLeft w:val="0"/>
      <w:marRight w:val="0"/>
      <w:marTop w:val="0"/>
      <w:marBottom w:val="0"/>
      <w:divBdr>
        <w:top w:val="none" w:sz="0" w:space="0" w:color="auto"/>
        <w:left w:val="none" w:sz="0" w:space="0" w:color="auto"/>
        <w:bottom w:val="none" w:sz="0" w:space="0" w:color="auto"/>
        <w:right w:val="none" w:sz="0" w:space="0" w:color="auto"/>
      </w:divBdr>
    </w:div>
    <w:div w:id="1660386149">
      <w:bodyDiv w:val="1"/>
      <w:marLeft w:val="0"/>
      <w:marRight w:val="0"/>
      <w:marTop w:val="0"/>
      <w:marBottom w:val="0"/>
      <w:divBdr>
        <w:top w:val="none" w:sz="0" w:space="0" w:color="auto"/>
        <w:left w:val="none" w:sz="0" w:space="0" w:color="auto"/>
        <w:bottom w:val="none" w:sz="0" w:space="0" w:color="auto"/>
        <w:right w:val="none" w:sz="0" w:space="0" w:color="auto"/>
      </w:divBdr>
    </w:div>
    <w:div w:id="1679385080">
      <w:bodyDiv w:val="1"/>
      <w:marLeft w:val="0"/>
      <w:marRight w:val="0"/>
      <w:marTop w:val="0"/>
      <w:marBottom w:val="0"/>
      <w:divBdr>
        <w:top w:val="none" w:sz="0" w:space="0" w:color="auto"/>
        <w:left w:val="none" w:sz="0" w:space="0" w:color="auto"/>
        <w:bottom w:val="none" w:sz="0" w:space="0" w:color="auto"/>
        <w:right w:val="none" w:sz="0" w:space="0" w:color="auto"/>
      </w:divBdr>
    </w:div>
    <w:div w:id="1699698669">
      <w:bodyDiv w:val="1"/>
      <w:marLeft w:val="0"/>
      <w:marRight w:val="0"/>
      <w:marTop w:val="0"/>
      <w:marBottom w:val="0"/>
      <w:divBdr>
        <w:top w:val="none" w:sz="0" w:space="0" w:color="auto"/>
        <w:left w:val="none" w:sz="0" w:space="0" w:color="auto"/>
        <w:bottom w:val="none" w:sz="0" w:space="0" w:color="auto"/>
        <w:right w:val="none" w:sz="0" w:space="0" w:color="auto"/>
      </w:divBdr>
    </w:div>
    <w:div w:id="1701399739">
      <w:bodyDiv w:val="1"/>
      <w:marLeft w:val="0"/>
      <w:marRight w:val="0"/>
      <w:marTop w:val="0"/>
      <w:marBottom w:val="0"/>
      <w:divBdr>
        <w:top w:val="none" w:sz="0" w:space="0" w:color="auto"/>
        <w:left w:val="none" w:sz="0" w:space="0" w:color="auto"/>
        <w:bottom w:val="none" w:sz="0" w:space="0" w:color="auto"/>
        <w:right w:val="none" w:sz="0" w:space="0" w:color="auto"/>
      </w:divBdr>
    </w:div>
    <w:div w:id="1724599029">
      <w:bodyDiv w:val="1"/>
      <w:marLeft w:val="0"/>
      <w:marRight w:val="0"/>
      <w:marTop w:val="0"/>
      <w:marBottom w:val="0"/>
      <w:divBdr>
        <w:top w:val="none" w:sz="0" w:space="0" w:color="auto"/>
        <w:left w:val="none" w:sz="0" w:space="0" w:color="auto"/>
        <w:bottom w:val="none" w:sz="0" w:space="0" w:color="auto"/>
        <w:right w:val="none" w:sz="0" w:space="0" w:color="auto"/>
      </w:divBdr>
    </w:div>
    <w:div w:id="1769347124">
      <w:bodyDiv w:val="1"/>
      <w:marLeft w:val="0"/>
      <w:marRight w:val="0"/>
      <w:marTop w:val="0"/>
      <w:marBottom w:val="0"/>
      <w:divBdr>
        <w:top w:val="none" w:sz="0" w:space="0" w:color="auto"/>
        <w:left w:val="none" w:sz="0" w:space="0" w:color="auto"/>
        <w:bottom w:val="none" w:sz="0" w:space="0" w:color="auto"/>
        <w:right w:val="none" w:sz="0" w:space="0" w:color="auto"/>
      </w:divBdr>
    </w:div>
    <w:div w:id="1836342576">
      <w:bodyDiv w:val="1"/>
      <w:marLeft w:val="0"/>
      <w:marRight w:val="0"/>
      <w:marTop w:val="0"/>
      <w:marBottom w:val="0"/>
      <w:divBdr>
        <w:top w:val="none" w:sz="0" w:space="0" w:color="auto"/>
        <w:left w:val="none" w:sz="0" w:space="0" w:color="auto"/>
        <w:bottom w:val="none" w:sz="0" w:space="0" w:color="auto"/>
        <w:right w:val="none" w:sz="0" w:space="0" w:color="auto"/>
      </w:divBdr>
    </w:div>
    <w:div w:id="1843887690">
      <w:bodyDiv w:val="1"/>
      <w:marLeft w:val="0"/>
      <w:marRight w:val="0"/>
      <w:marTop w:val="0"/>
      <w:marBottom w:val="0"/>
      <w:divBdr>
        <w:top w:val="none" w:sz="0" w:space="0" w:color="auto"/>
        <w:left w:val="none" w:sz="0" w:space="0" w:color="auto"/>
        <w:bottom w:val="none" w:sz="0" w:space="0" w:color="auto"/>
        <w:right w:val="none" w:sz="0" w:space="0" w:color="auto"/>
      </w:divBdr>
    </w:div>
    <w:div w:id="1859584981">
      <w:bodyDiv w:val="1"/>
      <w:marLeft w:val="0"/>
      <w:marRight w:val="0"/>
      <w:marTop w:val="0"/>
      <w:marBottom w:val="0"/>
      <w:divBdr>
        <w:top w:val="none" w:sz="0" w:space="0" w:color="auto"/>
        <w:left w:val="none" w:sz="0" w:space="0" w:color="auto"/>
        <w:bottom w:val="none" w:sz="0" w:space="0" w:color="auto"/>
        <w:right w:val="none" w:sz="0" w:space="0" w:color="auto"/>
      </w:divBdr>
    </w:div>
    <w:div w:id="1874268325">
      <w:bodyDiv w:val="1"/>
      <w:marLeft w:val="0"/>
      <w:marRight w:val="0"/>
      <w:marTop w:val="0"/>
      <w:marBottom w:val="0"/>
      <w:divBdr>
        <w:top w:val="none" w:sz="0" w:space="0" w:color="auto"/>
        <w:left w:val="none" w:sz="0" w:space="0" w:color="auto"/>
        <w:bottom w:val="none" w:sz="0" w:space="0" w:color="auto"/>
        <w:right w:val="none" w:sz="0" w:space="0" w:color="auto"/>
      </w:divBdr>
      <w:divsChild>
        <w:div w:id="293174387">
          <w:marLeft w:val="0"/>
          <w:marRight w:val="0"/>
          <w:marTop w:val="0"/>
          <w:marBottom w:val="0"/>
          <w:divBdr>
            <w:top w:val="none" w:sz="0" w:space="0" w:color="auto"/>
            <w:left w:val="none" w:sz="0" w:space="0" w:color="auto"/>
            <w:bottom w:val="none" w:sz="0" w:space="0" w:color="auto"/>
            <w:right w:val="none" w:sz="0" w:space="0" w:color="auto"/>
          </w:divBdr>
        </w:div>
      </w:divsChild>
    </w:div>
    <w:div w:id="1875072007">
      <w:bodyDiv w:val="1"/>
      <w:marLeft w:val="0"/>
      <w:marRight w:val="0"/>
      <w:marTop w:val="0"/>
      <w:marBottom w:val="0"/>
      <w:divBdr>
        <w:top w:val="none" w:sz="0" w:space="0" w:color="auto"/>
        <w:left w:val="none" w:sz="0" w:space="0" w:color="auto"/>
        <w:bottom w:val="none" w:sz="0" w:space="0" w:color="auto"/>
        <w:right w:val="none" w:sz="0" w:space="0" w:color="auto"/>
      </w:divBdr>
    </w:div>
    <w:div w:id="1876431715">
      <w:bodyDiv w:val="1"/>
      <w:marLeft w:val="0"/>
      <w:marRight w:val="0"/>
      <w:marTop w:val="0"/>
      <w:marBottom w:val="0"/>
      <w:divBdr>
        <w:top w:val="none" w:sz="0" w:space="0" w:color="auto"/>
        <w:left w:val="none" w:sz="0" w:space="0" w:color="auto"/>
        <w:bottom w:val="none" w:sz="0" w:space="0" w:color="auto"/>
        <w:right w:val="none" w:sz="0" w:space="0" w:color="auto"/>
      </w:divBdr>
    </w:div>
    <w:div w:id="1881823362">
      <w:bodyDiv w:val="1"/>
      <w:marLeft w:val="0"/>
      <w:marRight w:val="0"/>
      <w:marTop w:val="0"/>
      <w:marBottom w:val="0"/>
      <w:divBdr>
        <w:top w:val="none" w:sz="0" w:space="0" w:color="auto"/>
        <w:left w:val="none" w:sz="0" w:space="0" w:color="auto"/>
        <w:bottom w:val="none" w:sz="0" w:space="0" w:color="auto"/>
        <w:right w:val="none" w:sz="0" w:space="0" w:color="auto"/>
      </w:divBdr>
    </w:div>
    <w:div w:id="1883128092">
      <w:bodyDiv w:val="1"/>
      <w:marLeft w:val="0"/>
      <w:marRight w:val="0"/>
      <w:marTop w:val="0"/>
      <w:marBottom w:val="0"/>
      <w:divBdr>
        <w:top w:val="none" w:sz="0" w:space="0" w:color="auto"/>
        <w:left w:val="none" w:sz="0" w:space="0" w:color="auto"/>
        <w:bottom w:val="none" w:sz="0" w:space="0" w:color="auto"/>
        <w:right w:val="none" w:sz="0" w:space="0" w:color="auto"/>
      </w:divBdr>
    </w:div>
    <w:div w:id="1904827123">
      <w:bodyDiv w:val="1"/>
      <w:marLeft w:val="0"/>
      <w:marRight w:val="0"/>
      <w:marTop w:val="0"/>
      <w:marBottom w:val="0"/>
      <w:divBdr>
        <w:top w:val="none" w:sz="0" w:space="0" w:color="auto"/>
        <w:left w:val="none" w:sz="0" w:space="0" w:color="auto"/>
        <w:bottom w:val="none" w:sz="0" w:space="0" w:color="auto"/>
        <w:right w:val="none" w:sz="0" w:space="0" w:color="auto"/>
      </w:divBdr>
    </w:div>
    <w:div w:id="1927179662">
      <w:bodyDiv w:val="1"/>
      <w:marLeft w:val="0"/>
      <w:marRight w:val="0"/>
      <w:marTop w:val="0"/>
      <w:marBottom w:val="0"/>
      <w:divBdr>
        <w:top w:val="none" w:sz="0" w:space="0" w:color="auto"/>
        <w:left w:val="none" w:sz="0" w:space="0" w:color="auto"/>
        <w:bottom w:val="none" w:sz="0" w:space="0" w:color="auto"/>
        <w:right w:val="none" w:sz="0" w:space="0" w:color="auto"/>
      </w:divBdr>
    </w:div>
    <w:div w:id="1958635554">
      <w:bodyDiv w:val="1"/>
      <w:marLeft w:val="0"/>
      <w:marRight w:val="0"/>
      <w:marTop w:val="0"/>
      <w:marBottom w:val="0"/>
      <w:divBdr>
        <w:top w:val="none" w:sz="0" w:space="0" w:color="auto"/>
        <w:left w:val="none" w:sz="0" w:space="0" w:color="auto"/>
        <w:bottom w:val="none" w:sz="0" w:space="0" w:color="auto"/>
        <w:right w:val="none" w:sz="0" w:space="0" w:color="auto"/>
      </w:divBdr>
    </w:div>
    <w:div w:id="1968316368">
      <w:bodyDiv w:val="1"/>
      <w:marLeft w:val="0"/>
      <w:marRight w:val="0"/>
      <w:marTop w:val="0"/>
      <w:marBottom w:val="0"/>
      <w:divBdr>
        <w:top w:val="none" w:sz="0" w:space="0" w:color="auto"/>
        <w:left w:val="none" w:sz="0" w:space="0" w:color="auto"/>
        <w:bottom w:val="none" w:sz="0" w:space="0" w:color="auto"/>
        <w:right w:val="none" w:sz="0" w:space="0" w:color="auto"/>
      </w:divBdr>
    </w:div>
    <w:div w:id="1968582871">
      <w:bodyDiv w:val="1"/>
      <w:marLeft w:val="0"/>
      <w:marRight w:val="0"/>
      <w:marTop w:val="0"/>
      <w:marBottom w:val="0"/>
      <w:divBdr>
        <w:top w:val="none" w:sz="0" w:space="0" w:color="auto"/>
        <w:left w:val="none" w:sz="0" w:space="0" w:color="auto"/>
        <w:bottom w:val="none" w:sz="0" w:space="0" w:color="auto"/>
        <w:right w:val="none" w:sz="0" w:space="0" w:color="auto"/>
      </w:divBdr>
    </w:div>
    <w:div w:id="1981181682">
      <w:bodyDiv w:val="1"/>
      <w:marLeft w:val="0"/>
      <w:marRight w:val="0"/>
      <w:marTop w:val="0"/>
      <w:marBottom w:val="0"/>
      <w:divBdr>
        <w:top w:val="none" w:sz="0" w:space="0" w:color="auto"/>
        <w:left w:val="none" w:sz="0" w:space="0" w:color="auto"/>
        <w:bottom w:val="none" w:sz="0" w:space="0" w:color="auto"/>
        <w:right w:val="none" w:sz="0" w:space="0" w:color="auto"/>
      </w:divBdr>
    </w:div>
    <w:div w:id="1985113722">
      <w:bodyDiv w:val="1"/>
      <w:marLeft w:val="0"/>
      <w:marRight w:val="0"/>
      <w:marTop w:val="0"/>
      <w:marBottom w:val="0"/>
      <w:divBdr>
        <w:top w:val="none" w:sz="0" w:space="0" w:color="auto"/>
        <w:left w:val="none" w:sz="0" w:space="0" w:color="auto"/>
        <w:bottom w:val="none" w:sz="0" w:space="0" w:color="auto"/>
        <w:right w:val="none" w:sz="0" w:space="0" w:color="auto"/>
      </w:divBdr>
    </w:div>
    <w:div w:id="1993171810">
      <w:bodyDiv w:val="1"/>
      <w:marLeft w:val="0"/>
      <w:marRight w:val="0"/>
      <w:marTop w:val="0"/>
      <w:marBottom w:val="0"/>
      <w:divBdr>
        <w:top w:val="none" w:sz="0" w:space="0" w:color="auto"/>
        <w:left w:val="none" w:sz="0" w:space="0" w:color="auto"/>
        <w:bottom w:val="none" w:sz="0" w:space="0" w:color="auto"/>
        <w:right w:val="none" w:sz="0" w:space="0" w:color="auto"/>
      </w:divBdr>
    </w:div>
    <w:div w:id="1994795523">
      <w:bodyDiv w:val="1"/>
      <w:marLeft w:val="0"/>
      <w:marRight w:val="0"/>
      <w:marTop w:val="0"/>
      <w:marBottom w:val="0"/>
      <w:divBdr>
        <w:top w:val="none" w:sz="0" w:space="0" w:color="auto"/>
        <w:left w:val="none" w:sz="0" w:space="0" w:color="auto"/>
        <w:bottom w:val="none" w:sz="0" w:space="0" w:color="auto"/>
        <w:right w:val="none" w:sz="0" w:space="0" w:color="auto"/>
      </w:divBdr>
      <w:divsChild>
        <w:div w:id="994800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095125">
      <w:bodyDiv w:val="1"/>
      <w:marLeft w:val="0"/>
      <w:marRight w:val="0"/>
      <w:marTop w:val="0"/>
      <w:marBottom w:val="0"/>
      <w:divBdr>
        <w:top w:val="none" w:sz="0" w:space="0" w:color="auto"/>
        <w:left w:val="none" w:sz="0" w:space="0" w:color="auto"/>
        <w:bottom w:val="none" w:sz="0" w:space="0" w:color="auto"/>
        <w:right w:val="none" w:sz="0" w:space="0" w:color="auto"/>
      </w:divBdr>
    </w:div>
    <w:div w:id="2010985584">
      <w:bodyDiv w:val="1"/>
      <w:marLeft w:val="0"/>
      <w:marRight w:val="0"/>
      <w:marTop w:val="0"/>
      <w:marBottom w:val="0"/>
      <w:divBdr>
        <w:top w:val="none" w:sz="0" w:space="0" w:color="auto"/>
        <w:left w:val="none" w:sz="0" w:space="0" w:color="auto"/>
        <w:bottom w:val="none" w:sz="0" w:space="0" w:color="auto"/>
        <w:right w:val="none" w:sz="0" w:space="0" w:color="auto"/>
      </w:divBdr>
    </w:div>
    <w:div w:id="2039619789">
      <w:bodyDiv w:val="1"/>
      <w:marLeft w:val="0"/>
      <w:marRight w:val="0"/>
      <w:marTop w:val="0"/>
      <w:marBottom w:val="0"/>
      <w:divBdr>
        <w:top w:val="none" w:sz="0" w:space="0" w:color="auto"/>
        <w:left w:val="none" w:sz="0" w:space="0" w:color="auto"/>
        <w:bottom w:val="none" w:sz="0" w:space="0" w:color="auto"/>
        <w:right w:val="none" w:sz="0" w:space="0" w:color="auto"/>
      </w:divBdr>
    </w:div>
    <w:div w:id="2098164847">
      <w:bodyDiv w:val="1"/>
      <w:marLeft w:val="0"/>
      <w:marRight w:val="0"/>
      <w:marTop w:val="0"/>
      <w:marBottom w:val="0"/>
      <w:divBdr>
        <w:top w:val="none" w:sz="0" w:space="0" w:color="auto"/>
        <w:left w:val="none" w:sz="0" w:space="0" w:color="auto"/>
        <w:bottom w:val="none" w:sz="0" w:space="0" w:color="auto"/>
        <w:right w:val="none" w:sz="0" w:space="0" w:color="auto"/>
      </w:divBdr>
    </w:div>
    <w:div w:id="2106151128">
      <w:bodyDiv w:val="1"/>
      <w:marLeft w:val="0"/>
      <w:marRight w:val="0"/>
      <w:marTop w:val="0"/>
      <w:marBottom w:val="0"/>
      <w:divBdr>
        <w:top w:val="none" w:sz="0" w:space="0" w:color="auto"/>
        <w:left w:val="none" w:sz="0" w:space="0" w:color="auto"/>
        <w:bottom w:val="none" w:sz="0" w:space="0" w:color="auto"/>
        <w:right w:val="none" w:sz="0" w:space="0" w:color="auto"/>
      </w:divBdr>
    </w:div>
    <w:div w:id="2116171712">
      <w:bodyDiv w:val="1"/>
      <w:marLeft w:val="0"/>
      <w:marRight w:val="0"/>
      <w:marTop w:val="0"/>
      <w:marBottom w:val="0"/>
      <w:divBdr>
        <w:top w:val="none" w:sz="0" w:space="0" w:color="auto"/>
        <w:left w:val="none" w:sz="0" w:space="0" w:color="auto"/>
        <w:bottom w:val="none" w:sz="0" w:space="0" w:color="auto"/>
        <w:right w:val="none" w:sz="0" w:space="0" w:color="auto"/>
      </w:divBdr>
      <w:divsChild>
        <w:div w:id="351614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562964">
      <w:bodyDiv w:val="1"/>
      <w:marLeft w:val="0"/>
      <w:marRight w:val="0"/>
      <w:marTop w:val="0"/>
      <w:marBottom w:val="0"/>
      <w:divBdr>
        <w:top w:val="none" w:sz="0" w:space="0" w:color="auto"/>
        <w:left w:val="none" w:sz="0" w:space="0" w:color="auto"/>
        <w:bottom w:val="none" w:sz="0" w:space="0" w:color="auto"/>
        <w:right w:val="none" w:sz="0" w:space="0" w:color="auto"/>
      </w:divBdr>
    </w:div>
    <w:div w:id="2128349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G:\Newton\Excel%20Zomato\Zomato_Data_1R%20(1)%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Zomato_Data_1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Newton\Excel%20Zomato\Zomato_Data_1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Newton\Excel%20Zomato\Zomato_Data_1R%20(1)%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Newton\Excel%20Zomato\Zomato_Data_1R%20(1)%20(1).xlsb"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[Zomato_Data_1R (1) (1).xlsx]Q.1!PivotTable1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b="1" i="0" u="none" strike="noStrike" baseline="0"/>
              <a:t>Identifying Expansion Opportunities Based on Ratings and Restaurant Count</a:t>
            </a:r>
            <a:endParaRPr lang="en-IN" sz="16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Q.1!$C$9</c:f>
              <c:strCache>
                <c:ptCount val="1"/>
                <c:pt idx="0">
                  <c:v>Restaurants</c:v>
                </c:pt>
              </c:strCache>
            </c:strRef>
          </c:tx>
          <c:spPr>
            <a:solidFill>
              <a:schemeClr val="accent1"/>
            </a:solidFill>
            <a:ln>
              <a:noFill/>
            </a:ln>
            <a:effectLst/>
          </c:spPr>
          <c:invertIfNegative val="0"/>
          <c:cat>
            <c:strRef>
              <c:f>Q.1!$B$10:$B$17</c:f>
              <c:strCache>
                <c:ptCount val="7"/>
                <c:pt idx="0">
                  <c:v>Australia</c:v>
                </c:pt>
                <c:pt idx="1">
                  <c:v>Canada</c:v>
                </c:pt>
                <c:pt idx="2">
                  <c:v>Indonesia</c:v>
                </c:pt>
                <c:pt idx="3">
                  <c:v>Philippines</c:v>
                </c:pt>
                <c:pt idx="4">
                  <c:v>Qatar</c:v>
                </c:pt>
                <c:pt idx="5">
                  <c:v>Singapore</c:v>
                </c:pt>
                <c:pt idx="6">
                  <c:v>Sri Lanka</c:v>
                </c:pt>
              </c:strCache>
            </c:strRef>
          </c:cat>
          <c:val>
            <c:numRef>
              <c:f>Q.1!$C$10:$C$17</c:f>
              <c:numCache>
                <c:formatCode>General</c:formatCode>
                <c:ptCount val="7"/>
                <c:pt idx="0">
                  <c:v>24</c:v>
                </c:pt>
                <c:pt idx="1">
                  <c:v>4</c:v>
                </c:pt>
                <c:pt idx="2">
                  <c:v>21</c:v>
                </c:pt>
                <c:pt idx="3">
                  <c:v>22</c:v>
                </c:pt>
                <c:pt idx="4">
                  <c:v>20</c:v>
                </c:pt>
                <c:pt idx="5">
                  <c:v>20</c:v>
                </c:pt>
                <c:pt idx="6">
                  <c:v>20</c:v>
                </c:pt>
              </c:numCache>
            </c:numRef>
          </c:val>
          <c:extLst>
            <c:ext xmlns:c16="http://schemas.microsoft.com/office/drawing/2014/chart" uri="{C3380CC4-5D6E-409C-BE32-E72D297353CC}">
              <c16:uniqueId val="{00000000-FB33-4822-958D-74F489605724}"/>
            </c:ext>
          </c:extLst>
        </c:ser>
        <c:ser>
          <c:idx val="1"/>
          <c:order val="1"/>
          <c:tx>
            <c:strRef>
              <c:f>Q.1!$D$9</c:f>
              <c:strCache>
                <c:ptCount val="1"/>
                <c:pt idx="0">
                  <c:v>Average of Rating</c:v>
                </c:pt>
              </c:strCache>
            </c:strRef>
          </c:tx>
          <c:spPr>
            <a:solidFill>
              <a:schemeClr val="accent2"/>
            </a:solidFill>
            <a:ln>
              <a:noFill/>
            </a:ln>
            <a:effectLst/>
          </c:spPr>
          <c:invertIfNegative val="0"/>
          <c:cat>
            <c:strRef>
              <c:f>Q.1!$B$10:$B$17</c:f>
              <c:strCache>
                <c:ptCount val="7"/>
                <c:pt idx="0">
                  <c:v>Australia</c:v>
                </c:pt>
                <c:pt idx="1">
                  <c:v>Canada</c:v>
                </c:pt>
                <c:pt idx="2">
                  <c:v>Indonesia</c:v>
                </c:pt>
                <c:pt idx="3">
                  <c:v>Philippines</c:v>
                </c:pt>
                <c:pt idx="4">
                  <c:v>Qatar</c:v>
                </c:pt>
                <c:pt idx="5">
                  <c:v>Singapore</c:v>
                </c:pt>
                <c:pt idx="6">
                  <c:v>Sri Lanka</c:v>
                </c:pt>
              </c:strCache>
            </c:strRef>
          </c:cat>
          <c:val>
            <c:numRef>
              <c:f>Q.1!$D$10:$D$17</c:f>
              <c:numCache>
                <c:formatCode>0.0</c:formatCode>
                <c:ptCount val="7"/>
                <c:pt idx="0">
                  <c:v>3.6583333333333337</c:v>
                </c:pt>
                <c:pt idx="1">
                  <c:v>3.5750000000000002</c:v>
                </c:pt>
                <c:pt idx="2">
                  <c:v>4.295238095238096</c:v>
                </c:pt>
                <c:pt idx="3">
                  <c:v>4.4681818181818187</c:v>
                </c:pt>
                <c:pt idx="4">
                  <c:v>4.0599999999999996</c:v>
                </c:pt>
                <c:pt idx="5">
                  <c:v>3.5750000000000002</c:v>
                </c:pt>
                <c:pt idx="6">
                  <c:v>3.87</c:v>
                </c:pt>
              </c:numCache>
            </c:numRef>
          </c:val>
          <c:extLst>
            <c:ext xmlns:c16="http://schemas.microsoft.com/office/drawing/2014/chart" uri="{C3380CC4-5D6E-409C-BE32-E72D297353CC}">
              <c16:uniqueId val="{00000001-FB33-4822-958D-74F489605724}"/>
            </c:ext>
          </c:extLst>
        </c:ser>
        <c:dLbls>
          <c:showLegendKey val="0"/>
          <c:showVal val="0"/>
          <c:showCatName val="0"/>
          <c:showSerName val="0"/>
          <c:showPercent val="0"/>
          <c:showBubbleSize val="0"/>
        </c:dLbls>
        <c:gapWidth val="219"/>
        <c:axId val="121288432"/>
        <c:axId val="121289872"/>
      </c:barChart>
      <c:catAx>
        <c:axId val="12128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89872"/>
        <c:crosses val="autoZero"/>
        <c:auto val="1"/>
        <c:lblAlgn val="ctr"/>
        <c:lblOffset val="100"/>
        <c:noMultiLvlLbl val="0"/>
      </c:catAx>
      <c:valAx>
        <c:axId val="12128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88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[Zomato_Data_1R.xlsx]Q. 4!PivotTable3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CB202D"/>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4F4F2"/>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CB202D"/>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4F4F2"/>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CB202D"/>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4F4F2"/>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'Q. 4'!$D$6</c:f>
              <c:strCache>
                <c:ptCount val="1"/>
                <c:pt idx="0">
                  <c:v>Restaurants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 4'!$C$7:$C$14</c:f>
              <c:strCache>
                <c:ptCount val="7"/>
                <c:pt idx="0">
                  <c:v>Australia</c:v>
                </c:pt>
                <c:pt idx="1">
                  <c:v>Canada</c:v>
                </c:pt>
                <c:pt idx="2">
                  <c:v>Indonesia</c:v>
                </c:pt>
                <c:pt idx="3">
                  <c:v>Philippines</c:v>
                </c:pt>
                <c:pt idx="4">
                  <c:v>Qatar</c:v>
                </c:pt>
                <c:pt idx="5">
                  <c:v>Singapore</c:v>
                </c:pt>
                <c:pt idx="6">
                  <c:v>Sri Lanka</c:v>
                </c:pt>
              </c:strCache>
            </c:strRef>
          </c:cat>
          <c:val>
            <c:numRef>
              <c:f>'Q. 4'!$D$7:$D$14</c:f>
              <c:numCache>
                <c:formatCode>General</c:formatCode>
                <c:ptCount val="7"/>
                <c:pt idx="0">
                  <c:v>24</c:v>
                </c:pt>
                <c:pt idx="1">
                  <c:v>4</c:v>
                </c:pt>
                <c:pt idx="2">
                  <c:v>21</c:v>
                </c:pt>
                <c:pt idx="3">
                  <c:v>22</c:v>
                </c:pt>
                <c:pt idx="4">
                  <c:v>20</c:v>
                </c:pt>
                <c:pt idx="5">
                  <c:v>20</c:v>
                </c:pt>
                <c:pt idx="6">
                  <c:v>20</c:v>
                </c:pt>
              </c:numCache>
            </c:numRef>
          </c:val>
          <c:extLst>
            <c:ext xmlns:c16="http://schemas.microsoft.com/office/drawing/2014/chart" uri="{C3380CC4-5D6E-409C-BE32-E72D297353CC}">
              <c16:uniqueId val="{00000000-5655-49E6-A60C-EA4E28EDF330}"/>
            </c:ext>
          </c:extLst>
        </c:ser>
        <c:ser>
          <c:idx val="1"/>
          <c:order val="1"/>
          <c:tx>
            <c:strRef>
              <c:f>'Q. 4'!$E$6</c:f>
              <c:strCache>
                <c:ptCount val="1"/>
                <c:pt idx="0">
                  <c:v>Average of Rating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 4'!$C$7:$C$14</c:f>
              <c:strCache>
                <c:ptCount val="7"/>
                <c:pt idx="0">
                  <c:v>Australia</c:v>
                </c:pt>
                <c:pt idx="1">
                  <c:v>Canada</c:v>
                </c:pt>
                <c:pt idx="2">
                  <c:v>Indonesia</c:v>
                </c:pt>
                <c:pt idx="3">
                  <c:v>Philippines</c:v>
                </c:pt>
                <c:pt idx="4">
                  <c:v>Qatar</c:v>
                </c:pt>
                <c:pt idx="5">
                  <c:v>Singapore</c:v>
                </c:pt>
                <c:pt idx="6">
                  <c:v>Sri Lanka</c:v>
                </c:pt>
              </c:strCache>
            </c:strRef>
          </c:cat>
          <c:val>
            <c:numRef>
              <c:f>'Q. 4'!$E$7:$E$14</c:f>
              <c:numCache>
                <c:formatCode>0.0</c:formatCode>
                <c:ptCount val="7"/>
                <c:pt idx="0">
                  <c:v>3.6583333333333337</c:v>
                </c:pt>
                <c:pt idx="1">
                  <c:v>3.5750000000000002</c:v>
                </c:pt>
                <c:pt idx="2">
                  <c:v>4.295238095238096</c:v>
                </c:pt>
                <c:pt idx="3">
                  <c:v>4.4681818181818187</c:v>
                </c:pt>
                <c:pt idx="4">
                  <c:v>4.0599999999999996</c:v>
                </c:pt>
                <c:pt idx="5">
                  <c:v>3.5750000000000002</c:v>
                </c:pt>
                <c:pt idx="6">
                  <c:v>3.87</c:v>
                </c:pt>
              </c:numCache>
            </c:numRef>
          </c:val>
          <c:extLst>
            <c:ext xmlns:c16="http://schemas.microsoft.com/office/drawing/2014/chart" uri="{C3380CC4-5D6E-409C-BE32-E72D297353CC}">
              <c16:uniqueId val="{00000001-5655-49E6-A60C-EA4E28EDF330}"/>
            </c:ext>
          </c:extLst>
        </c:ser>
        <c:ser>
          <c:idx val="2"/>
          <c:order val="2"/>
          <c:tx>
            <c:strRef>
              <c:f>'Q. 4'!$F$6</c:f>
              <c:strCache>
                <c:ptCount val="1"/>
                <c:pt idx="0">
                  <c:v>Average of Average_Cost_for_two_RS</c:v>
                </c:pt>
              </c:strCache>
            </c:strRef>
          </c:tx>
          <c:spPr>
            <a:solidFill>
              <a:srgbClr val="CB202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4F4F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 4'!$C$7:$C$14</c:f>
              <c:strCache>
                <c:ptCount val="7"/>
                <c:pt idx="0">
                  <c:v>Australia</c:v>
                </c:pt>
                <c:pt idx="1">
                  <c:v>Canada</c:v>
                </c:pt>
                <c:pt idx="2">
                  <c:v>Indonesia</c:v>
                </c:pt>
                <c:pt idx="3">
                  <c:v>Philippines</c:v>
                </c:pt>
                <c:pt idx="4">
                  <c:v>Qatar</c:v>
                </c:pt>
                <c:pt idx="5">
                  <c:v>Singapore</c:v>
                </c:pt>
                <c:pt idx="6">
                  <c:v>Sri Lanka</c:v>
                </c:pt>
              </c:strCache>
            </c:strRef>
          </c:cat>
          <c:val>
            <c:numRef>
              <c:f>'Q. 4'!$F$7:$F$14</c:f>
              <c:numCache>
                <c:formatCode>0</c:formatCode>
                <c:ptCount val="7"/>
                <c:pt idx="0">
                  <c:v>2073.5749999999998</c:v>
                </c:pt>
                <c:pt idx="1">
                  <c:v>3121.125</c:v>
                </c:pt>
                <c:pt idx="2">
                  <c:v>1434.0714285714287</c:v>
                </c:pt>
                <c:pt idx="3">
                  <c:v>9801.5909090909099</c:v>
                </c:pt>
                <c:pt idx="4">
                  <c:v>5101.5</c:v>
                </c:pt>
                <c:pt idx="5">
                  <c:v>13410.075000000001</c:v>
                </c:pt>
                <c:pt idx="6">
                  <c:v>641.25</c:v>
                </c:pt>
              </c:numCache>
            </c:numRef>
          </c:val>
          <c:extLst>
            <c:ext xmlns:c16="http://schemas.microsoft.com/office/drawing/2014/chart" uri="{C3380CC4-5D6E-409C-BE32-E72D297353CC}">
              <c16:uniqueId val="{00000002-5655-49E6-A60C-EA4E28EDF330}"/>
            </c:ext>
          </c:extLst>
        </c:ser>
        <c:dLbls>
          <c:dLblPos val="inEnd"/>
          <c:showLegendKey val="0"/>
          <c:showVal val="1"/>
          <c:showCatName val="0"/>
          <c:showSerName val="0"/>
          <c:showPercent val="0"/>
          <c:showBubbleSize val="0"/>
        </c:dLbls>
        <c:gapWidth val="150"/>
        <c:overlap val="100"/>
        <c:axId val="1227540496"/>
        <c:axId val="1227540912"/>
      </c:barChart>
      <c:catAx>
        <c:axId val="12275404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F4F4F2"/>
                </a:solidFill>
                <a:latin typeface="+mn-lt"/>
                <a:ea typeface="+mn-ea"/>
                <a:cs typeface="+mn-cs"/>
              </a:defRPr>
            </a:pPr>
            <a:endParaRPr lang="en-US"/>
          </a:p>
        </c:txPr>
        <c:crossAx val="1227540912"/>
        <c:crosses val="autoZero"/>
        <c:auto val="1"/>
        <c:lblAlgn val="ctr"/>
        <c:lblOffset val="100"/>
        <c:noMultiLvlLbl val="0"/>
      </c:catAx>
      <c:valAx>
        <c:axId val="1227540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rgbClr val="F4F4F2"/>
                    </a:solidFill>
                    <a:latin typeface="+mn-lt"/>
                    <a:ea typeface="+mn-ea"/>
                    <a:cs typeface="+mn-cs"/>
                  </a:defRPr>
                </a:pPr>
                <a:r>
                  <a:rPr lang="en-IN">
                    <a:solidFill>
                      <a:srgbClr val="F4F4F2"/>
                    </a:solidFill>
                  </a:rPr>
                  <a:t>Price</a:t>
                </a:r>
              </a:p>
            </c:rich>
          </c:tx>
          <c:overlay val="0"/>
          <c:spPr>
            <a:noFill/>
            <a:ln>
              <a:noFill/>
            </a:ln>
            <a:effectLst/>
          </c:spPr>
          <c:txPr>
            <a:bodyPr rot="0" spcFirstLastPara="1" vertOverflow="ellipsis" vert="horz" wrap="square" anchor="ctr" anchorCtr="1"/>
            <a:lstStyle/>
            <a:p>
              <a:pPr>
                <a:defRPr sz="1000" b="0" i="0" u="none" strike="noStrike" kern="1200" baseline="0">
                  <a:solidFill>
                    <a:srgbClr val="F4F4F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F4F4F2"/>
                </a:solidFill>
                <a:latin typeface="+mn-lt"/>
                <a:ea typeface="+mn-ea"/>
                <a:cs typeface="+mn-cs"/>
              </a:defRPr>
            </a:pPr>
            <a:endParaRPr lang="en-US"/>
          </a:p>
        </c:txPr>
        <c:crossAx val="1227540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2D2D2D"/>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Top-Rated Cuisines by Country Based on Customer Feedback</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bar"/>
        <c:grouping val="clustered"/>
        <c:varyColors val="0"/>
        <c:ser>
          <c:idx val="0"/>
          <c:order val="0"/>
          <c:tx>
            <c:strRef>
              <c:f>'Q. 6'!$J$6</c:f>
              <c:strCache>
                <c:ptCount val="1"/>
                <c:pt idx="0">
                  <c:v>Average of Rating</c:v>
                </c:pt>
              </c:strCache>
            </c:strRef>
          </c:tx>
          <c:spPr>
            <a:solidFill>
              <a:schemeClr val="accent1"/>
            </a:solidFill>
            <a:ln>
              <a:noFill/>
            </a:ln>
            <a:effectLst/>
          </c:spPr>
          <c:invertIfNegative val="0"/>
          <c:dLbls>
            <c:delete val="1"/>
          </c:dLbls>
          <c:cat>
            <c:strRef>
              <c:f>'Q. 6'!$I$7:$I$16</c:f>
              <c:strCache>
                <c:ptCount val="10"/>
                <c:pt idx="0">
                  <c:v>Indian</c:v>
                </c:pt>
                <c:pt idx="1">
                  <c:v>Modern Indian</c:v>
                </c:pt>
                <c:pt idx="2">
                  <c:v>Cafe</c:v>
                </c:pt>
                <c:pt idx="3">
                  <c:v>Cafe</c:v>
                </c:pt>
                <c:pt idx="4">
                  <c:v>American</c:v>
                </c:pt>
                <c:pt idx="5">
                  <c:v>British</c:v>
                </c:pt>
                <c:pt idx="6">
                  <c:v>Desserts</c:v>
                </c:pt>
                <c:pt idx="7">
                  <c:v>International</c:v>
                </c:pt>
                <c:pt idx="8">
                  <c:v>Indian</c:v>
                </c:pt>
                <c:pt idx="9">
                  <c:v>Southern</c:v>
                </c:pt>
              </c:strCache>
              <c:extLst/>
            </c:strRef>
          </c:cat>
          <c:val>
            <c:numRef>
              <c:f>'Q. 6'!$J$7:$J$16</c:f>
              <c:numCache>
                <c:formatCode>0.0</c:formatCode>
                <c:ptCount val="10"/>
                <c:pt idx="0">
                  <c:v>4.3600000000000012</c:v>
                </c:pt>
                <c:pt idx="1">
                  <c:v>4.28125</c:v>
                </c:pt>
                <c:pt idx="2">
                  <c:v>4.257142857142858</c:v>
                </c:pt>
                <c:pt idx="3">
                  <c:v>4.2166666666666659</c:v>
                </c:pt>
                <c:pt idx="4">
                  <c:v>4.1818181818181825</c:v>
                </c:pt>
                <c:pt idx="5">
                  <c:v>4.166666666666667</c:v>
                </c:pt>
                <c:pt idx="6">
                  <c:v>4.1631578947368437</c:v>
                </c:pt>
                <c:pt idx="7">
                  <c:v>4.1416666666666666</c:v>
                </c:pt>
                <c:pt idx="8">
                  <c:v>4.1294117647058828</c:v>
                </c:pt>
                <c:pt idx="9">
                  <c:v>4.1291666666666673</c:v>
                </c:pt>
              </c:numCache>
            </c:numRef>
          </c:val>
          <c:extLst>
            <c:ext xmlns:c16="http://schemas.microsoft.com/office/drawing/2014/chart" uri="{C3380CC4-5D6E-409C-BE32-E72D297353CC}">
              <c16:uniqueId val="{00000000-5C04-4202-B62E-99C6FC42DADE}"/>
            </c:ext>
          </c:extLst>
        </c:ser>
        <c:ser>
          <c:idx val="1"/>
          <c:order val="1"/>
          <c:tx>
            <c:strRef>
              <c:f>'Q. 6'!$K$6</c:f>
              <c:strCache>
                <c:ptCount val="1"/>
                <c:pt idx="0">
                  <c:v>Count of RestaurantID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 6'!$I$7:$I$16</c:f>
              <c:strCache>
                <c:ptCount val="10"/>
                <c:pt idx="0">
                  <c:v>Indian</c:v>
                </c:pt>
                <c:pt idx="1">
                  <c:v>Modern Indian</c:v>
                </c:pt>
                <c:pt idx="2">
                  <c:v>Cafe</c:v>
                </c:pt>
                <c:pt idx="3">
                  <c:v>Cafe</c:v>
                </c:pt>
                <c:pt idx="4">
                  <c:v>American</c:v>
                </c:pt>
                <c:pt idx="5">
                  <c:v>British</c:v>
                </c:pt>
                <c:pt idx="6">
                  <c:v>Desserts</c:v>
                </c:pt>
                <c:pt idx="7">
                  <c:v>International</c:v>
                </c:pt>
                <c:pt idx="8">
                  <c:v>Indian</c:v>
                </c:pt>
                <c:pt idx="9">
                  <c:v>Southern</c:v>
                </c:pt>
              </c:strCache>
              <c:extLst/>
            </c:strRef>
          </c:cat>
          <c:val>
            <c:numRef>
              <c:f>'Q. 6'!$K$7:$K$16</c:f>
              <c:numCache>
                <c:formatCode>General</c:formatCode>
                <c:ptCount val="10"/>
                <c:pt idx="0">
                  <c:v>25</c:v>
                </c:pt>
                <c:pt idx="1">
                  <c:v>16</c:v>
                </c:pt>
                <c:pt idx="2">
                  <c:v>14</c:v>
                </c:pt>
                <c:pt idx="3">
                  <c:v>12</c:v>
                </c:pt>
                <c:pt idx="4">
                  <c:v>11</c:v>
                </c:pt>
                <c:pt idx="5">
                  <c:v>12</c:v>
                </c:pt>
                <c:pt idx="6">
                  <c:v>19</c:v>
                </c:pt>
                <c:pt idx="7">
                  <c:v>12</c:v>
                </c:pt>
                <c:pt idx="8">
                  <c:v>17</c:v>
                </c:pt>
                <c:pt idx="9">
                  <c:v>24</c:v>
                </c:pt>
              </c:numCache>
            </c:numRef>
          </c:val>
          <c:extLst>
            <c:ext xmlns:c16="http://schemas.microsoft.com/office/drawing/2014/chart" uri="{C3380CC4-5D6E-409C-BE32-E72D297353CC}">
              <c16:uniqueId val="{00000001-5C04-4202-B62E-99C6FC42DADE}"/>
            </c:ext>
          </c:extLst>
        </c:ser>
        <c:dLbls>
          <c:dLblPos val="outEnd"/>
          <c:showLegendKey val="0"/>
          <c:showVal val="1"/>
          <c:showCatName val="0"/>
          <c:showSerName val="0"/>
          <c:showPercent val="0"/>
          <c:showBubbleSize val="0"/>
        </c:dLbls>
        <c:gapWidth val="182"/>
        <c:axId val="570845984"/>
        <c:axId val="570845024"/>
      </c:barChart>
      <c:catAx>
        <c:axId val="5708459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845024"/>
        <c:crosses val="autoZero"/>
        <c:auto val="1"/>
        <c:lblAlgn val="ctr"/>
        <c:lblOffset val="100"/>
        <c:noMultiLvlLbl val="0"/>
      </c:catAx>
      <c:valAx>
        <c:axId val="570845024"/>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84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Relationship Between Average Cost for Two and Customer 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scatterChart>
        <c:scatterStyle val="lineMarker"/>
        <c:varyColors val="0"/>
        <c:ser>
          <c:idx val="0"/>
          <c:order val="0"/>
          <c:tx>
            <c:strRef>
              <c:f>'Q. 8'!$I$9</c:f>
              <c:strCache>
                <c:ptCount val="1"/>
                <c:pt idx="0">
                  <c:v>Average of Rating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 8'!$H$10:$H$1831</c:f>
              <c:numCache>
                <c:formatCode>"₹"\ #,##0.00</c:formatCode>
                <c:ptCount val="1822"/>
                <c:pt idx="0">
                  <c:v>300</c:v>
                </c:pt>
                <c:pt idx="1">
                  <c:v>200</c:v>
                </c:pt>
                <c:pt idx="2">
                  <c:v>400</c:v>
                </c:pt>
                <c:pt idx="3">
                  <c:v>100</c:v>
                </c:pt>
                <c:pt idx="4">
                  <c:v>150</c:v>
                </c:pt>
                <c:pt idx="5">
                  <c:v>100</c:v>
                </c:pt>
                <c:pt idx="6">
                  <c:v>200</c:v>
                </c:pt>
                <c:pt idx="7">
                  <c:v>150</c:v>
                </c:pt>
                <c:pt idx="8">
                  <c:v>100</c:v>
                </c:pt>
                <c:pt idx="9">
                  <c:v>200</c:v>
                </c:pt>
                <c:pt idx="10">
                  <c:v>100</c:v>
                </c:pt>
                <c:pt idx="11">
                  <c:v>50</c:v>
                </c:pt>
                <c:pt idx="12">
                  <c:v>300</c:v>
                </c:pt>
                <c:pt idx="13">
                  <c:v>250</c:v>
                </c:pt>
                <c:pt idx="14">
                  <c:v>400</c:v>
                </c:pt>
                <c:pt idx="15">
                  <c:v>300</c:v>
                </c:pt>
                <c:pt idx="16">
                  <c:v>200</c:v>
                </c:pt>
                <c:pt idx="17">
                  <c:v>300</c:v>
                </c:pt>
                <c:pt idx="18">
                  <c:v>100</c:v>
                </c:pt>
                <c:pt idx="19">
                  <c:v>150</c:v>
                </c:pt>
                <c:pt idx="20">
                  <c:v>350</c:v>
                </c:pt>
                <c:pt idx="21">
                  <c:v>650</c:v>
                </c:pt>
                <c:pt idx="22">
                  <c:v>200</c:v>
                </c:pt>
                <c:pt idx="23">
                  <c:v>200</c:v>
                </c:pt>
                <c:pt idx="24">
                  <c:v>400</c:v>
                </c:pt>
                <c:pt idx="25">
                  <c:v>200</c:v>
                </c:pt>
                <c:pt idx="26">
                  <c:v>150</c:v>
                </c:pt>
                <c:pt idx="27">
                  <c:v>200</c:v>
                </c:pt>
                <c:pt idx="28">
                  <c:v>100</c:v>
                </c:pt>
                <c:pt idx="29">
                  <c:v>300</c:v>
                </c:pt>
                <c:pt idx="30">
                  <c:v>500</c:v>
                </c:pt>
                <c:pt idx="31">
                  <c:v>500</c:v>
                </c:pt>
                <c:pt idx="32">
                  <c:v>150</c:v>
                </c:pt>
                <c:pt idx="33">
                  <c:v>300</c:v>
                </c:pt>
                <c:pt idx="34">
                  <c:v>500</c:v>
                </c:pt>
                <c:pt idx="35">
                  <c:v>200</c:v>
                </c:pt>
                <c:pt idx="36">
                  <c:v>350</c:v>
                </c:pt>
                <c:pt idx="37">
                  <c:v>100</c:v>
                </c:pt>
                <c:pt idx="38">
                  <c:v>100</c:v>
                </c:pt>
                <c:pt idx="39">
                  <c:v>200</c:v>
                </c:pt>
                <c:pt idx="40">
                  <c:v>500</c:v>
                </c:pt>
                <c:pt idx="41">
                  <c:v>400</c:v>
                </c:pt>
                <c:pt idx="42">
                  <c:v>100</c:v>
                </c:pt>
                <c:pt idx="43">
                  <c:v>200</c:v>
                </c:pt>
                <c:pt idx="44">
                  <c:v>200</c:v>
                </c:pt>
                <c:pt idx="45">
                  <c:v>500</c:v>
                </c:pt>
                <c:pt idx="46">
                  <c:v>100</c:v>
                </c:pt>
                <c:pt idx="47">
                  <c:v>300</c:v>
                </c:pt>
                <c:pt idx="48">
                  <c:v>200</c:v>
                </c:pt>
                <c:pt idx="49">
                  <c:v>200</c:v>
                </c:pt>
                <c:pt idx="50">
                  <c:v>100</c:v>
                </c:pt>
                <c:pt idx="51">
                  <c:v>300</c:v>
                </c:pt>
                <c:pt idx="52">
                  <c:v>200</c:v>
                </c:pt>
                <c:pt idx="53">
                  <c:v>300</c:v>
                </c:pt>
                <c:pt idx="54">
                  <c:v>500</c:v>
                </c:pt>
                <c:pt idx="55">
                  <c:v>100</c:v>
                </c:pt>
                <c:pt idx="56">
                  <c:v>350</c:v>
                </c:pt>
                <c:pt idx="57">
                  <c:v>350</c:v>
                </c:pt>
                <c:pt idx="58">
                  <c:v>150</c:v>
                </c:pt>
                <c:pt idx="59">
                  <c:v>300</c:v>
                </c:pt>
                <c:pt idx="60">
                  <c:v>200</c:v>
                </c:pt>
                <c:pt idx="61">
                  <c:v>150</c:v>
                </c:pt>
                <c:pt idx="62">
                  <c:v>400</c:v>
                </c:pt>
                <c:pt idx="63">
                  <c:v>350</c:v>
                </c:pt>
                <c:pt idx="64">
                  <c:v>400</c:v>
                </c:pt>
                <c:pt idx="65">
                  <c:v>350</c:v>
                </c:pt>
                <c:pt idx="66">
                  <c:v>100</c:v>
                </c:pt>
                <c:pt idx="67">
                  <c:v>300</c:v>
                </c:pt>
                <c:pt idx="68">
                  <c:v>300</c:v>
                </c:pt>
                <c:pt idx="69">
                  <c:v>350</c:v>
                </c:pt>
                <c:pt idx="70">
                  <c:v>100</c:v>
                </c:pt>
                <c:pt idx="71">
                  <c:v>400</c:v>
                </c:pt>
                <c:pt idx="72">
                  <c:v>150</c:v>
                </c:pt>
                <c:pt idx="73">
                  <c:v>200</c:v>
                </c:pt>
                <c:pt idx="74">
                  <c:v>400</c:v>
                </c:pt>
                <c:pt idx="75">
                  <c:v>50</c:v>
                </c:pt>
                <c:pt idx="76">
                  <c:v>500</c:v>
                </c:pt>
                <c:pt idx="77">
                  <c:v>300</c:v>
                </c:pt>
                <c:pt idx="78">
                  <c:v>200</c:v>
                </c:pt>
                <c:pt idx="79">
                  <c:v>400</c:v>
                </c:pt>
                <c:pt idx="80">
                  <c:v>150</c:v>
                </c:pt>
                <c:pt idx="81">
                  <c:v>250</c:v>
                </c:pt>
                <c:pt idx="82">
                  <c:v>400</c:v>
                </c:pt>
                <c:pt idx="83">
                  <c:v>500</c:v>
                </c:pt>
                <c:pt idx="84">
                  <c:v>100</c:v>
                </c:pt>
                <c:pt idx="85">
                  <c:v>100</c:v>
                </c:pt>
                <c:pt idx="86">
                  <c:v>200</c:v>
                </c:pt>
                <c:pt idx="87">
                  <c:v>700</c:v>
                </c:pt>
                <c:pt idx="88">
                  <c:v>100</c:v>
                </c:pt>
                <c:pt idx="89">
                  <c:v>200</c:v>
                </c:pt>
                <c:pt idx="90">
                  <c:v>150</c:v>
                </c:pt>
                <c:pt idx="91">
                  <c:v>150</c:v>
                </c:pt>
                <c:pt idx="92">
                  <c:v>450</c:v>
                </c:pt>
                <c:pt idx="93">
                  <c:v>300</c:v>
                </c:pt>
                <c:pt idx="94">
                  <c:v>100</c:v>
                </c:pt>
                <c:pt idx="95">
                  <c:v>500</c:v>
                </c:pt>
                <c:pt idx="96">
                  <c:v>400</c:v>
                </c:pt>
                <c:pt idx="97">
                  <c:v>400</c:v>
                </c:pt>
                <c:pt idx="98">
                  <c:v>100</c:v>
                </c:pt>
                <c:pt idx="99">
                  <c:v>400</c:v>
                </c:pt>
                <c:pt idx="100">
                  <c:v>200</c:v>
                </c:pt>
                <c:pt idx="101">
                  <c:v>400</c:v>
                </c:pt>
                <c:pt idx="102">
                  <c:v>200</c:v>
                </c:pt>
                <c:pt idx="103">
                  <c:v>250</c:v>
                </c:pt>
                <c:pt idx="104">
                  <c:v>50</c:v>
                </c:pt>
                <c:pt idx="105">
                  <c:v>300</c:v>
                </c:pt>
                <c:pt idx="106">
                  <c:v>200</c:v>
                </c:pt>
                <c:pt idx="107">
                  <c:v>150</c:v>
                </c:pt>
                <c:pt idx="108">
                  <c:v>200</c:v>
                </c:pt>
                <c:pt idx="109">
                  <c:v>650</c:v>
                </c:pt>
                <c:pt idx="110">
                  <c:v>400</c:v>
                </c:pt>
                <c:pt idx="111">
                  <c:v>150</c:v>
                </c:pt>
                <c:pt idx="112">
                  <c:v>400</c:v>
                </c:pt>
                <c:pt idx="113">
                  <c:v>200</c:v>
                </c:pt>
                <c:pt idx="114">
                  <c:v>600</c:v>
                </c:pt>
                <c:pt idx="115">
                  <c:v>300</c:v>
                </c:pt>
                <c:pt idx="116">
                  <c:v>800</c:v>
                </c:pt>
                <c:pt idx="117">
                  <c:v>400</c:v>
                </c:pt>
                <c:pt idx="118">
                  <c:v>350</c:v>
                </c:pt>
                <c:pt idx="119">
                  <c:v>200</c:v>
                </c:pt>
                <c:pt idx="120">
                  <c:v>100</c:v>
                </c:pt>
                <c:pt idx="121">
                  <c:v>300</c:v>
                </c:pt>
                <c:pt idx="122">
                  <c:v>150</c:v>
                </c:pt>
                <c:pt idx="123">
                  <c:v>100</c:v>
                </c:pt>
                <c:pt idx="124">
                  <c:v>600</c:v>
                </c:pt>
                <c:pt idx="125">
                  <c:v>600</c:v>
                </c:pt>
                <c:pt idx="126">
                  <c:v>100</c:v>
                </c:pt>
                <c:pt idx="127">
                  <c:v>350</c:v>
                </c:pt>
                <c:pt idx="128">
                  <c:v>300</c:v>
                </c:pt>
                <c:pt idx="129">
                  <c:v>200</c:v>
                </c:pt>
                <c:pt idx="130">
                  <c:v>100</c:v>
                </c:pt>
                <c:pt idx="131">
                  <c:v>300</c:v>
                </c:pt>
                <c:pt idx="132">
                  <c:v>200</c:v>
                </c:pt>
                <c:pt idx="133">
                  <c:v>300</c:v>
                </c:pt>
                <c:pt idx="134">
                  <c:v>200</c:v>
                </c:pt>
                <c:pt idx="135">
                  <c:v>200</c:v>
                </c:pt>
                <c:pt idx="136">
                  <c:v>350</c:v>
                </c:pt>
                <c:pt idx="137">
                  <c:v>550</c:v>
                </c:pt>
                <c:pt idx="138">
                  <c:v>150</c:v>
                </c:pt>
                <c:pt idx="139">
                  <c:v>500</c:v>
                </c:pt>
                <c:pt idx="140">
                  <c:v>250</c:v>
                </c:pt>
                <c:pt idx="141">
                  <c:v>100</c:v>
                </c:pt>
                <c:pt idx="142">
                  <c:v>250</c:v>
                </c:pt>
                <c:pt idx="143">
                  <c:v>250</c:v>
                </c:pt>
                <c:pt idx="144">
                  <c:v>250</c:v>
                </c:pt>
                <c:pt idx="145">
                  <c:v>500</c:v>
                </c:pt>
                <c:pt idx="146">
                  <c:v>200</c:v>
                </c:pt>
                <c:pt idx="147">
                  <c:v>200</c:v>
                </c:pt>
                <c:pt idx="148">
                  <c:v>250</c:v>
                </c:pt>
                <c:pt idx="149">
                  <c:v>400</c:v>
                </c:pt>
                <c:pt idx="150">
                  <c:v>400</c:v>
                </c:pt>
                <c:pt idx="151">
                  <c:v>350</c:v>
                </c:pt>
                <c:pt idx="152">
                  <c:v>500</c:v>
                </c:pt>
                <c:pt idx="153">
                  <c:v>200</c:v>
                </c:pt>
                <c:pt idx="154">
                  <c:v>200</c:v>
                </c:pt>
                <c:pt idx="155">
                  <c:v>250</c:v>
                </c:pt>
                <c:pt idx="156">
                  <c:v>400</c:v>
                </c:pt>
                <c:pt idx="157">
                  <c:v>200</c:v>
                </c:pt>
                <c:pt idx="158">
                  <c:v>350</c:v>
                </c:pt>
                <c:pt idx="159">
                  <c:v>200</c:v>
                </c:pt>
                <c:pt idx="160">
                  <c:v>400</c:v>
                </c:pt>
                <c:pt idx="161">
                  <c:v>100</c:v>
                </c:pt>
                <c:pt idx="162">
                  <c:v>300</c:v>
                </c:pt>
                <c:pt idx="163">
                  <c:v>300</c:v>
                </c:pt>
                <c:pt idx="164">
                  <c:v>100</c:v>
                </c:pt>
                <c:pt idx="165">
                  <c:v>300</c:v>
                </c:pt>
                <c:pt idx="166">
                  <c:v>100</c:v>
                </c:pt>
                <c:pt idx="167">
                  <c:v>200</c:v>
                </c:pt>
                <c:pt idx="168">
                  <c:v>150</c:v>
                </c:pt>
                <c:pt idx="169">
                  <c:v>100</c:v>
                </c:pt>
                <c:pt idx="170">
                  <c:v>200</c:v>
                </c:pt>
                <c:pt idx="171">
                  <c:v>200</c:v>
                </c:pt>
                <c:pt idx="172">
                  <c:v>200</c:v>
                </c:pt>
                <c:pt idx="173">
                  <c:v>150</c:v>
                </c:pt>
                <c:pt idx="174">
                  <c:v>600</c:v>
                </c:pt>
                <c:pt idx="175">
                  <c:v>500</c:v>
                </c:pt>
                <c:pt idx="176">
                  <c:v>500</c:v>
                </c:pt>
                <c:pt idx="177">
                  <c:v>1000</c:v>
                </c:pt>
                <c:pt idx="178">
                  <c:v>700</c:v>
                </c:pt>
                <c:pt idx="179">
                  <c:v>600</c:v>
                </c:pt>
                <c:pt idx="180">
                  <c:v>500</c:v>
                </c:pt>
                <c:pt idx="181">
                  <c:v>800</c:v>
                </c:pt>
                <c:pt idx="182">
                  <c:v>700</c:v>
                </c:pt>
                <c:pt idx="183">
                  <c:v>500</c:v>
                </c:pt>
                <c:pt idx="184">
                  <c:v>1000</c:v>
                </c:pt>
                <c:pt idx="185">
                  <c:v>4305</c:v>
                </c:pt>
                <c:pt idx="186">
                  <c:v>500</c:v>
                </c:pt>
                <c:pt idx="187">
                  <c:v>500</c:v>
                </c:pt>
                <c:pt idx="188">
                  <c:v>500</c:v>
                </c:pt>
                <c:pt idx="189">
                  <c:v>500</c:v>
                </c:pt>
                <c:pt idx="190">
                  <c:v>500</c:v>
                </c:pt>
                <c:pt idx="191">
                  <c:v>1200</c:v>
                </c:pt>
                <c:pt idx="192">
                  <c:v>500</c:v>
                </c:pt>
                <c:pt idx="193">
                  <c:v>1000</c:v>
                </c:pt>
                <c:pt idx="194">
                  <c:v>550</c:v>
                </c:pt>
                <c:pt idx="195">
                  <c:v>500</c:v>
                </c:pt>
                <c:pt idx="196">
                  <c:v>500</c:v>
                </c:pt>
                <c:pt idx="197">
                  <c:v>900</c:v>
                </c:pt>
                <c:pt idx="198">
                  <c:v>500</c:v>
                </c:pt>
                <c:pt idx="199">
                  <c:v>650</c:v>
                </c:pt>
                <c:pt idx="200">
                  <c:v>600</c:v>
                </c:pt>
                <c:pt idx="201">
                  <c:v>500</c:v>
                </c:pt>
                <c:pt idx="202">
                  <c:v>600</c:v>
                </c:pt>
                <c:pt idx="203">
                  <c:v>600</c:v>
                </c:pt>
                <c:pt idx="204">
                  <c:v>500</c:v>
                </c:pt>
                <c:pt idx="205">
                  <c:v>500</c:v>
                </c:pt>
                <c:pt idx="206">
                  <c:v>500</c:v>
                </c:pt>
                <c:pt idx="207">
                  <c:v>500</c:v>
                </c:pt>
                <c:pt idx="208">
                  <c:v>600</c:v>
                </c:pt>
                <c:pt idx="209">
                  <c:v>4305</c:v>
                </c:pt>
                <c:pt idx="210">
                  <c:v>600</c:v>
                </c:pt>
                <c:pt idx="211">
                  <c:v>600</c:v>
                </c:pt>
                <c:pt idx="212">
                  <c:v>500</c:v>
                </c:pt>
                <c:pt idx="213">
                  <c:v>500</c:v>
                </c:pt>
                <c:pt idx="214">
                  <c:v>800</c:v>
                </c:pt>
                <c:pt idx="215">
                  <c:v>500</c:v>
                </c:pt>
                <c:pt idx="216">
                  <c:v>700</c:v>
                </c:pt>
                <c:pt idx="217">
                  <c:v>500</c:v>
                </c:pt>
                <c:pt idx="218">
                  <c:v>500</c:v>
                </c:pt>
                <c:pt idx="219">
                  <c:v>1000</c:v>
                </c:pt>
                <c:pt idx="220">
                  <c:v>500</c:v>
                </c:pt>
                <c:pt idx="221">
                  <c:v>1000</c:v>
                </c:pt>
                <c:pt idx="222">
                  <c:v>500</c:v>
                </c:pt>
                <c:pt idx="223">
                  <c:v>500</c:v>
                </c:pt>
                <c:pt idx="224">
                  <c:v>750</c:v>
                </c:pt>
                <c:pt idx="225">
                  <c:v>800</c:v>
                </c:pt>
                <c:pt idx="226">
                  <c:v>500</c:v>
                </c:pt>
                <c:pt idx="227">
                  <c:v>600</c:v>
                </c:pt>
                <c:pt idx="228">
                  <c:v>500</c:v>
                </c:pt>
                <c:pt idx="229">
                  <c:v>500</c:v>
                </c:pt>
                <c:pt idx="230">
                  <c:v>700</c:v>
                </c:pt>
                <c:pt idx="231">
                  <c:v>500</c:v>
                </c:pt>
                <c:pt idx="232">
                  <c:v>500</c:v>
                </c:pt>
                <c:pt idx="233">
                  <c:v>600</c:v>
                </c:pt>
                <c:pt idx="234">
                  <c:v>500</c:v>
                </c:pt>
                <c:pt idx="235">
                  <c:v>600</c:v>
                </c:pt>
                <c:pt idx="236">
                  <c:v>1000</c:v>
                </c:pt>
                <c:pt idx="237">
                  <c:v>500</c:v>
                </c:pt>
                <c:pt idx="238">
                  <c:v>500</c:v>
                </c:pt>
                <c:pt idx="239">
                  <c:v>500</c:v>
                </c:pt>
                <c:pt idx="240">
                  <c:v>550</c:v>
                </c:pt>
                <c:pt idx="241">
                  <c:v>500</c:v>
                </c:pt>
                <c:pt idx="242">
                  <c:v>800</c:v>
                </c:pt>
                <c:pt idx="243">
                  <c:v>250</c:v>
                </c:pt>
                <c:pt idx="244">
                  <c:v>400</c:v>
                </c:pt>
                <c:pt idx="245">
                  <c:v>250</c:v>
                </c:pt>
                <c:pt idx="246">
                  <c:v>250</c:v>
                </c:pt>
                <c:pt idx="247">
                  <c:v>350</c:v>
                </c:pt>
                <c:pt idx="248">
                  <c:v>350</c:v>
                </c:pt>
                <c:pt idx="249">
                  <c:v>150</c:v>
                </c:pt>
                <c:pt idx="250">
                  <c:v>100</c:v>
                </c:pt>
                <c:pt idx="251">
                  <c:v>100</c:v>
                </c:pt>
                <c:pt idx="252">
                  <c:v>250</c:v>
                </c:pt>
                <c:pt idx="253">
                  <c:v>400</c:v>
                </c:pt>
                <c:pt idx="254">
                  <c:v>400</c:v>
                </c:pt>
                <c:pt idx="255">
                  <c:v>150</c:v>
                </c:pt>
                <c:pt idx="256">
                  <c:v>400</c:v>
                </c:pt>
                <c:pt idx="257">
                  <c:v>120</c:v>
                </c:pt>
                <c:pt idx="258">
                  <c:v>250</c:v>
                </c:pt>
                <c:pt idx="259">
                  <c:v>150</c:v>
                </c:pt>
                <c:pt idx="260">
                  <c:v>100</c:v>
                </c:pt>
                <c:pt idx="261">
                  <c:v>150</c:v>
                </c:pt>
                <c:pt idx="262">
                  <c:v>150</c:v>
                </c:pt>
                <c:pt idx="263">
                  <c:v>150</c:v>
                </c:pt>
                <c:pt idx="264">
                  <c:v>100</c:v>
                </c:pt>
                <c:pt idx="265">
                  <c:v>400</c:v>
                </c:pt>
                <c:pt idx="266">
                  <c:v>350</c:v>
                </c:pt>
                <c:pt idx="267">
                  <c:v>350</c:v>
                </c:pt>
                <c:pt idx="268">
                  <c:v>350</c:v>
                </c:pt>
                <c:pt idx="269">
                  <c:v>100</c:v>
                </c:pt>
                <c:pt idx="270">
                  <c:v>150</c:v>
                </c:pt>
                <c:pt idx="271">
                  <c:v>250</c:v>
                </c:pt>
                <c:pt idx="272">
                  <c:v>150</c:v>
                </c:pt>
                <c:pt idx="273">
                  <c:v>250</c:v>
                </c:pt>
                <c:pt idx="274">
                  <c:v>400</c:v>
                </c:pt>
                <c:pt idx="275">
                  <c:v>150</c:v>
                </c:pt>
                <c:pt idx="276">
                  <c:v>100</c:v>
                </c:pt>
                <c:pt idx="277">
                  <c:v>250</c:v>
                </c:pt>
                <c:pt idx="278">
                  <c:v>350</c:v>
                </c:pt>
                <c:pt idx="279">
                  <c:v>250</c:v>
                </c:pt>
                <c:pt idx="280">
                  <c:v>100</c:v>
                </c:pt>
                <c:pt idx="281">
                  <c:v>250</c:v>
                </c:pt>
                <c:pt idx="282">
                  <c:v>100</c:v>
                </c:pt>
                <c:pt idx="283">
                  <c:v>400</c:v>
                </c:pt>
                <c:pt idx="284">
                  <c:v>400</c:v>
                </c:pt>
                <c:pt idx="285">
                  <c:v>350</c:v>
                </c:pt>
                <c:pt idx="286">
                  <c:v>400</c:v>
                </c:pt>
                <c:pt idx="287">
                  <c:v>100</c:v>
                </c:pt>
                <c:pt idx="288">
                  <c:v>100</c:v>
                </c:pt>
                <c:pt idx="289">
                  <c:v>400</c:v>
                </c:pt>
                <c:pt idx="290">
                  <c:v>100</c:v>
                </c:pt>
                <c:pt idx="291">
                  <c:v>250</c:v>
                </c:pt>
                <c:pt idx="292">
                  <c:v>400</c:v>
                </c:pt>
                <c:pt idx="293">
                  <c:v>400</c:v>
                </c:pt>
                <c:pt idx="294">
                  <c:v>350</c:v>
                </c:pt>
                <c:pt idx="295">
                  <c:v>450</c:v>
                </c:pt>
                <c:pt idx="296">
                  <c:v>250</c:v>
                </c:pt>
                <c:pt idx="297">
                  <c:v>100</c:v>
                </c:pt>
                <c:pt idx="298">
                  <c:v>400</c:v>
                </c:pt>
                <c:pt idx="299">
                  <c:v>100</c:v>
                </c:pt>
                <c:pt idx="300">
                  <c:v>150</c:v>
                </c:pt>
                <c:pt idx="301">
                  <c:v>50</c:v>
                </c:pt>
                <c:pt idx="302">
                  <c:v>350</c:v>
                </c:pt>
                <c:pt idx="303">
                  <c:v>400</c:v>
                </c:pt>
                <c:pt idx="304">
                  <c:v>150</c:v>
                </c:pt>
                <c:pt idx="305">
                  <c:v>150</c:v>
                </c:pt>
                <c:pt idx="306">
                  <c:v>400</c:v>
                </c:pt>
                <c:pt idx="307">
                  <c:v>50</c:v>
                </c:pt>
                <c:pt idx="308">
                  <c:v>250</c:v>
                </c:pt>
                <c:pt idx="309">
                  <c:v>100</c:v>
                </c:pt>
                <c:pt idx="310">
                  <c:v>400</c:v>
                </c:pt>
                <c:pt idx="311">
                  <c:v>100</c:v>
                </c:pt>
                <c:pt idx="312">
                  <c:v>250</c:v>
                </c:pt>
                <c:pt idx="313">
                  <c:v>250</c:v>
                </c:pt>
                <c:pt idx="314">
                  <c:v>400</c:v>
                </c:pt>
                <c:pt idx="315">
                  <c:v>150</c:v>
                </c:pt>
                <c:pt idx="316">
                  <c:v>250</c:v>
                </c:pt>
                <c:pt idx="317">
                  <c:v>350</c:v>
                </c:pt>
                <c:pt idx="318">
                  <c:v>350</c:v>
                </c:pt>
                <c:pt idx="319">
                  <c:v>150</c:v>
                </c:pt>
                <c:pt idx="320">
                  <c:v>350</c:v>
                </c:pt>
                <c:pt idx="321">
                  <c:v>100</c:v>
                </c:pt>
                <c:pt idx="322">
                  <c:v>400</c:v>
                </c:pt>
                <c:pt idx="323">
                  <c:v>250</c:v>
                </c:pt>
                <c:pt idx="324">
                  <c:v>250</c:v>
                </c:pt>
                <c:pt idx="325">
                  <c:v>250</c:v>
                </c:pt>
                <c:pt idx="326">
                  <c:v>250</c:v>
                </c:pt>
                <c:pt idx="327">
                  <c:v>50</c:v>
                </c:pt>
                <c:pt idx="328">
                  <c:v>250</c:v>
                </c:pt>
                <c:pt idx="329">
                  <c:v>100</c:v>
                </c:pt>
                <c:pt idx="330">
                  <c:v>100</c:v>
                </c:pt>
                <c:pt idx="331">
                  <c:v>450</c:v>
                </c:pt>
                <c:pt idx="332">
                  <c:v>100</c:v>
                </c:pt>
                <c:pt idx="333">
                  <c:v>150</c:v>
                </c:pt>
                <c:pt idx="334">
                  <c:v>250</c:v>
                </c:pt>
                <c:pt idx="335">
                  <c:v>400</c:v>
                </c:pt>
                <c:pt idx="336">
                  <c:v>250</c:v>
                </c:pt>
                <c:pt idx="337">
                  <c:v>350</c:v>
                </c:pt>
                <c:pt idx="338">
                  <c:v>350</c:v>
                </c:pt>
                <c:pt idx="339">
                  <c:v>400</c:v>
                </c:pt>
                <c:pt idx="340">
                  <c:v>150</c:v>
                </c:pt>
                <c:pt idx="341">
                  <c:v>350</c:v>
                </c:pt>
                <c:pt idx="342">
                  <c:v>400</c:v>
                </c:pt>
                <c:pt idx="343">
                  <c:v>100</c:v>
                </c:pt>
                <c:pt idx="344">
                  <c:v>250</c:v>
                </c:pt>
                <c:pt idx="345">
                  <c:v>250</c:v>
                </c:pt>
                <c:pt idx="346">
                  <c:v>350</c:v>
                </c:pt>
                <c:pt idx="347">
                  <c:v>150</c:v>
                </c:pt>
                <c:pt idx="348">
                  <c:v>250</c:v>
                </c:pt>
                <c:pt idx="349">
                  <c:v>400</c:v>
                </c:pt>
                <c:pt idx="350">
                  <c:v>400</c:v>
                </c:pt>
                <c:pt idx="351">
                  <c:v>250</c:v>
                </c:pt>
                <c:pt idx="352">
                  <c:v>50</c:v>
                </c:pt>
                <c:pt idx="353">
                  <c:v>100</c:v>
                </c:pt>
                <c:pt idx="354">
                  <c:v>250</c:v>
                </c:pt>
                <c:pt idx="355">
                  <c:v>400</c:v>
                </c:pt>
                <c:pt idx="356">
                  <c:v>100</c:v>
                </c:pt>
                <c:pt idx="357">
                  <c:v>250</c:v>
                </c:pt>
                <c:pt idx="358">
                  <c:v>50</c:v>
                </c:pt>
                <c:pt idx="359">
                  <c:v>100</c:v>
                </c:pt>
                <c:pt idx="360">
                  <c:v>400</c:v>
                </c:pt>
                <c:pt idx="361">
                  <c:v>400</c:v>
                </c:pt>
                <c:pt idx="362">
                  <c:v>400</c:v>
                </c:pt>
                <c:pt idx="363">
                  <c:v>100</c:v>
                </c:pt>
                <c:pt idx="364">
                  <c:v>350</c:v>
                </c:pt>
                <c:pt idx="365">
                  <c:v>100</c:v>
                </c:pt>
                <c:pt idx="366">
                  <c:v>100</c:v>
                </c:pt>
                <c:pt idx="367">
                  <c:v>350</c:v>
                </c:pt>
                <c:pt idx="368">
                  <c:v>150</c:v>
                </c:pt>
                <c:pt idx="369">
                  <c:v>400</c:v>
                </c:pt>
                <c:pt idx="370">
                  <c:v>150</c:v>
                </c:pt>
                <c:pt idx="371">
                  <c:v>250</c:v>
                </c:pt>
                <c:pt idx="372">
                  <c:v>150</c:v>
                </c:pt>
                <c:pt idx="373">
                  <c:v>250</c:v>
                </c:pt>
                <c:pt idx="374">
                  <c:v>400</c:v>
                </c:pt>
                <c:pt idx="375">
                  <c:v>450</c:v>
                </c:pt>
                <c:pt idx="376">
                  <c:v>350</c:v>
                </c:pt>
                <c:pt idx="377">
                  <c:v>150</c:v>
                </c:pt>
                <c:pt idx="378">
                  <c:v>450</c:v>
                </c:pt>
                <c:pt idx="379">
                  <c:v>400</c:v>
                </c:pt>
                <c:pt idx="380">
                  <c:v>250</c:v>
                </c:pt>
                <c:pt idx="381">
                  <c:v>150</c:v>
                </c:pt>
                <c:pt idx="382">
                  <c:v>250</c:v>
                </c:pt>
                <c:pt idx="383">
                  <c:v>250</c:v>
                </c:pt>
                <c:pt idx="384">
                  <c:v>250</c:v>
                </c:pt>
                <c:pt idx="385">
                  <c:v>150</c:v>
                </c:pt>
                <c:pt idx="386">
                  <c:v>150</c:v>
                </c:pt>
                <c:pt idx="387">
                  <c:v>250</c:v>
                </c:pt>
                <c:pt idx="388">
                  <c:v>400</c:v>
                </c:pt>
                <c:pt idx="389">
                  <c:v>350</c:v>
                </c:pt>
                <c:pt idx="390">
                  <c:v>250</c:v>
                </c:pt>
                <c:pt idx="391">
                  <c:v>350</c:v>
                </c:pt>
                <c:pt idx="392">
                  <c:v>350</c:v>
                </c:pt>
                <c:pt idx="393">
                  <c:v>100</c:v>
                </c:pt>
                <c:pt idx="394">
                  <c:v>100</c:v>
                </c:pt>
                <c:pt idx="395">
                  <c:v>100</c:v>
                </c:pt>
                <c:pt idx="396">
                  <c:v>400</c:v>
                </c:pt>
                <c:pt idx="397">
                  <c:v>350</c:v>
                </c:pt>
                <c:pt idx="398">
                  <c:v>250</c:v>
                </c:pt>
                <c:pt idx="399">
                  <c:v>350</c:v>
                </c:pt>
                <c:pt idx="400">
                  <c:v>350</c:v>
                </c:pt>
                <c:pt idx="401">
                  <c:v>250</c:v>
                </c:pt>
                <c:pt idx="402">
                  <c:v>250</c:v>
                </c:pt>
                <c:pt idx="403">
                  <c:v>250</c:v>
                </c:pt>
                <c:pt idx="404">
                  <c:v>100</c:v>
                </c:pt>
                <c:pt idx="405">
                  <c:v>400</c:v>
                </c:pt>
                <c:pt idx="406">
                  <c:v>150</c:v>
                </c:pt>
                <c:pt idx="407">
                  <c:v>150</c:v>
                </c:pt>
                <c:pt idx="408">
                  <c:v>100</c:v>
                </c:pt>
                <c:pt idx="409">
                  <c:v>250</c:v>
                </c:pt>
                <c:pt idx="410">
                  <c:v>150</c:v>
                </c:pt>
                <c:pt idx="411">
                  <c:v>400</c:v>
                </c:pt>
                <c:pt idx="412">
                  <c:v>400</c:v>
                </c:pt>
                <c:pt idx="413">
                  <c:v>150</c:v>
                </c:pt>
                <c:pt idx="414">
                  <c:v>350</c:v>
                </c:pt>
                <c:pt idx="415">
                  <c:v>400</c:v>
                </c:pt>
                <c:pt idx="416">
                  <c:v>250</c:v>
                </c:pt>
                <c:pt idx="417">
                  <c:v>150</c:v>
                </c:pt>
                <c:pt idx="418">
                  <c:v>350</c:v>
                </c:pt>
                <c:pt idx="419">
                  <c:v>250</c:v>
                </c:pt>
                <c:pt idx="420">
                  <c:v>400</c:v>
                </c:pt>
                <c:pt idx="421">
                  <c:v>250</c:v>
                </c:pt>
                <c:pt idx="422">
                  <c:v>350</c:v>
                </c:pt>
                <c:pt idx="423">
                  <c:v>100</c:v>
                </c:pt>
                <c:pt idx="424">
                  <c:v>400</c:v>
                </c:pt>
                <c:pt idx="425">
                  <c:v>250</c:v>
                </c:pt>
                <c:pt idx="426">
                  <c:v>350</c:v>
                </c:pt>
                <c:pt idx="427">
                  <c:v>50</c:v>
                </c:pt>
                <c:pt idx="428">
                  <c:v>400</c:v>
                </c:pt>
                <c:pt idx="429">
                  <c:v>450</c:v>
                </c:pt>
                <c:pt idx="430">
                  <c:v>50</c:v>
                </c:pt>
                <c:pt idx="431">
                  <c:v>400</c:v>
                </c:pt>
                <c:pt idx="432">
                  <c:v>250</c:v>
                </c:pt>
                <c:pt idx="433">
                  <c:v>250</c:v>
                </c:pt>
                <c:pt idx="434">
                  <c:v>400</c:v>
                </c:pt>
                <c:pt idx="435">
                  <c:v>150</c:v>
                </c:pt>
                <c:pt idx="436">
                  <c:v>400</c:v>
                </c:pt>
                <c:pt idx="437">
                  <c:v>250</c:v>
                </c:pt>
                <c:pt idx="438">
                  <c:v>350</c:v>
                </c:pt>
                <c:pt idx="439">
                  <c:v>350</c:v>
                </c:pt>
                <c:pt idx="440">
                  <c:v>50</c:v>
                </c:pt>
                <c:pt idx="441">
                  <c:v>400</c:v>
                </c:pt>
                <c:pt idx="442">
                  <c:v>350</c:v>
                </c:pt>
                <c:pt idx="443">
                  <c:v>250</c:v>
                </c:pt>
                <c:pt idx="444">
                  <c:v>100</c:v>
                </c:pt>
                <c:pt idx="445">
                  <c:v>100</c:v>
                </c:pt>
                <c:pt idx="446">
                  <c:v>100</c:v>
                </c:pt>
                <c:pt idx="447">
                  <c:v>100</c:v>
                </c:pt>
                <c:pt idx="448">
                  <c:v>350</c:v>
                </c:pt>
                <c:pt idx="449">
                  <c:v>450</c:v>
                </c:pt>
                <c:pt idx="450">
                  <c:v>400</c:v>
                </c:pt>
                <c:pt idx="451">
                  <c:v>250</c:v>
                </c:pt>
                <c:pt idx="452">
                  <c:v>150</c:v>
                </c:pt>
                <c:pt idx="453">
                  <c:v>350</c:v>
                </c:pt>
                <c:pt idx="454">
                  <c:v>100</c:v>
                </c:pt>
                <c:pt idx="455">
                  <c:v>350</c:v>
                </c:pt>
                <c:pt idx="456">
                  <c:v>100</c:v>
                </c:pt>
                <c:pt idx="457">
                  <c:v>100</c:v>
                </c:pt>
                <c:pt idx="458">
                  <c:v>150</c:v>
                </c:pt>
                <c:pt idx="459">
                  <c:v>100</c:v>
                </c:pt>
                <c:pt idx="460">
                  <c:v>250</c:v>
                </c:pt>
                <c:pt idx="461">
                  <c:v>350</c:v>
                </c:pt>
                <c:pt idx="462">
                  <c:v>150</c:v>
                </c:pt>
                <c:pt idx="463">
                  <c:v>350</c:v>
                </c:pt>
                <c:pt idx="464">
                  <c:v>400</c:v>
                </c:pt>
                <c:pt idx="465">
                  <c:v>150</c:v>
                </c:pt>
                <c:pt idx="466">
                  <c:v>100</c:v>
                </c:pt>
                <c:pt idx="467">
                  <c:v>100</c:v>
                </c:pt>
                <c:pt idx="468">
                  <c:v>400</c:v>
                </c:pt>
                <c:pt idx="469">
                  <c:v>50</c:v>
                </c:pt>
                <c:pt idx="470">
                  <c:v>250</c:v>
                </c:pt>
                <c:pt idx="471">
                  <c:v>100</c:v>
                </c:pt>
                <c:pt idx="472">
                  <c:v>250</c:v>
                </c:pt>
                <c:pt idx="473">
                  <c:v>250</c:v>
                </c:pt>
                <c:pt idx="474">
                  <c:v>200</c:v>
                </c:pt>
                <c:pt idx="475">
                  <c:v>200</c:v>
                </c:pt>
                <c:pt idx="476">
                  <c:v>200</c:v>
                </c:pt>
                <c:pt idx="477">
                  <c:v>200</c:v>
                </c:pt>
                <c:pt idx="478">
                  <c:v>200</c:v>
                </c:pt>
                <c:pt idx="479">
                  <c:v>200</c:v>
                </c:pt>
                <c:pt idx="480">
                  <c:v>200</c:v>
                </c:pt>
                <c:pt idx="481">
                  <c:v>200</c:v>
                </c:pt>
                <c:pt idx="482">
                  <c:v>200</c:v>
                </c:pt>
                <c:pt idx="483">
                  <c:v>200</c:v>
                </c:pt>
                <c:pt idx="484">
                  <c:v>200</c:v>
                </c:pt>
                <c:pt idx="485">
                  <c:v>200</c:v>
                </c:pt>
                <c:pt idx="486">
                  <c:v>200</c:v>
                </c:pt>
                <c:pt idx="487">
                  <c:v>200</c:v>
                </c:pt>
                <c:pt idx="488">
                  <c:v>200</c:v>
                </c:pt>
                <c:pt idx="489">
                  <c:v>200</c:v>
                </c:pt>
                <c:pt idx="490">
                  <c:v>200</c:v>
                </c:pt>
                <c:pt idx="491">
                  <c:v>200</c:v>
                </c:pt>
                <c:pt idx="492">
                  <c:v>200</c:v>
                </c:pt>
                <c:pt idx="493">
                  <c:v>200</c:v>
                </c:pt>
                <c:pt idx="494">
                  <c:v>200</c:v>
                </c:pt>
                <c:pt idx="495">
                  <c:v>200</c:v>
                </c:pt>
                <c:pt idx="496">
                  <c:v>200</c:v>
                </c:pt>
                <c:pt idx="497">
                  <c:v>200</c:v>
                </c:pt>
                <c:pt idx="498">
                  <c:v>200</c:v>
                </c:pt>
                <c:pt idx="499">
                  <c:v>200</c:v>
                </c:pt>
                <c:pt idx="500">
                  <c:v>200</c:v>
                </c:pt>
                <c:pt idx="501">
                  <c:v>200</c:v>
                </c:pt>
                <c:pt idx="502">
                  <c:v>200</c:v>
                </c:pt>
                <c:pt idx="503">
                  <c:v>200</c:v>
                </c:pt>
                <c:pt idx="504">
                  <c:v>200</c:v>
                </c:pt>
                <c:pt idx="505">
                  <c:v>200</c:v>
                </c:pt>
                <c:pt idx="506">
                  <c:v>200</c:v>
                </c:pt>
                <c:pt idx="507">
                  <c:v>200</c:v>
                </c:pt>
                <c:pt idx="508">
                  <c:v>200</c:v>
                </c:pt>
                <c:pt idx="509">
                  <c:v>200</c:v>
                </c:pt>
                <c:pt idx="510">
                  <c:v>200</c:v>
                </c:pt>
                <c:pt idx="511">
                  <c:v>200</c:v>
                </c:pt>
                <c:pt idx="512">
                  <c:v>200</c:v>
                </c:pt>
                <c:pt idx="513">
                  <c:v>200</c:v>
                </c:pt>
                <c:pt idx="514">
                  <c:v>200</c:v>
                </c:pt>
                <c:pt idx="515">
                  <c:v>200</c:v>
                </c:pt>
                <c:pt idx="516">
                  <c:v>200</c:v>
                </c:pt>
                <c:pt idx="517">
                  <c:v>200</c:v>
                </c:pt>
                <c:pt idx="518">
                  <c:v>200</c:v>
                </c:pt>
                <c:pt idx="519">
                  <c:v>200</c:v>
                </c:pt>
                <c:pt idx="520">
                  <c:v>200</c:v>
                </c:pt>
                <c:pt idx="521">
                  <c:v>200</c:v>
                </c:pt>
                <c:pt idx="522">
                  <c:v>200</c:v>
                </c:pt>
                <c:pt idx="523">
                  <c:v>200</c:v>
                </c:pt>
                <c:pt idx="524">
                  <c:v>200</c:v>
                </c:pt>
                <c:pt idx="525">
                  <c:v>200</c:v>
                </c:pt>
                <c:pt idx="526">
                  <c:v>200</c:v>
                </c:pt>
                <c:pt idx="527">
                  <c:v>200</c:v>
                </c:pt>
                <c:pt idx="528">
                  <c:v>200</c:v>
                </c:pt>
                <c:pt idx="529">
                  <c:v>200</c:v>
                </c:pt>
                <c:pt idx="530">
                  <c:v>200</c:v>
                </c:pt>
                <c:pt idx="531">
                  <c:v>200</c:v>
                </c:pt>
                <c:pt idx="532">
                  <c:v>200</c:v>
                </c:pt>
                <c:pt idx="533">
                  <c:v>200</c:v>
                </c:pt>
                <c:pt idx="534">
                  <c:v>200</c:v>
                </c:pt>
                <c:pt idx="535">
                  <c:v>200</c:v>
                </c:pt>
                <c:pt idx="536">
                  <c:v>200</c:v>
                </c:pt>
                <c:pt idx="537">
                  <c:v>200</c:v>
                </c:pt>
                <c:pt idx="538">
                  <c:v>200</c:v>
                </c:pt>
                <c:pt idx="539">
                  <c:v>200</c:v>
                </c:pt>
                <c:pt idx="540">
                  <c:v>200</c:v>
                </c:pt>
                <c:pt idx="541">
                  <c:v>200</c:v>
                </c:pt>
                <c:pt idx="542">
                  <c:v>200</c:v>
                </c:pt>
                <c:pt idx="543">
                  <c:v>200</c:v>
                </c:pt>
                <c:pt idx="544">
                  <c:v>200</c:v>
                </c:pt>
                <c:pt idx="545">
                  <c:v>200</c:v>
                </c:pt>
                <c:pt idx="546">
                  <c:v>200</c:v>
                </c:pt>
                <c:pt idx="547">
                  <c:v>200</c:v>
                </c:pt>
                <c:pt idx="548">
                  <c:v>200</c:v>
                </c:pt>
                <c:pt idx="549">
                  <c:v>200</c:v>
                </c:pt>
                <c:pt idx="550">
                  <c:v>300</c:v>
                </c:pt>
                <c:pt idx="551">
                  <c:v>300</c:v>
                </c:pt>
                <c:pt idx="552">
                  <c:v>300</c:v>
                </c:pt>
                <c:pt idx="553">
                  <c:v>300</c:v>
                </c:pt>
                <c:pt idx="554">
                  <c:v>300</c:v>
                </c:pt>
                <c:pt idx="555">
                  <c:v>300</c:v>
                </c:pt>
                <c:pt idx="556">
                  <c:v>300</c:v>
                </c:pt>
                <c:pt idx="557">
                  <c:v>300</c:v>
                </c:pt>
                <c:pt idx="558">
                  <c:v>300</c:v>
                </c:pt>
                <c:pt idx="559">
                  <c:v>300</c:v>
                </c:pt>
                <c:pt idx="560">
                  <c:v>300</c:v>
                </c:pt>
                <c:pt idx="561">
                  <c:v>300</c:v>
                </c:pt>
                <c:pt idx="562">
                  <c:v>300</c:v>
                </c:pt>
                <c:pt idx="563">
                  <c:v>300</c:v>
                </c:pt>
                <c:pt idx="564">
                  <c:v>300</c:v>
                </c:pt>
                <c:pt idx="565">
                  <c:v>300</c:v>
                </c:pt>
                <c:pt idx="566">
                  <c:v>300</c:v>
                </c:pt>
                <c:pt idx="567">
                  <c:v>300</c:v>
                </c:pt>
                <c:pt idx="568">
                  <c:v>300</c:v>
                </c:pt>
                <c:pt idx="569">
                  <c:v>300</c:v>
                </c:pt>
                <c:pt idx="570">
                  <c:v>300</c:v>
                </c:pt>
                <c:pt idx="571">
                  <c:v>300</c:v>
                </c:pt>
                <c:pt idx="572">
                  <c:v>300</c:v>
                </c:pt>
                <c:pt idx="573">
                  <c:v>300</c:v>
                </c:pt>
                <c:pt idx="574">
                  <c:v>300</c:v>
                </c:pt>
                <c:pt idx="575">
                  <c:v>300</c:v>
                </c:pt>
                <c:pt idx="576">
                  <c:v>300</c:v>
                </c:pt>
                <c:pt idx="577">
                  <c:v>300</c:v>
                </c:pt>
                <c:pt idx="578">
                  <c:v>300</c:v>
                </c:pt>
                <c:pt idx="579">
                  <c:v>300</c:v>
                </c:pt>
                <c:pt idx="580">
                  <c:v>300</c:v>
                </c:pt>
                <c:pt idx="581">
                  <c:v>300</c:v>
                </c:pt>
                <c:pt idx="582">
                  <c:v>300</c:v>
                </c:pt>
                <c:pt idx="583">
                  <c:v>300</c:v>
                </c:pt>
                <c:pt idx="584">
                  <c:v>300</c:v>
                </c:pt>
                <c:pt idx="585">
                  <c:v>300</c:v>
                </c:pt>
                <c:pt idx="586">
                  <c:v>300</c:v>
                </c:pt>
                <c:pt idx="587">
                  <c:v>300</c:v>
                </c:pt>
                <c:pt idx="588">
                  <c:v>300</c:v>
                </c:pt>
                <c:pt idx="589">
                  <c:v>300</c:v>
                </c:pt>
                <c:pt idx="590">
                  <c:v>300</c:v>
                </c:pt>
                <c:pt idx="591">
                  <c:v>300</c:v>
                </c:pt>
                <c:pt idx="592">
                  <c:v>300</c:v>
                </c:pt>
                <c:pt idx="593">
                  <c:v>300</c:v>
                </c:pt>
                <c:pt idx="594">
                  <c:v>300</c:v>
                </c:pt>
                <c:pt idx="595">
                  <c:v>300</c:v>
                </c:pt>
                <c:pt idx="596">
                  <c:v>300</c:v>
                </c:pt>
                <c:pt idx="597">
                  <c:v>300</c:v>
                </c:pt>
                <c:pt idx="598">
                  <c:v>300</c:v>
                </c:pt>
                <c:pt idx="599">
                  <c:v>300</c:v>
                </c:pt>
                <c:pt idx="600">
                  <c:v>300</c:v>
                </c:pt>
                <c:pt idx="601">
                  <c:v>300</c:v>
                </c:pt>
                <c:pt idx="602">
                  <c:v>300</c:v>
                </c:pt>
                <c:pt idx="603">
                  <c:v>300</c:v>
                </c:pt>
                <c:pt idx="604">
                  <c:v>300</c:v>
                </c:pt>
                <c:pt idx="605">
                  <c:v>300</c:v>
                </c:pt>
                <c:pt idx="606">
                  <c:v>300</c:v>
                </c:pt>
                <c:pt idx="607">
                  <c:v>300</c:v>
                </c:pt>
                <c:pt idx="608">
                  <c:v>300</c:v>
                </c:pt>
                <c:pt idx="609">
                  <c:v>300</c:v>
                </c:pt>
                <c:pt idx="610">
                  <c:v>300</c:v>
                </c:pt>
                <c:pt idx="611">
                  <c:v>300</c:v>
                </c:pt>
                <c:pt idx="612">
                  <c:v>300</c:v>
                </c:pt>
                <c:pt idx="613">
                  <c:v>300</c:v>
                </c:pt>
                <c:pt idx="614">
                  <c:v>300</c:v>
                </c:pt>
                <c:pt idx="615">
                  <c:v>300</c:v>
                </c:pt>
                <c:pt idx="616">
                  <c:v>300</c:v>
                </c:pt>
                <c:pt idx="617">
                  <c:v>300</c:v>
                </c:pt>
                <c:pt idx="618">
                  <c:v>300</c:v>
                </c:pt>
                <c:pt idx="619">
                  <c:v>300</c:v>
                </c:pt>
                <c:pt idx="620">
                  <c:v>300</c:v>
                </c:pt>
                <c:pt idx="621">
                  <c:v>300</c:v>
                </c:pt>
                <c:pt idx="622">
                  <c:v>300</c:v>
                </c:pt>
                <c:pt idx="623">
                  <c:v>300</c:v>
                </c:pt>
                <c:pt idx="624">
                  <c:v>300</c:v>
                </c:pt>
                <c:pt idx="625">
                  <c:v>300</c:v>
                </c:pt>
                <c:pt idx="626">
                  <c:v>300</c:v>
                </c:pt>
                <c:pt idx="627">
                  <c:v>300</c:v>
                </c:pt>
                <c:pt idx="628">
                  <c:v>300</c:v>
                </c:pt>
                <c:pt idx="629">
                  <c:v>300</c:v>
                </c:pt>
                <c:pt idx="630">
                  <c:v>300</c:v>
                </c:pt>
                <c:pt idx="631">
                  <c:v>300</c:v>
                </c:pt>
                <c:pt idx="632">
                  <c:v>300</c:v>
                </c:pt>
                <c:pt idx="633">
                  <c:v>300</c:v>
                </c:pt>
                <c:pt idx="634">
                  <c:v>300</c:v>
                </c:pt>
                <c:pt idx="635">
                  <c:v>300</c:v>
                </c:pt>
                <c:pt idx="636">
                  <c:v>300</c:v>
                </c:pt>
                <c:pt idx="637">
                  <c:v>300</c:v>
                </c:pt>
                <c:pt idx="638">
                  <c:v>300</c:v>
                </c:pt>
                <c:pt idx="639">
                  <c:v>300</c:v>
                </c:pt>
                <c:pt idx="640">
                  <c:v>300</c:v>
                </c:pt>
                <c:pt idx="641">
                  <c:v>300</c:v>
                </c:pt>
                <c:pt idx="642">
                  <c:v>300</c:v>
                </c:pt>
                <c:pt idx="643">
                  <c:v>300</c:v>
                </c:pt>
                <c:pt idx="644">
                  <c:v>300</c:v>
                </c:pt>
                <c:pt idx="645">
                  <c:v>250</c:v>
                </c:pt>
                <c:pt idx="646">
                  <c:v>600</c:v>
                </c:pt>
                <c:pt idx="647">
                  <c:v>200</c:v>
                </c:pt>
                <c:pt idx="648">
                  <c:v>300</c:v>
                </c:pt>
                <c:pt idx="649">
                  <c:v>150</c:v>
                </c:pt>
                <c:pt idx="650">
                  <c:v>200</c:v>
                </c:pt>
                <c:pt idx="651">
                  <c:v>400</c:v>
                </c:pt>
                <c:pt idx="652">
                  <c:v>400</c:v>
                </c:pt>
                <c:pt idx="653">
                  <c:v>300</c:v>
                </c:pt>
                <c:pt idx="654">
                  <c:v>150</c:v>
                </c:pt>
                <c:pt idx="655">
                  <c:v>400</c:v>
                </c:pt>
                <c:pt idx="656">
                  <c:v>600</c:v>
                </c:pt>
                <c:pt idx="657">
                  <c:v>500</c:v>
                </c:pt>
                <c:pt idx="658">
                  <c:v>350</c:v>
                </c:pt>
                <c:pt idx="659">
                  <c:v>200</c:v>
                </c:pt>
                <c:pt idx="660">
                  <c:v>400</c:v>
                </c:pt>
                <c:pt idx="661">
                  <c:v>400</c:v>
                </c:pt>
                <c:pt idx="662">
                  <c:v>550</c:v>
                </c:pt>
                <c:pt idx="663">
                  <c:v>400</c:v>
                </c:pt>
                <c:pt idx="664">
                  <c:v>500</c:v>
                </c:pt>
                <c:pt idx="665">
                  <c:v>300</c:v>
                </c:pt>
                <c:pt idx="666">
                  <c:v>500</c:v>
                </c:pt>
                <c:pt idx="667">
                  <c:v>200</c:v>
                </c:pt>
                <c:pt idx="668">
                  <c:v>300</c:v>
                </c:pt>
                <c:pt idx="669">
                  <c:v>300</c:v>
                </c:pt>
                <c:pt idx="670">
                  <c:v>600</c:v>
                </c:pt>
                <c:pt idx="671">
                  <c:v>150</c:v>
                </c:pt>
                <c:pt idx="672">
                  <c:v>700</c:v>
                </c:pt>
                <c:pt idx="673">
                  <c:v>300</c:v>
                </c:pt>
                <c:pt idx="674">
                  <c:v>150</c:v>
                </c:pt>
                <c:pt idx="675">
                  <c:v>100</c:v>
                </c:pt>
                <c:pt idx="676">
                  <c:v>500</c:v>
                </c:pt>
                <c:pt idx="677">
                  <c:v>450</c:v>
                </c:pt>
                <c:pt idx="678">
                  <c:v>450</c:v>
                </c:pt>
                <c:pt idx="679">
                  <c:v>200</c:v>
                </c:pt>
                <c:pt idx="680">
                  <c:v>200</c:v>
                </c:pt>
                <c:pt idx="681">
                  <c:v>500</c:v>
                </c:pt>
                <c:pt idx="682">
                  <c:v>500</c:v>
                </c:pt>
                <c:pt idx="683">
                  <c:v>500</c:v>
                </c:pt>
                <c:pt idx="684">
                  <c:v>250</c:v>
                </c:pt>
                <c:pt idx="685">
                  <c:v>300</c:v>
                </c:pt>
                <c:pt idx="686">
                  <c:v>300</c:v>
                </c:pt>
                <c:pt idx="687">
                  <c:v>150</c:v>
                </c:pt>
                <c:pt idx="688">
                  <c:v>300</c:v>
                </c:pt>
                <c:pt idx="689">
                  <c:v>300</c:v>
                </c:pt>
                <c:pt idx="690">
                  <c:v>500</c:v>
                </c:pt>
                <c:pt idx="691">
                  <c:v>550</c:v>
                </c:pt>
                <c:pt idx="692">
                  <c:v>250</c:v>
                </c:pt>
                <c:pt idx="693">
                  <c:v>300</c:v>
                </c:pt>
                <c:pt idx="694">
                  <c:v>400</c:v>
                </c:pt>
                <c:pt idx="695">
                  <c:v>500</c:v>
                </c:pt>
                <c:pt idx="696">
                  <c:v>350</c:v>
                </c:pt>
                <c:pt idx="697">
                  <c:v>300</c:v>
                </c:pt>
                <c:pt idx="698">
                  <c:v>200</c:v>
                </c:pt>
                <c:pt idx="699">
                  <c:v>200</c:v>
                </c:pt>
                <c:pt idx="700">
                  <c:v>350</c:v>
                </c:pt>
                <c:pt idx="701">
                  <c:v>150</c:v>
                </c:pt>
                <c:pt idx="702">
                  <c:v>100</c:v>
                </c:pt>
                <c:pt idx="703">
                  <c:v>200</c:v>
                </c:pt>
                <c:pt idx="704">
                  <c:v>600</c:v>
                </c:pt>
                <c:pt idx="705">
                  <c:v>300</c:v>
                </c:pt>
                <c:pt idx="706">
                  <c:v>400</c:v>
                </c:pt>
                <c:pt idx="707">
                  <c:v>400</c:v>
                </c:pt>
                <c:pt idx="708">
                  <c:v>150</c:v>
                </c:pt>
                <c:pt idx="709">
                  <c:v>500</c:v>
                </c:pt>
                <c:pt idx="710">
                  <c:v>300</c:v>
                </c:pt>
                <c:pt idx="711">
                  <c:v>400</c:v>
                </c:pt>
                <c:pt idx="712">
                  <c:v>800</c:v>
                </c:pt>
                <c:pt idx="713">
                  <c:v>150</c:v>
                </c:pt>
                <c:pt idx="714">
                  <c:v>400</c:v>
                </c:pt>
                <c:pt idx="715">
                  <c:v>400</c:v>
                </c:pt>
                <c:pt idx="716">
                  <c:v>500</c:v>
                </c:pt>
                <c:pt idx="717">
                  <c:v>800</c:v>
                </c:pt>
                <c:pt idx="718">
                  <c:v>950</c:v>
                </c:pt>
                <c:pt idx="719">
                  <c:v>550</c:v>
                </c:pt>
                <c:pt idx="720">
                  <c:v>950</c:v>
                </c:pt>
                <c:pt idx="721">
                  <c:v>600</c:v>
                </c:pt>
                <c:pt idx="722">
                  <c:v>950</c:v>
                </c:pt>
                <c:pt idx="723">
                  <c:v>950</c:v>
                </c:pt>
                <c:pt idx="724">
                  <c:v>800</c:v>
                </c:pt>
                <c:pt idx="725">
                  <c:v>650</c:v>
                </c:pt>
                <c:pt idx="726">
                  <c:v>650</c:v>
                </c:pt>
                <c:pt idx="727">
                  <c:v>1000</c:v>
                </c:pt>
                <c:pt idx="728">
                  <c:v>600</c:v>
                </c:pt>
                <c:pt idx="729">
                  <c:v>350</c:v>
                </c:pt>
                <c:pt idx="730">
                  <c:v>5265</c:v>
                </c:pt>
                <c:pt idx="731">
                  <c:v>5791.5</c:v>
                </c:pt>
                <c:pt idx="732">
                  <c:v>5166</c:v>
                </c:pt>
                <c:pt idx="733">
                  <c:v>5166</c:v>
                </c:pt>
                <c:pt idx="734">
                  <c:v>5166</c:v>
                </c:pt>
                <c:pt idx="735">
                  <c:v>6027</c:v>
                </c:pt>
                <c:pt idx="736">
                  <c:v>900</c:v>
                </c:pt>
                <c:pt idx="737">
                  <c:v>750</c:v>
                </c:pt>
                <c:pt idx="738">
                  <c:v>6027</c:v>
                </c:pt>
                <c:pt idx="739">
                  <c:v>850</c:v>
                </c:pt>
                <c:pt idx="740">
                  <c:v>6027</c:v>
                </c:pt>
                <c:pt idx="741">
                  <c:v>750</c:v>
                </c:pt>
                <c:pt idx="742">
                  <c:v>900</c:v>
                </c:pt>
                <c:pt idx="743">
                  <c:v>6027</c:v>
                </c:pt>
                <c:pt idx="744">
                  <c:v>900</c:v>
                </c:pt>
                <c:pt idx="745">
                  <c:v>900</c:v>
                </c:pt>
                <c:pt idx="746">
                  <c:v>6027</c:v>
                </c:pt>
                <c:pt idx="747">
                  <c:v>850</c:v>
                </c:pt>
                <c:pt idx="748">
                  <c:v>750</c:v>
                </c:pt>
                <c:pt idx="749">
                  <c:v>900</c:v>
                </c:pt>
                <c:pt idx="750">
                  <c:v>900</c:v>
                </c:pt>
                <c:pt idx="751">
                  <c:v>900</c:v>
                </c:pt>
                <c:pt idx="752">
                  <c:v>6027</c:v>
                </c:pt>
                <c:pt idx="753">
                  <c:v>6027</c:v>
                </c:pt>
                <c:pt idx="754">
                  <c:v>6027</c:v>
                </c:pt>
                <c:pt idx="755">
                  <c:v>6027</c:v>
                </c:pt>
                <c:pt idx="756">
                  <c:v>6027</c:v>
                </c:pt>
                <c:pt idx="757">
                  <c:v>6027</c:v>
                </c:pt>
                <c:pt idx="758">
                  <c:v>6027</c:v>
                </c:pt>
                <c:pt idx="759">
                  <c:v>6027</c:v>
                </c:pt>
                <c:pt idx="760">
                  <c:v>6027</c:v>
                </c:pt>
                <c:pt idx="761">
                  <c:v>6027</c:v>
                </c:pt>
                <c:pt idx="762">
                  <c:v>850</c:v>
                </c:pt>
                <c:pt idx="763">
                  <c:v>6027</c:v>
                </c:pt>
                <c:pt idx="764">
                  <c:v>900</c:v>
                </c:pt>
                <c:pt idx="765">
                  <c:v>900</c:v>
                </c:pt>
                <c:pt idx="766">
                  <c:v>6027</c:v>
                </c:pt>
                <c:pt idx="767">
                  <c:v>750</c:v>
                </c:pt>
                <c:pt idx="768">
                  <c:v>6027</c:v>
                </c:pt>
                <c:pt idx="769">
                  <c:v>900</c:v>
                </c:pt>
                <c:pt idx="770">
                  <c:v>750</c:v>
                </c:pt>
                <c:pt idx="771">
                  <c:v>6027</c:v>
                </c:pt>
                <c:pt idx="772">
                  <c:v>900</c:v>
                </c:pt>
                <c:pt idx="773">
                  <c:v>6027</c:v>
                </c:pt>
                <c:pt idx="774">
                  <c:v>7371</c:v>
                </c:pt>
                <c:pt idx="775">
                  <c:v>3535</c:v>
                </c:pt>
                <c:pt idx="776">
                  <c:v>3535</c:v>
                </c:pt>
                <c:pt idx="777">
                  <c:v>3535</c:v>
                </c:pt>
                <c:pt idx="778">
                  <c:v>900</c:v>
                </c:pt>
                <c:pt idx="779">
                  <c:v>900</c:v>
                </c:pt>
                <c:pt idx="780">
                  <c:v>900</c:v>
                </c:pt>
                <c:pt idx="781">
                  <c:v>900</c:v>
                </c:pt>
                <c:pt idx="782">
                  <c:v>6457.5</c:v>
                </c:pt>
                <c:pt idx="783">
                  <c:v>850</c:v>
                </c:pt>
                <c:pt idx="784">
                  <c:v>850</c:v>
                </c:pt>
                <c:pt idx="785">
                  <c:v>6888</c:v>
                </c:pt>
                <c:pt idx="786">
                  <c:v>900</c:v>
                </c:pt>
                <c:pt idx="787">
                  <c:v>720</c:v>
                </c:pt>
                <c:pt idx="788">
                  <c:v>6888</c:v>
                </c:pt>
                <c:pt idx="789">
                  <c:v>8424</c:v>
                </c:pt>
                <c:pt idx="790">
                  <c:v>900</c:v>
                </c:pt>
                <c:pt idx="791">
                  <c:v>750</c:v>
                </c:pt>
                <c:pt idx="792">
                  <c:v>4040</c:v>
                </c:pt>
                <c:pt idx="793">
                  <c:v>8424</c:v>
                </c:pt>
                <c:pt idx="794">
                  <c:v>750</c:v>
                </c:pt>
                <c:pt idx="795">
                  <c:v>750</c:v>
                </c:pt>
                <c:pt idx="796">
                  <c:v>4040</c:v>
                </c:pt>
                <c:pt idx="797">
                  <c:v>8424</c:v>
                </c:pt>
                <c:pt idx="798">
                  <c:v>8950.5</c:v>
                </c:pt>
                <c:pt idx="799">
                  <c:v>9477</c:v>
                </c:pt>
                <c:pt idx="800">
                  <c:v>9477</c:v>
                </c:pt>
                <c:pt idx="801">
                  <c:v>4545</c:v>
                </c:pt>
                <c:pt idx="802">
                  <c:v>4545</c:v>
                </c:pt>
                <c:pt idx="803">
                  <c:v>4545</c:v>
                </c:pt>
                <c:pt idx="804">
                  <c:v>4545</c:v>
                </c:pt>
                <c:pt idx="805">
                  <c:v>8179.4999999999991</c:v>
                </c:pt>
                <c:pt idx="806">
                  <c:v>8610</c:v>
                </c:pt>
                <c:pt idx="807">
                  <c:v>900</c:v>
                </c:pt>
                <c:pt idx="808">
                  <c:v>900</c:v>
                </c:pt>
                <c:pt idx="809">
                  <c:v>900</c:v>
                </c:pt>
                <c:pt idx="810">
                  <c:v>900</c:v>
                </c:pt>
                <c:pt idx="811">
                  <c:v>8610</c:v>
                </c:pt>
                <c:pt idx="812">
                  <c:v>750</c:v>
                </c:pt>
                <c:pt idx="813">
                  <c:v>2270</c:v>
                </c:pt>
                <c:pt idx="814">
                  <c:v>10530</c:v>
                </c:pt>
                <c:pt idx="815">
                  <c:v>900</c:v>
                </c:pt>
                <c:pt idx="816">
                  <c:v>750</c:v>
                </c:pt>
                <c:pt idx="817">
                  <c:v>10530</c:v>
                </c:pt>
                <c:pt idx="818">
                  <c:v>1650</c:v>
                </c:pt>
                <c:pt idx="819">
                  <c:v>10530</c:v>
                </c:pt>
                <c:pt idx="820">
                  <c:v>1650</c:v>
                </c:pt>
                <c:pt idx="821">
                  <c:v>850</c:v>
                </c:pt>
                <c:pt idx="822">
                  <c:v>750</c:v>
                </c:pt>
                <c:pt idx="823">
                  <c:v>850</c:v>
                </c:pt>
                <c:pt idx="824">
                  <c:v>1650</c:v>
                </c:pt>
                <c:pt idx="825">
                  <c:v>5050</c:v>
                </c:pt>
                <c:pt idx="826">
                  <c:v>1650</c:v>
                </c:pt>
                <c:pt idx="827">
                  <c:v>1650</c:v>
                </c:pt>
                <c:pt idx="828">
                  <c:v>5050</c:v>
                </c:pt>
                <c:pt idx="829">
                  <c:v>1650</c:v>
                </c:pt>
                <c:pt idx="830">
                  <c:v>1650</c:v>
                </c:pt>
                <c:pt idx="831">
                  <c:v>5302.5</c:v>
                </c:pt>
                <c:pt idx="832">
                  <c:v>900</c:v>
                </c:pt>
                <c:pt idx="833">
                  <c:v>2497</c:v>
                </c:pt>
                <c:pt idx="834">
                  <c:v>5555</c:v>
                </c:pt>
                <c:pt idx="835">
                  <c:v>900</c:v>
                </c:pt>
                <c:pt idx="836">
                  <c:v>900</c:v>
                </c:pt>
                <c:pt idx="837">
                  <c:v>750</c:v>
                </c:pt>
                <c:pt idx="838">
                  <c:v>900</c:v>
                </c:pt>
                <c:pt idx="839">
                  <c:v>750</c:v>
                </c:pt>
                <c:pt idx="840">
                  <c:v>850</c:v>
                </c:pt>
                <c:pt idx="841">
                  <c:v>2497</c:v>
                </c:pt>
                <c:pt idx="842">
                  <c:v>10332</c:v>
                </c:pt>
                <c:pt idx="843">
                  <c:v>950</c:v>
                </c:pt>
                <c:pt idx="844">
                  <c:v>2724</c:v>
                </c:pt>
                <c:pt idx="845">
                  <c:v>900</c:v>
                </c:pt>
                <c:pt idx="846">
                  <c:v>900</c:v>
                </c:pt>
                <c:pt idx="847">
                  <c:v>750</c:v>
                </c:pt>
                <c:pt idx="848">
                  <c:v>12636</c:v>
                </c:pt>
                <c:pt idx="849">
                  <c:v>1980</c:v>
                </c:pt>
                <c:pt idx="850">
                  <c:v>312</c:v>
                </c:pt>
                <c:pt idx="851">
                  <c:v>1980</c:v>
                </c:pt>
                <c:pt idx="852">
                  <c:v>6060</c:v>
                </c:pt>
                <c:pt idx="853">
                  <c:v>1980</c:v>
                </c:pt>
                <c:pt idx="854">
                  <c:v>12636</c:v>
                </c:pt>
                <c:pt idx="855">
                  <c:v>1980</c:v>
                </c:pt>
                <c:pt idx="856">
                  <c:v>850</c:v>
                </c:pt>
                <c:pt idx="857">
                  <c:v>900</c:v>
                </c:pt>
                <c:pt idx="858">
                  <c:v>900</c:v>
                </c:pt>
                <c:pt idx="859">
                  <c:v>750</c:v>
                </c:pt>
                <c:pt idx="860">
                  <c:v>750</c:v>
                </c:pt>
                <c:pt idx="861">
                  <c:v>1980</c:v>
                </c:pt>
                <c:pt idx="862">
                  <c:v>1980</c:v>
                </c:pt>
                <c:pt idx="863">
                  <c:v>2951</c:v>
                </c:pt>
                <c:pt idx="864">
                  <c:v>338</c:v>
                </c:pt>
                <c:pt idx="865">
                  <c:v>2310</c:v>
                </c:pt>
                <c:pt idx="866">
                  <c:v>2475</c:v>
                </c:pt>
                <c:pt idx="867">
                  <c:v>850</c:v>
                </c:pt>
                <c:pt idx="868">
                  <c:v>2475</c:v>
                </c:pt>
                <c:pt idx="869">
                  <c:v>750</c:v>
                </c:pt>
                <c:pt idx="870">
                  <c:v>2475</c:v>
                </c:pt>
                <c:pt idx="871">
                  <c:v>850</c:v>
                </c:pt>
                <c:pt idx="872">
                  <c:v>3405</c:v>
                </c:pt>
                <c:pt idx="873">
                  <c:v>3420</c:v>
                </c:pt>
                <c:pt idx="874">
                  <c:v>750</c:v>
                </c:pt>
                <c:pt idx="875">
                  <c:v>3420</c:v>
                </c:pt>
                <c:pt idx="876">
                  <c:v>850</c:v>
                </c:pt>
                <c:pt idx="877">
                  <c:v>900</c:v>
                </c:pt>
                <c:pt idx="878">
                  <c:v>390</c:v>
                </c:pt>
                <c:pt idx="879">
                  <c:v>900</c:v>
                </c:pt>
                <c:pt idx="880">
                  <c:v>2475</c:v>
                </c:pt>
                <c:pt idx="881">
                  <c:v>850</c:v>
                </c:pt>
                <c:pt idx="882">
                  <c:v>900</c:v>
                </c:pt>
                <c:pt idx="883">
                  <c:v>900</c:v>
                </c:pt>
                <c:pt idx="884">
                  <c:v>3632</c:v>
                </c:pt>
                <c:pt idx="885">
                  <c:v>16848</c:v>
                </c:pt>
                <c:pt idx="886">
                  <c:v>900</c:v>
                </c:pt>
                <c:pt idx="887">
                  <c:v>850</c:v>
                </c:pt>
                <c:pt idx="888">
                  <c:v>3648</c:v>
                </c:pt>
                <c:pt idx="889">
                  <c:v>3876</c:v>
                </c:pt>
                <c:pt idx="890">
                  <c:v>2805</c:v>
                </c:pt>
                <c:pt idx="891">
                  <c:v>900</c:v>
                </c:pt>
                <c:pt idx="892">
                  <c:v>2805</c:v>
                </c:pt>
                <c:pt idx="893">
                  <c:v>442</c:v>
                </c:pt>
                <c:pt idx="894">
                  <c:v>4086</c:v>
                </c:pt>
                <c:pt idx="895">
                  <c:v>900</c:v>
                </c:pt>
                <c:pt idx="896">
                  <c:v>750</c:v>
                </c:pt>
                <c:pt idx="897">
                  <c:v>900</c:v>
                </c:pt>
                <c:pt idx="898">
                  <c:v>9595</c:v>
                </c:pt>
                <c:pt idx="899">
                  <c:v>4313</c:v>
                </c:pt>
                <c:pt idx="900">
                  <c:v>4540</c:v>
                </c:pt>
                <c:pt idx="901">
                  <c:v>4560</c:v>
                </c:pt>
                <c:pt idx="902">
                  <c:v>900</c:v>
                </c:pt>
                <c:pt idx="903">
                  <c:v>3300</c:v>
                </c:pt>
                <c:pt idx="904">
                  <c:v>3300</c:v>
                </c:pt>
                <c:pt idx="905">
                  <c:v>10100</c:v>
                </c:pt>
                <c:pt idx="906">
                  <c:v>18942</c:v>
                </c:pt>
                <c:pt idx="907">
                  <c:v>900</c:v>
                </c:pt>
                <c:pt idx="908">
                  <c:v>5016</c:v>
                </c:pt>
                <c:pt idx="909">
                  <c:v>3795</c:v>
                </c:pt>
                <c:pt idx="910">
                  <c:v>5221</c:v>
                </c:pt>
                <c:pt idx="911">
                  <c:v>3795</c:v>
                </c:pt>
                <c:pt idx="912">
                  <c:v>3795</c:v>
                </c:pt>
                <c:pt idx="913">
                  <c:v>24219</c:v>
                </c:pt>
                <c:pt idx="914">
                  <c:v>3960</c:v>
                </c:pt>
                <c:pt idx="915">
                  <c:v>850</c:v>
                </c:pt>
                <c:pt idx="916">
                  <c:v>900</c:v>
                </c:pt>
                <c:pt idx="917">
                  <c:v>850</c:v>
                </c:pt>
                <c:pt idx="918">
                  <c:v>900</c:v>
                </c:pt>
                <c:pt idx="919">
                  <c:v>750</c:v>
                </c:pt>
                <c:pt idx="920">
                  <c:v>5675</c:v>
                </c:pt>
                <c:pt idx="921">
                  <c:v>5675</c:v>
                </c:pt>
                <c:pt idx="922">
                  <c:v>900</c:v>
                </c:pt>
                <c:pt idx="923">
                  <c:v>5675</c:v>
                </c:pt>
                <c:pt idx="924">
                  <c:v>900</c:v>
                </c:pt>
                <c:pt idx="925">
                  <c:v>5700</c:v>
                </c:pt>
                <c:pt idx="926">
                  <c:v>5700</c:v>
                </c:pt>
                <c:pt idx="927">
                  <c:v>5700</c:v>
                </c:pt>
                <c:pt idx="928">
                  <c:v>900</c:v>
                </c:pt>
                <c:pt idx="929">
                  <c:v>4125</c:v>
                </c:pt>
                <c:pt idx="930">
                  <c:v>4125</c:v>
                </c:pt>
                <c:pt idx="931">
                  <c:v>5675</c:v>
                </c:pt>
                <c:pt idx="932">
                  <c:v>4125</c:v>
                </c:pt>
                <c:pt idx="933">
                  <c:v>4125</c:v>
                </c:pt>
                <c:pt idx="934">
                  <c:v>5902</c:v>
                </c:pt>
                <c:pt idx="935">
                  <c:v>23247</c:v>
                </c:pt>
                <c:pt idx="936">
                  <c:v>950</c:v>
                </c:pt>
                <c:pt idx="937">
                  <c:v>25830</c:v>
                </c:pt>
                <c:pt idx="938">
                  <c:v>900</c:v>
                </c:pt>
                <c:pt idx="939">
                  <c:v>900</c:v>
                </c:pt>
                <c:pt idx="940">
                  <c:v>900</c:v>
                </c:pt>
                <c:pt idx="941">
                  <c:v>25830</c:v>
                </c:pt>
                <c:pt idx="942">
                  <c:v>4950</c:v>
                </c:pt>
                <c:pt idx="943">
                  <c:v>1350</c:v>
                </c:pt>
                <c:pt idx="944">
                  <c:v>6840</c:v>
                </c:pt>
                <c:pt idx="945">
                  <c:v>1350</c:v>
                </c:pt>
                <c:pt idx="946">
                  <c:v>1350</c:v>
                </c:pt>
                <c:pt idx="947">
                  <c:v>6810</c:v>
                </c:pt>
                <c:pt idx="948">
                  <c:v>4950</c:v>
                </c:pt>
                <c:pt idx="949">
                  <c:v>4950</c:v>
                </c:pt>
                <c:pt idx="950">
                  <c:v>1350</c:v>
                </c:pt>
                <c:pt idx="951">
                  <c:v>850</c:v>
                </c:pt>
                <c:pt idx="952">
                  <c:v>1350</c:v>
                </c:pt>
                <c:pt idx="953">
                  <c:v>750</c:v>
                </c:pt>
                <c:pt idx="954">
                  <c:v>27121.5</c:v>
                </c:pt>
                <c:pt idx="955">
                  <c:v>1440</c:v>
                </c:pt>
                <c:pt idx="956">
                  <c:v>850</c:v>
                </c:pt>
                <c:pt idx="957">
                  <c:v>750</c:v>
                </c:pt>
                <c:pt idx="958">
                  <c:v>900</c:v>
                </c:pt>
                <c:pt idx="959">
                  <c:v>1440</c:v>
                </c:pt>
                <c:pt idx="960">
                  <c:v>750</c:v>
                </c:pt>
                <c:pt idx="961">
                  <c:v>1440</c:v>
                </c:pt>
                <c:pt idx="962">
                  <c:v>7491</c:v>
                </c:pt>
                <c:pt idx="963">
                  <c:v>1485</c:v>
                </c:pt>
                <c:pt idx="964">
                  <c:v>7945</c:v>
                </c:pt>
                <c:pt idx="965">
                  <c:v>1575</c:v>
                </c:pt>
                <c:pt idx="966">
                  <c:v>1575</c:v>
                </c:pt>
                <c:pt idx="967">
                  <c:v>5775</c:v>
                </c:pt>
                <c:pt idx="968">
                  <c:v>1575</c:v>
                </c:pt>
                <c:pt idx="969">
                  <c:v>750</c:v>
                </c:pt>
                <c:pt idx="970">
                  <c:v>750</c:v>
                </c:pt>
                <c:pt idx="971">
                  <c:v>1575</c:v>
                </c:pt>
                <c:pt idx="972">
                  <c:v>1620</c:v>
                </c:pt>
                <c:pt idx="973">
                  <c:v>950</c:v>
                </c:pt>
                <c:pt idx="974">
                  <c:v>1620</c:v>
                </c:pt>
                <c:pt idx="975">
                  <c:v>1620</c:v>
                </c:pt>
                <c:pt idx="976">
                  <c:v>900</c:v>
                </c:pt>
                <c:pt idx="977">
                  <c:v>900</c:v>
                </c:pt>
                <c:pt idx="978">
                  <c:v>750</c:v>
                </c:pt>
                <c:pt idx="979">
                  <c:v>1755</c:v>
                </c:pt>
                <c:pt idx="980">
                  <c:v>1800</c:v>
                </c:pt>
                <c:pt idx="981">
                  <c:v>850</c:v>
                </c:pt>
                <c:pt idx="982">
                  <c:v>900</c:v>
                </c:pt>
                <c:pt idx="983">
                  <c:v>1800</c:v>
                </c:pt>
                <c:pt idx="984">
                  <c:v>750</c:v>
                </c:pt>
                <c:pt idx="985">
                  <c:v>750</c:v>
                </c:pt>
                <c:pt idx="986">
                  <c:v>9120</c:v>
                </c:pt>
                <c:pt idx="987">
                  <c:v>1800</c:v>
                </c:pt>
                <c:pt idx="988">
                  <c:v>1800</c:v>
                </c:pt>
                <c:pt idx="989">
                  <c:v>1800</c:v>
                </c:pt>
                <c:pt idx="990">
                  <c:v>1040</c:v>
                </c:pt>
                <c:pt idx="991">
                  <c:v>850</c:v>
                </c:pt>
                <c:pt idx="992">
                  <c:v>900</c:v>
                </c:pt>
                <c:pt idx="993">
                  <c:v>6600</c:v>
                </c:pt>
                <c:pt idx="994">
                  <c:v>1845</c:v>
                </c:pt>
                <c:pt idx="995">
                  <c:v>37023</c:v>
                </c:pt>
                <c:pt idx="996">
                  <c:v>10146</c:v>
                </c:pt>
                <c:pt idx="997">
                  <c:v>900</c:v>
                </c:pt>
                <c:pt idx="998">
                  <c:v>850</c:v>
                </c:pt>
                <c:pt idx="999">
                  <c:v>2025</c:v>
                </c:pt>
                <c:pt idx="1000">
                  <c:v>950</c:v>
                </c:pt>
                <c:pt idx="1001">
                  <c:v>900</c:v>
                </c:pt>
                <c:pt idx="1002">
                  <c:v>2025</c:v>
                </c:pt>
                <c:pt idx="1003">
                  <c:v>2025</c:v>
                </c:pt>
                <c:pt idx="1004">
                  <c:v>900</c:v>
                </c:pt>
                <c:pt idx="1005">
                  <c:v>2025</c:v>
                </c:pt>
                <c:pt idx="1006">
                  <c:v>2025</c:v>
                </c:pt>
                <c:pt idx="1007">
                  <c:v>43050</c:v>
                </c:pt>
                <c:pt idx="1008">
                  <c:v>11350</c:v>
                </c:pt>
                <c:pt idx="1009">
                  <c:v>11350</c:v>
                </c:pt>
                <c:pt idx="1010">
                  <c:v>11350</c:v>
                </c:pt>
                <c:pt idx="1011">
                  <c:v>850</c:v>
                </c:pt>
                <c:pt idx="1012">
                  <c:v>11400</c:v>
                </c:pt>
                <c:pt idx="1013">
                  <c:v>2250</c:v>
                </c:pt>
                <c:pt idx="1014">
                  <c:v>2250</c:v>
                </c:pt>
                <c:pt idx="1015">
                  <c:v>2317.5</c:v>
                </c:pt>
                <c:pt idx="1016">
                  <c:v>2407.5</c:v>
                </c:pt>
                <c:pt idx="1017">
                  <c:v>2452.5</c:v>
                </c:pt>
                <c:pt idx="1018">
                  <c:v>12540</c:v>
                </c:pt>
                <c:pt idx="1019">
                  <c:v>2565</c:v>
                </c:pt>
                <c:pt idx="1020">
                  <c:v>900</c:v>
                </c:pt>
                <c:pt idx="1021">
                  <c:v>2700</c:v>
                </c:pt>
                <c:pt idx="1022">
                  <c:v>3150</c:v>
                </c:pt>
                <c:pt idx="1023">
                  <c:v>850</c:v>
                </c:pt>
                <c:pt idx="1024">
                  <c:v>4297.5</c:v>
                </c:pt>
                <c:pt idx="1025">
                  <c:v>750</c:v>
                </c:pt>
                <c:pt idx="1026">
                  <c:v>750</c:v>
                </c:pt>
                <c:pt idx="1027">
                  <c:v>1000</c:v>
                </c:pt>
                <c:pt idx="1028">
                  <c:v>1000</c:v>
                </c:pt>
                <c:pt idx="1029">
                  <c:v>1000</c:v>
                </c:pt>
                <c:pt idx="1030">
                  <c:v>1000</c:v>
                </c:pt>
                <c:pt idx="1031">
                  <c:v>1000</c:v>
                </c:pt>
                <c:pt idx="1032">
                  <c:v>1000</c:v>
                </c:pt>
                <c:pt idx="1033">
                  <c:v>1000</c:v>
                </c:pt>
                <c:pt idx="1034">
                  <c:v>900</c:v>
                </c:pt>
                <c:pt idx="1035">
                  <c:v>750</c:v>
                </c:pt>
                <c:pt idx="1036">
                  <c:v>850</c:v>
                </c:pt>
                <c:pt idx="1037">
                  <c:v>1100</c:v>
                </c:pt>
                <c:pt idx="1038">
                  <c:v>850</c:v>
                </c:pt>
                <c:pt idx="1039">
                  <c:v>1100</c:v>
                </c:pt>
                <c:pt idx="1040">
                  <c:v>950</c:v>
                </c:pt>
                <c:pt idx="1041">
                  <c:v>550</c:v>
                </c:pt>
                <c:pt idx="1042">
                  <c:v>550</c:v>
                </c:pt>
                <c:pt idx="1043">
                  <c:v>550</c:v>
                </c:pt>
                <c:pt idx="1044">
                  <c:v>550</c:v>
                </c:pt>
                <c:pt idx="1045">
                  <c:v>550</c:v>
                </c:pt>
                <c:pt idx="1046">
                  <c:v>550</c:v>
                </c:pt>
                <c:pt idx="1047">
                  <c:v>550</c:v>
                </c:pt>
                <c:pt idx="1048">
                  <c:v>550</c:v>
                </c:pt>
                <c:pt idx="1049">
                  <c:v>550</c:v>
                </c:pt>
                <c:pt idx="1050">
                  <c:v>550</c:v>
                </c:pt>
                <c:pt idx="1051">
                  <c:v>550</c:v>
                </c:pt>
                <c:pt idx="1052">
                  <c:v>550</c:v>
                </c:pt>
                <c:pt idx="1053">
                  <c:v>550</c:v>
                </c:pt>
                <c:pt idx="1054">
                  <c:v>550</c:v>
                </c:pt>
                <c:pt idx="1055">
                  <c:v>550</c:v>
                </c:pt>
                <c:pt idx="1056">
                  <c:v>550</c:v>
                </c:pt>
                <c:pt idx="1057">
                  <c:v>550</c:v>
                </c:pt>
                <c:pt idx="1058">
                  <c:v>550</c:v>
                </c:pt>
                <c:pt idx="1059">
                  <c:v>550</c:v>
                </c:pt>
                <c:pt idx="1060">
                  <c:v>550</c:v>
                </c:pt>
                <c:pt idx="1061">
                  <c:v>550</c:v>
                </c:pt>
                <c:pt idx="1062">
                  <c:v>550</c:v>
                </c:pt>
                <c:pt idx="1063">
                  <c:v>550</c:v>
                </c:pt>
                <c:pt idx="1064">
                  <c:v>550</c:v>
                </c:pt>
                <c:pt idx="1065">
                  <c:v>550</c:v>
                </c:pt>
                <c:pt idx="1066">
                  <c:v>550</c:v>
                </c:pt>
                <c:pt idx="1067">
                  <c:v>550</c:v>
                </c:pt>
                <c:pt idx="1068">
                  <c:v>550</c:v>
                </c:pt>
                <c:pt idx="1069">
                  <c:v>550</c:v>
                </c:pt>
                <c:pt idx="1070">
                  <c:v>550</c:v>
                </c:pt>
                <c:pt idx="1071">
                  <c:v>550</c:v>
                </c:pt>
                <c:pt idx="1072">
                  <c:v>550</c:v>
                </c:pt>
                <c:pt idx="1073">
                  <c:v>550</c:v>
                </c:pt>
                <c:pt idx="1074">
                  <c:v>550</c:v>
                </c:pt>
                <c:pt idx="1075">
                  <c:v>550</c:v>
                </c:pt>
                <c:pt idx="1076">
                  <c:v>550</c:v>
                </c:pt>
                <c:pt idx="1077">
                  <c:v>550</c:v>
                </c:pt>
                <c:pt idx="1078">
                  <c:v>550</c:v>
                </c:pt>
                <c:pt idx="1079">
                  <c:v>550</c:v>
                </c:pt>
                <c:pt idx="1080">
                  <c:v>550</c:v>
                </c:pt>
                <c:pt idx="1081">
                  <c:v>550</c:v>
                </c:pt>
                <c:pt idx="1082">
                  <c:v>550</c:v>
                </c:pt>
                <c:pt idx="1083">
                  <c:v>550</c:v>
                </c:pt>
                <c:pt idx="1084">
                  <c:v>550</c:v>
                </c:pt>
                <c:pt idx="1085">
                  <c:v>550</c:v>
                </c:pt>
                <c:pt idx="1086">
                  <c:v>550</c:v>
                </c:pt>
                <c:pt idx="1087">
                  <c:v>550</c:v>
                </c:pt>
                <c:pt idx="1088">
                  <c:v>550</c:v>
                </c:pt>
                <c:pt idx="1089">
                  <c:v>550</c:v>
                </c:pt>
                <c:pt idx="1090">
                  <c:v>550</c:v>
                </c:pt>
                <c:pt idx="1091">
                  <c:v>550</c:v>
                </c:pt>
                <c:pt idx="1092">
                  <c:v>550</c:v>
                </c:pt>
                <c:pt idx="1093">
                  <c:v>550</c:v>
                </c:pt>
                <c:pt idx="1094">
                  <c:v>550</c:v>
                </c:pt>
                <c:pt idx="1095">
                  <c:v>550</c:v>
                </c:pt>
                <c:pt idx="1096">
                  <c:v>550</c:v>
                </c:pt>
                <c:pt idx="1097">
                  <c:v>550</c:v>
                </c:pt>
                <c:pt idx="1098">
                  <c:v>550</c:v>
                </c:pt>
                <c:pt idx="1099">
                  <c:v>550</c:v>
                </c:pt>
                <c:pt idx="1100">
                  <c:v>550</c:v>
                </c:pt>
                <c:pt idx="1101">
                  <c:v>550</c:v>
                </c:pt>
                <c:pt idx="1102">
                  <c:v>550</c:v>
                </c:pt>
                <c:pt idx="1103">
                  <c:v>550</c:v>
                </c:pt>
                <c:pt idx="1104">
                  <c:v>550</c:v>
                </c:pt>
                <c:pt idx="1105">
                  <c:v>550</c:v>
                </c:pt>
                <c:pt idx="1106">
                  <c:v>550</c:v>
                </c:pt>
                <c:pt idx="1107">
                  <c:v>550</c:v>
                </c:pt>
                <c:pt idx="1108">
                  <c:v>550</c:v>
                </c:pt>
                <c:pt idx="1109">
                  <c:v>550</c:v>
                </c:pt>
                <c:pt idx="1110">
                  <c:v>650</c:v>
                </c:pt>
                <c:pt idx="1111">
                  <c:v>650</c:v>
                </c:pt>
                <c:pt idx="1112">
                  <c:v>650</c:v>
                </c:pt>
                <c:pt idx="1113">
                  <c:v>650</c:v>
                </c:pt>
                <c:pt idx="1114">
                  <c:v>650</c:v>
                </c:pt>
                <c:pt idx="1115">
                  <c:v>650</c:v>
                </c:pt>
                <c:pt idx="1116">
                  <c:v>650</c:v>
                </c:pt>
                <c:pt idx="1117">
                  <c:v>650</c:v>
                </c:pt>
                <c:pt idx="1118">
                  <c:v>650</c:v>
                </c:pt>
                <c:pt idx="1119">
                  <c:v>650</c:v>
                </c:pt>
                <c:pt idx="1120">
                  <c:v>650</c:v>
                </c:pt>
                <c:pt idx="1121">
                  <c:v>650</c:v>
                </c:pt>
                <c:pt idx="1122">
                  <c:v>650</c:v>
                </c:pt>
                <c:pt idx="1123">
                  <c:v>650</c:v>
                </c:pt>
                <c:pt idx="1124">
                  <c:v>650</c:v>
                </c:pt>
                <c:pt idx="1125">
                  <c:v>650</c:v>
                </c:pt>
                <c:pt idx="1126">
                  <c:v>650</c:v>
                </c:pt>
                <c:pt idx="1127">
                  <c:v>650</c:v>
                </c:pt>
                <c:pt idx="1128">
                  <c:v>650</c:v>
                </c:pt>
                <c:pt idx="1129">
                  <c:v>650</c:v>
                </c:pt>
                <c:pt idx="1130">
                  <c:v>650</c:v>
                </c:pt>
                <c:pt idx="1131">
                  <c:v>650</c:v>
                </c:pt>
                <c:pt idx="1132">
                  <c:v>650</c:v>
                </c:pt>
                <c:pt idx="1133">
                  <c:v>650</c:v>
                </c:pt>
                <c:pt idx="1134">
                  <c:v>650</c:v>
                </c:pt>
                <c:pt idx="1135">
                  <c:v>650</c:v>
                </c:pt>
                <c:pt idx="1136">
                  <c:v>650</c:v>
                </c:pt>
                <c:pt idx="1137">
                  <c:v>650</c:v>
                </c:pt>
                <c:pt idx="1138">
                  <c:v>650</c:v>
                </c:pt>
                <c:pt idx="1139">
                  <c:v>650</c:v>
                </c:pt>
                <c:pt idx="1140">
                  <c:v>650</c:v>
                </c:pt>
                <c:pt idx="1141">
                  <c:v>650</c:v>
                </c:pt>
                <c:pt idx="1142">
                  <c:v>650</c:v>
                </c:pt>
                <c:pt idx="1143">
                  <c:v>650</c:v>
                </c:pt>
                <c:pt idx="1144">
                  <c:v>650</c:v>
                </c:pt>
                <c:pt idx="1145">
                  <c:v>650</c:v>
                </c:pt>
                <c:pt idx="1146">
                  <c:v>650</c:v>
                </c:pt>
                <c:pt idx="1147">
                  <c:v>650</c:v>
                </c:pt>
                <c:pt idx="1148">
                  <c:v>650</c:v>
                </c:pt>
                <c:pt idx="1149">
                  <c:v>650</c:v>
                </c:pt>
                <c:pt idx="1150">
                  <c:v>650</c:v>
                </c:pt>
                <c:pt idx="1151">
                  <c:v>650</c:v>
                </c:pt>
                <c:pt idx="1152">
                  <c:v>650</c:v>
                </c:pt>
                <c:pt idx="1153">
                  <c:v>650</c:v>
                </c:pt>
                <c:pt idx="1154">
                  <c:v>650</c:v>
                </c:pt>
                <c:pt idx="1155">
                  <c:v>650</c:v>
                </c:pt>
                <c:pt idx="1156">
                  <c:v>650</c:v>
                </c:pt>
                <c:pt idx="1157">
                  <c:v>650</c:v>
                </c:pt>
                <c:pt idx="1158">
                  <c:v>650</c:v>
                </c:pt>
                <c:pt idx="1159">
                  <c:v>650</c:v>
                </c:pt>
                <c:pt idx="1160">
                  <c:v>650</c:v>
                </c:pt>
                <c:pt idx="1161">
                  <c:v>650</c:v>
                </c:pt>
                <c:pt idx="1162">
                  <c:v>650</c:v>
                </c:pt>
                <c:pt idx="1163">
                  <c:v>650</c:v>
                </c:pt>
                <c:pt idx="1164">
                  <c:v>650</c:v>
                </c:pt>
                <c:pt idx="1165">
                  <c:v>650</c:v>
                </c:pt>
                <c:pt idx="1166">
                  <c:v>650</c:v>
                </c:pt>
                <c:pt idx="1167">
                  <c:v>650</c:v>
                </c:pt>
                <c:pt idx="1168">
                  <c:v>650</c:v>
                </c:pt>
                <c:pt idx="1169">
                  <c:v>650</c:v>
                </c:pt>
                <c:pt idx="1170">
                  <c:v>650</c:v>
                </c:pt>
                <c:pt idx="1171">
                  <c:v>650</c:v>
                </c:pt>
                <c:pt idx="1172">
                  <c:v>650</c:v>
                </c:pt>
                <c:pt idx="1173">
                  <c:v>650</c:v>
                </c:pt>
                <c:pt idx="1174">
                  <c:v>650</c:v>
                </c:pt>
                <c:pt idx="1175">
                  <c:v>650</c:v>
                </c:pt>
                <c:pt idx="1176">
                  <c:v>650</c:v>
                </c:pt>
                <c:pt idx="1177">
                  <c:v>650</c:v>
                </c:pt>
                <c:pt idx="1178">
                  <c:v>650</c:v>
                </c:pt>
                <c:pt idx="1179">
                  <c:v>1100</c:v>
                </c:pt>
                <c:pt idx="1180">
                  <c:v>1500</c:v>
                </c:pt>
                <c:pt idx="1181">
                  <c:v>1800</c:v>
                </c:pt>
                <c:pt idx="1182">
                  <c:v>1350</c:v>
                </c:pt>
                <c:pt idx="1183">
                  <c:v>1550</c:v>
                </c:pt>
                <c:pt idx="1184">
                  <c:v>1700</c:v>
                </c:pt>
                <c:pt idx="1185">
                  <c:v>1600</c:v>
                </c:pt>
                <c:pt idx="1186">
                  <c:v>1200</c:v>
                </c:pt>
                <c:pt idx="1187">
                  <c:v>1200</c:v>
                </c:pt>
                <c:pt idx="1188">
                  <c:v>1400</c:v>
                </c:pt>
                <c:pt idx="1189">
                  <c:v>1900</c:v>
                </c:pt>
                <c:pt idx="1190">
                  <c:v>1300</c:v>
                </c:pt>
                <c:pt idx="1191">
                  <c:v>1500</c:v>
                </c:pt>
                <c:pt idx="1192">
                  <c:v>1500</c:v>
                </c:pt>
                <c:pt idx="1193">
                  <c:v>1600</c:v>
                </c:pt>
                <c:pt idx="1194">
                  <c:v>1200</c:v>
                </c:pt>
                <c:pt idx="1195">
                  <c:v>1500</c:v>
                </c:pt>
                <c:pt idx="1196">
                  <c:v>1500</c:v>
                </c:pt>
                <c:pt idx="1197">
                  <c:v>1400</c:v>
                </c:pt>
                <c:pt idx="1198">
                  <c:v>1300</c:v>
                </c:pt>
                <c:pt idx="1199">
                  <c:v>1300</c:v>
                </c:pt>
                <c:pt idx="1200">
                  <c:v>1500</c:v>
                </c:pt>
                <c:pt idx="1201">
                  <c:v>1300</c:v>
                </c:pt>
                <c:pt idx="1202">
                  <c:v>1800</c:v>
                </c:pt>
                <c:pt idx="1203">
                  <c:v>1700</c:v>
                </c:pt>
                <c:pt idx="1204">
                  <c:v>1200</c:v>
                </c:pt>
                <c:pt idx="1205">
                  <c:v>1100</c:v>
                </c:pt>
                <c:pt idx="1206">
                  <c:v>1500</c:v>
                </c:pt>
                <c:pt idx="1207">
                  <c:v>1800</c:v>
                </c:pt>
                <c:pt idx="1208">
                  <c:v>1200</c:v>
                </c:pt>
                <c:pt idx="1209">
                  <c:v>1800</c:v>
                </c:pt>
                <c:pt idx="1210">
                  <c:v>1200</c:v>
                </c:pt>
                <c:pt idx="1211">
                  <c:v>1100</c:v>
                </c:pt>
                <c:pt idx="1212">
                  <c:v>1500</c:v>
                </c:pt>
                <c:pt idx="1213">
                  <c:v>1900</c:v>
                </c:pt>
                <c:pt idx="1214">
                  <c:v>1300</c:v>
                </c:pt>
                <c:pt idx="1215">
                  <c:v>1550</c:v>
                </c:pt>
                <c:pt idx="1216">
                  <c:v>1750</c:v>
                </c:pt>
                <c:pt idx="1217">
                  <c:v>1100</c:v>
                </c:pt>
                <c:pt idx="1218">
                  <c:v>1800</c:v>
                </c:pt>
                <c:pt idx="1219">
                  <c:v>1200</c:v>
                </c:pt>
                <c:pt idx="1220">
                  <c:v>1500</c:v>
                </c:pt>
                <c:pt idx="1221">
                  <c:v>1800</c:v>
                </c:pt>
                <c:pt idx="1222">
                  <c:v>1400</c:v>
                </c:pt>
                <c:pt idx="1223">
                  <c:v>1300</c:v>
                </c:pt>
                <c:pt idx="1224">
                  <c:v>1200</c:v>
                </c:pt>
                <c:pt idx="1225">
                  <c:v>1250</c:v>
                </c:pt>
                <c:pt idx="1226">
                  <c:v>1200</c:v>
                </c:pt>
                <c:pt idx="1227">
                  <c:v>1500</c:v>
                </c:pt>
                <c:pt idx="1228">
                  <c:v>1600</c:v>
                </c:pt>
                <c:pt idx="1229">
                  <c:v>1200</c:v>
                </c:pt>
                <c:pt idx="1230">
                  <c:v>1800</c:v>
                </c:pt>
                <c:pt idx="1231">
                  <c:v>1850</c:v>
                </c:pt>
                <c:pt idx="1232">
                  <c:v>1900</c:v>
                </c:pt>
                <c:pt idx="1233">
                  <c:v>1400</c:v>
                </c:pt>
                <c:pt idx="1234">
                  <c:v>1600</c:v>
                </c:pt>
                <c:pt idx="1235">
                  <c:v>1200</c:v>
                </c:pt>
                <c:pt idx="1236">
                  <c:v>1100</c:v>
                </c:pt>
                <c:pt idx="1237">
                  <c:v>1050</c:v>
                </c:pt>
                <c:pt idx="1238">
                  <c:v>1800</c:v>
                </c:pt>
                <c:pt idx="1239">
                  <c:v>1200</c:v>
                </c:pt>
                <c:pt idx="1240">
                  <c:v>1200</c:v>
                </c:pt>
                <c:pt idx="1241">
                  <c:v>1400</c:v>
                </c:pt>
                <c:pt idx="1242">
                  <c:v>1500</c:v>
                </c:pt>
                <c:pt idx="1243">
                  <c:v>1200</c:v>
                </c:pt>
                <c:pt idx="1244">
                  <c:v>1200</c:v>
                </c:pt>
                <c:pt idx="1245">
                  <c:v>1650</c:v>
                </c:pt>
                <c:pt idx="1246">
                  <c:v>1700</c:v>
                </c:pt>
                <c:pt idx="1247">
                  <c:v>1250</c:v>
                </c:pt>
                <c:pt idx="1248">
                  <c:v>1400</c:v>
                </c:pt>
                <c:pt idx="1249">
                  <c:v>1600</c:v>
                </c:pt>
                <c:pt idx="1250">
                  <c:v>1500</c:v>
                </c:pt>
                <c:pt idx="1251">
                  <c:v>1200</c:v>
                </c:pt>
                <c:pt idx="1252">
                  <c:v>1500</c:v>
                </c:pt>
                <c:pt idx="1253">
                  <c:v>1500</c:v>
                </c:pt>
                <c:pt idx="1254">
                  <c:v>1200</c:v>
                </c:pt>
                <c:pt idx="1255">
                  <c:v>1100</c:v>
                </c:pt>
                <c:pt idx="1256">
                  <c:v>1200</c:v>
                </c:pt>
                <c:pt idx="1257">
                  <c:v>1500</c:v>
                </c:pt>
                <c:pt idx="1258">
                  <c:v>1600</c:v>
                </c:pt>
                <c:pt idx="1259">
                  <c:v>1200</c:v>
                </c:pt>
                <c:pt idx="1260">
                  <c:v>1500</c:v>
                </c:pt>
                <c:pt idx="1261">
                  <c:v>1100</c:v>
                </c:pt>
                <c:pt idx="1262">
                  <c:v>1700</c:v>
                </c:pt>
                <c:pt idx="1263">
                  <c:v>1400</c:v>
                </c:pt>
                <c:pt idx="1264">
                  <c:v>1800</c:v>
                </c:pt>
                <c:pt idx="1265">
                  <c:v>1200</c:v>
                </c:pt>
                <c:pt idx="1266">
                  <c:v>1800</c:v>
                </c:pt>
                <c:pt idx="1267">
                  <c:v>1700</c:v>
                </c:pt>
                <c:pt idx="1268">
                  <c:v>1200</c:v>
                </c:pt>
                <c:pt idx="1269">
                  <c:v>1500</c:v>
                </c:pt>
                <c:pt idx="1270">
                  <c:v>1400</c:v>
                </c:pt>
                <c:pt idx="1271">
                  <c:v>1100</c:v>
                </c:pt>
                <c:pt idx="1272">
                  <c:v>1200</c:v>
                </c:pt>
                <c:pt idx="1273">
                  <c:v>1900</c:v>
                </c:pt>
                <c:pt idx="1274">
                  <c:v>1300</c:v>
                </c:pt>
                <c:pt idx="1275">
                  <c:v>1200</c:v>
                </c:pt>
                <c:pt idx="1276">
                  <c:v>1900</c:v>
                </c:pt>
                <c:pt idx="1277">
                  <c:v>1100</c:v>
                </c:pt>
                <c:pt idx="1278">
                  <c:v>1500</c:v>
                </c:pt>
                <c:pt idx="1279">
                  <c:v>1600</c:v>
                </c:pt>
                <c:pt idx="1280">
                  <c:v>1400</c:v>
                </c:pt>
                <c:pt idx="1281">
                  <c:v>1100</c:v>
                </c:pt>
                <c:pt idx="1282">
                  <c:v>1200</c:v>
                </c:pt>
                <c:pt idx="1283">
                  <c:v>1500</c:v>
                </c:pt>
                <c:pt idx="1284">
                  <c:v>1300</c:v>
                </c:pt>
                <c:pt idx="1285">
                  <c:v>1100</c:v>
                </c:pt>
                <c:pt idx="1286">
                  <c:v>1800</c:v>
                </c:pt>
                <c:pt idx="1287">
                  <c:v>1600</c:v>
                </c:pt>
                <c:pt idx="1288">
                  <c:v>1700</c:v>
                </c:pt>
                <c:pt idx="1289">
                  <c:v>1300</c:v>
                </c:pt>
                <c:pt idx="1290">
                  <c:v>1500</c:v>
                </c:pt>
                <c:pt idx="1291">
                  <c:v>1100</c:v>
                </c:pt>
                <c:pt idx="1292">
                  <c:v>1800</c:v>
                </c:pt>
                <c:pt idx="1293">
                  <c:v>1800</c:v>
                </c:pt>
                <c:pt idx="1294">
                  <c:v>1500</c:v>
                </c:pt>
                <c:pt idx="1295">
                  <c:v>1500</c:v>
                </c:pt>
                <c:pt idx="1296">
                  <c:v>1100</c:v>
                </c:pt>
                <c:pt idx="1297">
                  <c:v>1500</c:v>
                </c:pt>
                <c:pt idx="1298">
                  <c:v>1500</c:v>
                </c:pt>
                <c:pt idx="1299">
                  <c:v>1800</c:v>
                </c:pt>
                <c:pt idx="1300">
                  <c:v>1200</c:v>
                </c:pt>
                <c:pt idx="1301">
                  <c:v>1200</c:v>
                </c:pt>
                <c:pt idx="1302">
                  <c:v>1250</c:v>
                </c:pt>
                <c:pt idx="1303">
                  <c:v>1900</c:v>
                </c:pt>
                <c:pt idx="1304">
                  <c:v>1400</c:v>
                </c:pt>
                <c:pt idx="1305">
                  <c:v>1100</c:v>
                </c:pt>
                <c:pt idx="1306">
                  <c:v>1100</c:v>
                </c:pt>
                <c:pt idx="1307">
                  <c:v>1800</c:v>
                </c:pt>
                <c:pt idx="1308">
                  <c:v>1800</c:v>
                </c:pt>
                <c:pt idx="1309">
                  <c:v>1700</c:v>
                </c:pt>
                <c:pt idx="1310">
                  <c:v>1300</c:v>
                </c:pt>
                <c:pt idx="1311">
                  <c:v>1100</c:v>
                </c:pt>
                <c:pt idx="1312">
                  <c:v>1200</c:v>
                </c:pt>
                <c:pt idx="1313">
                  <c:v>1300</c:v>
                </c:pt>
                <c:pt idx="1314">
                  <c:v>1950</c:v>
                </c:pt>
                <c:pt idx="1315">
                  <c:v>1100</c:v>
                </c:pt>
                <c:pt idx="1316">
                  <c:v>1300</c:v>
                </c:pt>
                <c:pt idx="1317">
                  <c:v>1600</c:v>
                </c:pt>
                <c:pt idx="1318">
                  <c:v>1650</c:v>
                </c:pt>
                <c:pt idx="1319">
                  <c:v>1200</c:v>
                </c:pt>
                <c:pt idx="1320">
                  <c:v>1500</c:v>
                </c:pt>
                <c:pt idx="1321">
                  <c:v>1500</c:v>
                </c:pt>
                <c:pt idx="1322">
                  <c:v>1500</c:v>
                </c:pt>
                <c:pt idx="1323">
                  <c:v>1650</c:v>
                </c:pt>
                <c:pt idx="1324">
                  <c:v>1500</c:v>
                </c:pt>
                <c:pt idx="1325">
                  <c:v>1800</c:v>
                </c:pt>
                <c:pt idx="1326">
                  <c:v>1400</c:v>
                </c:pt>
                <c:pt idx="1327">
                  <c:v>1900</c:v>
                </c:pt>
                <c:pt idx="1328">
                  <c:v>1250</c:v>
                </c:pt>
                <c:pt idx="1329">
                  <c:v>1200</c:v>
                </c:pt>
                <c:pt idx="1330">
                  <c:v>1200</c:v>
                </c:pt>
                <c:pt idx="1331">
                  <c:v>1100</c:v>
                </c:pt>
                <c:pt idx="1332">
                  <c:v>1600</c:v>
                </c:pt>
                <c:pt idx="1333">
                  <c:v>1100</c:v>
                </c:pt>
                <c:pt idx="1334">
                  <c:v>1600</c:v>
                </c:pt>
                <c:pt idx="1335">
                  <c:v>1200</c:v>
                </c:pt>
                <c:pt idx="1336">
                  <c:v>1600</c:v>
                </c:pt>
                <c:pt idx="1337">
                  <c:v>1600</c:v>
                </c:pt>
                <c:pt idx="1338">
                  <c:v>1100</c:v>
                </c:pt>
                <c:pt idx="1339">
                  <c:v>1100</c:v>
                </c:pt>
                <c:pt idx="1340">
                  <c:v>1250</c:v>
                </c:pt>
                <c:pt idx="1341">
                  <c:v>1500</c:v>
                </c:pt>
                <c:pt idx="1342">
                  <c:v>1350</c:v>
                </c:pt>
                <c:pt idx="1343">
                  <c:v>1300</c:v>
                </c:pt>
                <c:pt idx="1344">
                  <c:v>1400</c:v>
                </c:pt>
                <c:pt idx="1345">
                  <c:v>1600</c:v>
                </c:pt>
                <c:pt idx="1346">
                  <c:v>1500</c:v>
                </c:pt>
                <c:pt idx="1347">
                  <c:v>1700</c:v>
                </c:pt>
                <c:pt idx="1348">
                  <c:v>1300</c:v>
                </c:pt>
                <c:pt idx="1349">
                  <c:v>1200</c:v>
                </c:pt>
                <c:pt idx="1350">
                  <c:v>1600</c:v>
                </c:pt>
                <c:pt idx="1351">
                  <c:v>1200</c:v>
                </c:pt>
                <c:pt idx="1352">
                  <c:v>1800</c:v>
                </c:pt>
                <c:pt idx="1353">
                  <c:v>1500</c:v>
                </c:pt>
                <c:pt idx="1354">
                  <c:v>1250</c:v>
                </c:pt>
                <c:pt idx="1355">
                  <c:v>1200</c:v>
                </c:pt>
                <c:pt idx="1356">
                  <c:v>1200</c:v>
                </c:pt>
                <c:pt idx="1357">
                  <c:v>1800</c:v>
                </c:pt>
                <c:pt idx="1358">
                  <c:v>1600</c:v>
                </c:pt>
                <c:pt idx="1359">
                  <c:v>1350</c:v>
                </c:pt>
                <c:pt idx="1360">
                  <c:v>1550</c:v>
                </c:pt>
                <c:pt idx="1361">
                  <c:v>1200</c:v>
                </c:pt>
                <c:pt idx="1362">
                  <c:v>1500</c:v>
                </c:pt>
                <c:pt idx="1363">
                  <c:v>1700</c:v>
                </c:pt>
                <c:pt idx="1364">
                  <c:v>1650</c:v>
                </c:pt>
                <c:pt idx="1365">
                  <c:v>1500</c:v>
                </c:pt>
                <c:pt idx="1366">
                  <c:v>1200</c:v>
                </c:pt>
                <c:pt idx="1367">
                  <c:v>1400</c:v>
                </c:pt>
                <c:pt idx="1368">
                  <c:v>1100</c:v>
                </c:pt>
                <c:pt idx="1369">
                  <c:v>1100</c:v>
                </c:pt>
                <c:pt idx="1370">
                  <c:v>1100</c:v>
                </c:pt>
                <c:pt idx="1371">
                  <c:v>1400</c:v>
                </c:pt>
                <c:pt idx="1372">
                  <c:v>1300</c:v>
                </c:pt>
                <c:pt idx="1373">
                  <c:v>1500</c:v>
                </c:pt>
                <c:pt idx="1374">
                  <c:v>1250</c:v>
                </c:pt>
                <c:pt idx="1375">
                  <c:v>1200</c:v>
                </c:pt>
                <c:pt idx="1376">
                  <c:v>1700</c:v>
                </c:pt>
                <c:pt idx="1377">
                  <c:v>1400</c:v>
                </c:pt>
                <c:pt idx="1378">
                  <c:v>1200</c:v>
                </c:pt>
                <c:pt idx="1379">
                  <c:v>1700</c:v>
                </c:pt>
                <c:pt idx="1380">
                  <c:v>1500</c:v>
                </c:pt>
                <c:pt idx="1381">
                  <c:v>1600</c:v>
                </c:pt>
                <c:pt idx="1382">
                  <c:v>1200</c:v>
                </c:pt>
                <c:pt idx="1383">
                  <c:v>1900</c:v>
                </c:pt>
                <c:pt idx="1384">
                  <c:v>1150</c:v>
                </c:pt>
                <c:pt idx="1385">
                  <c:v>1200</c:v>
                </c:pt>
                <c:pt idx="1386">
                  <c:v>1200</c:v>
                </c:pt>
                <c:pt idx="1387">
                  <c:v>1700</c:v>
                </c:pt>
                <c:pt idx="1388">
                  <c:v>1500</c:v>
                </c:pt>
                <c:pt idx="1389">
                  <c:v>1650</c:v>
                </c:pt>
                <c:pt idx="1390">
                  <c:v>1500</c:v>
                </c:pt>
                <c:pt idx="1391">
                  <c:v>1700</c:v>
                </c:pt>
                <c:pt idx="1392">
                  <c:v>1100</c:v>
                </c:pt>
                <c:pt idx="1393">
                  <c:v>1200</c:v>
                </c:pt>
                <c:pt idx="1394">
                  <c:v>1500</c:v>
                </c:pt>
                <c:pt idx="1395">
                  <c:v>1600</c:v>
                </c:pt>
                <c:pt idx="1396">
                  <c:v>1100</c:v>
                </c:pt>
                <c:pt idx="1397">
                  <c:v>1500</c:v>
                </c:pt>
                <c:pt idx="1398">
                  <c:v>1200</c:v>
                </c:pt>
                <c:pt idx="1399">
                  <c:v>1500</c:v>
                </c:pt>
                <c:pt idx="1400">
                  <c:v>1500</c:v>
                </c:pt>
                <c:pt idx="1401">
                  <c:v>1300</c:v>
                </c:pt>
                <c:pt idx="1402">
                  <c:v>1600</c:v>
                </c:pt>
                <c:pt idx="1403">
                  <c:v>1600</c:v>
                </c:pt>
                <c:pt idx="1404">
                  <c:v>1800</c:v>
                </c:pt>
                <c:pt idx="1405">
                  <c:v>1250</c:v>
                </c:pt>
                <c:pt idx="1406">
                  <c:v>1500</c:v>
                </c:pt>
                <c:pt idx="1407">
                  <c:v>1800</c:v>
                </c:pt>
                <c:pt idx="1408">
                  <c:v>1600</c:v>
                </c:pt>
                <c:pt idx="1409">
                  <c:v>1800</c:v>
                </c:pt>
                <c:pt idx="1410">
                  <c:v>1800</c:v>
                </c:pt>
                <c:pt idx="1411">
                  <c:v>1100</c:v>
                </c:pt>
                <c:pt idx="1412">
                  <c:v>1800</c:v>
                </c:pt>
                <c:pt idx="1413">
                  <c:v>1200</c:v>
                </c:pt>
                <c:pt idx="1414">
                  <c:v>1100</c:v>
                </c:pt>
                <c:pt idx="1415">
                  <c:v>1200</c:v>
                </c:pt>
                <c:pt idx="1416">
                  <c:v>1550</c:v>
                </c:pt>
                <c:pt idx="1417">
                  <c:v>1200</c:v>
                </c:pt>
                <c:pt idx="1418">
                  <c:v>1800</c:v>
                </c:pt>
                <c:pt idx="1419">
                  <c:v>1200</c:v>
                </c:pt>
                <c:pt idx="1420">
                  <c:v>1200</c:v>
                </c:pt>
                <c:pt idx="1421">
                  <c:v>1700</c:v>
                </c:pt>
                <c:pt idx="1422">
                  <c:v>1500</c:v>
                </c:pt>
                <c:pt idx="1423">
                  <c:v>1400</c:v>
                </c:pt>
                <c:pt idx="1424">
                  <c:v>1500</c:v>
                </c:pt>
                <c:pt idx="1425">
                  <c:v>1500</c:v>
                </c:pt>
                <c:pt idx="1426">
                  <c:v>1500</c:v>
                </c:pt>
                <c:pt idx="1427">
                  <c:v>1600</c:v>
                </c:pt>
                <c:pt idx="1428">
                  <c:v>1800</c:v>
                </c:pt>
                <c:pt idx="1429">
                  <c:v>1500</c:v>
                </c:pt>
                <c:pt idx="1430">
                  <c:v>1600</c:v>
                </c:pt>
                <c:pt idx="1431">
                  <c:v>1750</c:v>
                </c:pt>
                <c:pt idx="1432">
                  <c:v>1600</c:v>
                </c:pt>
                <c:pt idx="1433">
                  <c:v>1900</c:v>
                </c:pt>
                <c:pt idx="1434">
                  <c:v>1200</c:v>
                </c:pt>
                <c:pt idx="1435">
                  <c:v>1500</c:v>
                </c:pt>
                <c:pt idx="1436">
                  <c:v>1200</c:v>
                </c:pt>
                <c:pt idx="1437">
                  <c:v>1500</c:v>
                </c:pt>
                <c:pt idx="1438">
                  <c:v>1500</c:v>
                </c:pt>
                <c:pt idx="1439">
                  <c:v>1700</c:v>
                </c:pt>
                <c:pt idx="1440">
                  <c:v>1550</c:v>
                </c:pt>
                <c:pt idx="1441">
                  <c:v>1500</c:v>
                </c:pt>
                <c:pt idx="1442">
                  <c:v>1400</c:v>
                </c:pt>
                <c:pt idx="1443">
                  <c:v>1100</c:v>
                </c:pt>
                <c:pt idx="1444">
                  <c:v>1100</c:v>
                </c:pt>
                <c:pt idx="1445">
                  <c:v>1200</c:v>
                </c:pt>
                <c:pt idx="1446">
                  <c:v>1500</c:v>
                </c:pt>
                <c:pt idx="1447">
                  <c:v>1600</c:v>
                </c:pt>
                <c:pt idx="1448">
                  <c:v>1400</c:v>
                </c:pt>
                <c:pt idx="1449">
                  <c:v>1500</c:v>
                </c:pt>
                <c:pt idx="1450">
                  <c:v>1300</c:v>
                </c:pt>
                <c:pt idx="1451">
                  <c:v>1800</c:v>
                </c:pt>
                <c:pt idx="1452">
                  <c:v>1300</c:v>
                </c:pt>
                <c:pt idx="1453">
                  <c:v>1200</c:v>
                </c:pt>
                <c:pt idx="1454">
                  <c:v>1450</c:v>
                </c:pt>
                <c:pt idx="1455">
                  <c:v>1400</c:v>
                </c:pt>
                <c:pt idx="1456">
                  <c:v>1300</c:v>
                </c:pt>
                <c:pt idx="1457">
                  <c:v>1800</c:v>
                </c:pt>
                <c:pt idx="1458">
                  <c:v>1650</c:v>
                </c:pt>
                <c:pt idx="1459">
                  <c:v>1500</c:v>
                </c:pt>
                <c:pt idx="1460">
                  <c:v>1300</c:v>
                </c:pt>
                <c:pt idx="1461">
                  <c:v>1700</c:v>
                </c:pt>
                <c:pt idx="1462">
                  <c:v>1800</c:v>
                </c:pt>
                <c:pt idx="1463">
                  <c:v>1300</c:v>
                </c:pt>
                <c:pt idx="1464">
                  <c:v>1100</c:v>
                </c:pt>
                <c:pt idx="1465">
                  <c:v>1200</c:v>
                </c:pt>
                <c:pt idx="1466">
                  <c:v>1250</c:v>
                </c:pt>
                <c:pt idx="1467">
                  <c:v>1300</c:v>
                </c:pt>
                <c:pt idx="1468">
                  <c:v>1300</c:v>
                </c:pt>
                <c:pt idx="1469">
                  <c:v>1100</c:v>
                </c:pt>
                <c:pt idx="1470">
                  <c:v>1200</c:v>
                </c:pt>
                <c:pt idx="1471">
                  <c:v>1200</c:v>
                </c:pt>
                <c:pt idx="1472">
                  <c:v>1200</c:v>
                </c:pt>
                <c:pt idx="1473">
                  <c:v>1800</c:v>
                </c:pt>
                <c:pt idx="1474">
                  <c:v>1200</c:v>
                </c:pt>
                <c:pt idx="1475">
                  <c:v>1200</c:v>
                </c:pt>
                <c:pt idx="1476">
                  <c:v>1200</c:v>
                </c:pt>
                <c:pt idx="1477">
                  <c:v>1200</c:v>
                </c:pt>
                <c:pt idx="1478">
                  <c:v>1400</c:v>
                </c:pt>
                <c:pt idx="1479">
                  <c:v>1500</c:v>
                </c:pt>
                <c:pt idx="1480">
                  <c:v>1500</c:v>
                </c:pt>
                <c:pt idx="1481">
                  <c:v>1300</c:v>
                </c:pt>
                <c:pt idx="1482">
                  <c:v>1500</c:v>
                </c:pt>
                <c:pt idx="1483">
                  <c:v>1200</c:v>
                </c:pt>
                <c:pt idx="1484">
                  <c:v>1500</c:v>
                </c:pt>
                <c:pt idx="1485">
                  <c:v>550</c:v>
                </c:pt>
                <c:pt idx="1486">
                  <c:v>750</c:v>
                </c:pt>
                <c:pt idx="1487">
                  <c:v>650</c:v>
                </c:pt>
                <c:pt idx="1488">
                  <c:v>1200</c:v>
                </c:pt>
                <c:pt idx="1489">
                  <c:v>550</c:v>
                </c:pt>
                <c:pt idx="1490">
                  <c:v>1100</c:v>
                </c:pt>
                <c:pt idx="1491">
                  <c:v>550</c:v>
                </c:pt>
                <c:pt idx="1492">
                  <c:v>550</c:v>
                </c:pt>
                <c:pt idx="1493">
                  <c:v>550</c:v>
                </c:pt>
                <c:pt idx="1494">
                  <c:v>900</c:v>
                </c:pt>
                <c:pt idx="1495">
                  <c:v>650</c:v>
                </c:pt>
                <c:pt idx="1496">
                  <c:v>1600</c:v>
                </c:pt>
                <c:pt idx="1497">
                  <c:v>750</c:v>
                </c:pt>
                <c:pt idx="1498">
                  <c:v>950</c:v>
                </c:pt>
                <c:pt idx="1499">
                  <c:v>650</c:v>
                </c:pt>
                <c:pt idx="1500">
                  <c:v>1100</c:v>
                </c:pt>
                <c:pt idx="1501">
                  <c:v>1100</c:v>
                </c:pt>
                <c:pt idx="1502">
                  <c:v>750</c:v>
                </c:pt>
                <c:pt idx="1503">
                  <c:v>1600</c:v>
                </c:pt>
                <c:pt idx="1504">
                  <c:v>1100</c:v>
                </c:pt>
                <c:pt idx="1505">
                  <c:v>1150</c:v>
                </c:pt>
                <c:pt idx="1506">
                  <c:v>1300</c:v>
                </c:pt>
                <c:pt idx="1507">
                  <c:v>850</c:v>
                </c:pt>
                <c:pt idx="1508">
                  <c:v>650</c:v>
                </c:pt>
                <c:pt idx="1509">
                  <c:v>1600</c:v>
                </c:pt>
                <c:pt idx="1510">
                  <c:v>550</c:v>
                </c:pt>
                <c:pt idx="1511">
                  <c:v>550</c:v>
                </c:pt>
                <c:pt idx="1512">
                  <c:v>900</c:v>
                </c:pt>
                <c:pt idx="1513">
                  <c:v>1250</c:v>
                </c:pt>
                <c:pt idx="1514">
                  <c:v>550</c:v>
                </c:pt>
                <c:pt idx="1515">
                  <c:v>900</c:v>
                </c:pt>
                <c:pt idx="1516">
                  <c:v>550</c:v>
                </c:pt>
                <c:pt idx="1517">
                  <c:v>1200</c:v>
                </c:pt>
                <c:pt idx="1518">
                  <c:v>950</c:v>
                </c:pt>
                <c:pt idx="1519">
                  <c:v>1500</c:v>
                </c:pt>
                <c:pt idx="1520">
                  <c:v>550</c:v>
                </c:pt>
                <c:pt idx="1521">
                  <c:v>650</c:v>
                </c:pt>
                <c:pt idx="1522">
                  <c:v>650</c:v>
                </c:pt>
                <c:pt idx="1523">
                  <c:v>750</c:v>
                </c:pt>
                <c:pt idx="1524">
                  <c:v>900</c:v>
                </c:pt>
                <c:pt idx="1525">
                  <c:v>1200</c:v>
                </c:pt>
                <c:pt idx="1526">
                  <c:v>550</c:v>
                </c:pt>
                <c:pt idx="1527">
                  <c:v>1200</c:v>
                </c:pt>
                <c:pt idx="1528">
                  <c:v>1100</c:v>
                </c:pt>
                <c:pt idx="1529">
                  <c:v>550</c:v>
                </c:pt>
                <c:pt idx="1530">
                  <c:v>1200</c:v>
                </c:pt>
                <c:pt idx="1531">
                  <c:v>850</c:v>
                </c:pt>
                <c:pt idx="1532">
                  <c:v>550</c:v>
                </c:pt>
                <c:pt idx="1533">
                  <c:v>550</c:v>
                </c:pt>
                <c:pt idx="1534">
                  <c:v>1100</c:v>
                </c:pt>
                <c:pt idx="1535">
                  <c:v>1500</c:v>
                </c:pt>
                <c:pt idx="1536">
                  <c:v>950</c:v>
                </c:pt>
                <c:pt idx="1537">
                  <c:v>750</c:v>
                </c:pt>
                <c:pt idx="1538">
                  <c:v>650</c:v>
                </c:pt>
                <c:pt idx="1539">
                  <c:v>1200</c:v>
                </c:pt>
                <c:pt idx="1540">
                  <c:v>850</c:v>
                </c:pt>
                <c:pt idx="1541">
                  <c:v>650</c:v>
                </c:pt>
                <c:pt idx="1542">
                  <c:v>650</c:v>
                </c:pt>
                <c:pt idx="1543">
                  <c:v>550</c:v>
                </c:pt>
                <c:pt idx="1544">
                  <c:v>1300</c:v>
                </c:pt>
                <c:pt idx="1545">
                  <c:v>1900</c:v>
                </c:pt>
                <c:pt idx="1546">
                  <c:v>900</c:v>
                </c:pt>
                <c:pt idx="1547">
                  <c:v>1100</c:v>
                </c:pt>
                <c:pt idx="1548">
                  <c:v>850</c:v>
                </c:pt>
                <c:pt idx="1549">
                  <c:v>550</c:v>
                </c:pt>
                <c:pt idx="1550">
                  <c:v>750</c:v>
                </c:pt>
                <c:pt idx="1551">
                  <c:v>550</c:v>
                </c:pt>
                <c:pt idx="1552">
                  <c:v>1100</c:v>
                </c:pt>
                <c:pt idx="1553">
                  <c:v>550</c:v>
                </c:pt>
                <c:pt idx="1554">
                  <c:v>1800</c:v>
                </c:pt>
                <c:pt idx="1555">
                  <c:v>1600</c:v>
                </c:pt>
                <c:pt idx="1556">
                  <c:v>550</c:v>
                </c:pt>
                <c:pt idx="1557">
                  <c:v>1500</c:v>
                </c:pt>
                <c:pt idx="1558">
                  <c:v>1600</c:v>
                </c:pt>
                <c:pt idx="1559">
                  <c:v>1600</c:v>
                </c:pt>
                <c:pt idx="1560">
                  <c:v>1800</c:v>
                </c:pt>
                <c:pt idx="1561">
                  <c:v>1500</c:v>
                </c:pt>
                <c:pt idx="1562">
                  <c:v>1100</c:v>
                </c:pt>
                <c:pt idx="1563">
                  <c:v>1100</c:v>
                </c:pt>
                <c:pt idx="1564">
                  <c:v>1350</c:v>
                </c:pt>
                <c:pt idx="1565">
                  <c:v>1250</c:v>
                </c:pt>
                <c:pt idx="1566">
                  <c:v>1500</c:v>
                </c:pt>
                <c:pt idx="1567">
                  <c:v>1200</c:v>
                </c:pt>
                <c:pt idx="1568">
                  <c:v>1400</c:v>
                </c:pt>
                <c:pt idx="1569">
                  <c:v>1300</c:v>
                </c:pt>
                <c:pt idx="1570">
                  <c:v>1100</c:v>
                </c:pt>
                <c:pt idx="1571">
                  <c:v>1400</c:v>
                </c:pt>
                <c:pt idx="1572">
                  <c:v>1100</c:v>
                </c:pt>
                <c:pt idx="1573">
                  <c:v>1400</c:v>
                </c:pt>
                <c:pt idx="1574">
                  <c:v>650</c:v>
                </c:pt>
                <c:pt idx="1575">
                  <c:v>1600</c:v>
                </c:pt>
                <c:pt idx="1576">
                  <c:v>1500</c:v>
                </c:pt>
                <c:pt idx="1577">
                  <c:v>1400</c:v>
                </c:pt>
                <c:pt idx="1578">
                  <c:v>1700</c:v>
                </c:pt>
                <c:pt idx="1579">
                  <c:v>1600</c:v>
                </c:pt>
                <c:pt idx="1580">
                  <c:v>1200</c:v>
                </c:pt>
                <c:pt idx="1581">
                  <c:v>1300</c:v>
                </c:pt>
                <c:pt idx="1582">
                  <c:v>1600</c:v>
                </c:pt>
                <c:pt idx="1583">
                  <c:v>1700</c:v>
                </c:pt>
                <c:pt idx="1584">
                  <c:v>1200</c:v>
                </c:pt>
                <c:pt idx="1585">
                  <c:v>1200</c:v>
                </c:pt>
                <c:pt idx="1586">
                  <c:v>1600</c:v>
                </c:pt>
                <c:pt idx="1587">
                  <c:v>1200</c:v>
                </c:pt>
                <c:pt idx="1588">
                  <c:v>1100</c:v>
                </c:pt>
                <c:pt idx="1589">
                  <c:v>1200</c:v>
                </c:pt>
                <c:pt idx="1590">
                  <c:v>1250</c:v>
                </c:pt>
                <c:pt idx="1591">
                  <c:v>950</c:v>
                </c:pt>
                <c:pt idx="1592">
                  <c:v>1500</c:v>
                </c:pt>
                <c:pt idx="1593">
                  <c:v>1300</c:v>
                </c:pt>
                <c:pt idx="1594">
                  <c:v>1500</c:v>
                </c:pt>
                <c:pt idx="1595">
                  <c:v>1350</c:v>
                </c:pt>
                <c:pt idx="1596">
                  <c:v>1200</c:v>
                </c:pt>
                <c:pt idx="1597">
                  <c:v>1800</c:v>
                </c:pt>
                <c:pt idx="1598">
                  <c:v>1400</c:v>
                </c:pt>
                <c:pt idx="1599">
                  <c:v>1200</c:v>
                </c:pt>
                <c:pt idx="1600">
                  <c:v>1400</c:v>
                </c:pt>
                <c:pt idx="1601">
                  <c:v>1500</c:v>
                </c:pt>
                <c:pt idx="1602">
                  <c:v>1200</c:v>
                </c:pt>
                <c:pt idx="1603">
                  <c:v>1400</c:v>
                </c:pt>
                <c:pt idx="1604">
                  <c:v>1200</c:v>
                </c:pt>
                <c:pt idx="1605">
                  <c:v>1500</c:v>
                </c:pt>
                <c:pt idx="1606">
                  <c:v>1400</c:v>
                </c:pt>
                <c:pt idx="1607">
                  <c:v>1800</c:v>
                </c:pt>
                <c:pt idx="1608">
                  <c:v>1100</c:v>
                </c:pt>
                <c:pt idx="1609">
                  <c:v>1200</c:v>
                </c:pt>
                <c:pt idx="1610">
                  <c:v>1600</c:v>
                </c:pt>
                <c:pt idx="1611">
                  <c:v>1800</c:v>
                </c:pt>
                <c:pt idx="1612">
                  <c:v>1900</c:v>
                </c:pt>
                <c:pt idx="1613">
                  <c:v>1300</c:v>
                </c:pt>
                <c:pt idx="1614">
                  <c:v>1500</c:v>
                </c:pt>
                <c:pt idx="1615">
                  <c:v>1800</c:v>
                </c:pt>
                <c:pt idx="1616">
                  <c:v>900</c:v>
                </c:pt>
                <c:pt idx="1617">
                  <c:v>1500</c:v>
                </c:pt>
                <c:pt idx="1618">
                  <c:v>1200</c:v>
                </c:pt>
                <c:pt idx="1619">
                  <c:v>650</c:v>
                </c:pt>
                <c:pt idx="1620">
                  <c:v>1200</c:v>
                </c:pt>
                <c:pt idx="1621">
                  <c:v>1700</c:v>
                </c:pt>
                <c:pt idx="1622">
                  <c:v>1100</c:v>
                </c:pt>
                <c:pt idx="1623">
                  <c:v>1500</c:v>
                </c:pt>
                <c:pt idx="1624">
                  <c:v>1600</c:v>
                </c:pt>
                <c:pt idx="1625">
                  <c:v>1600</c:v>
                </c:pt>
                <c:pt idx="1626">
                  <c:v>1500</c:v>
                </c:pt>
                <c:pt idx="1627">
                  <c:v>1000</c:v>
                </c:pt>
                <c:pt idx="1628">
                  <c:v>1000</c:v>
                </c:pt>
                <c:pt idx="1629">
                  <c:v>1000</c:v>
                </c:pt>
                <c:pt idx="1630">
                  <c:v>1000</c:v>
                </c:pt>
                <c:pt idx="1631">
                  <c:v>1000</c:v>
                </c:pt>
                <c:pt idx="1632">
                  <c:v>1000</c:v>
                </c:pt>
                <c:pt idx="1633">
                  <c:v>1000</c:v>
                </c:pt>
                <c:pt idx="1634">
                  <c:v>1000</c:v>
                </c:pt>
                <c:pt idx="1635">
                  <c:v>1000</c:v>
                </c:pt>
                <c:pt idx="1636">
                  <c:v>1000</c:v>
                </c:pt>
                <c:pt idx="1637">
                  <c:v>1000</c:v>
                </c:pt>
                <c:pt idx="1638">
                  <c:v>1000</c:v>
                </c:pt>
                <c:pt idx="1639">
                  <c:v>1000</c:v>
                </c:pt>
                <c:pt idx="1640">
                  <c:v>1000</c:v>
                </c:pt>
                <c:pt idx="1641">
                  <c:v>1000</c:v>
                </c:pt>
                <c:pt idx="1642">
                  <c:v>1000</c:v>
                </c:pt>
                <c:pt idx="1643">
                  <c:v>1000</c:v>
                </c:pt>
                <c:pt idx="1644">
                  <c:v>1000</c:v>
                </c:pt>
                <c:pt idx="1645">
                  <c:v>1000</c:v>
                </c:pt>
                <c:pt idx="1646">
                  <c:v>1000</c:v>
                </c:pt>
                <c:pt idx="1647">
                  <c:v>1000</c:v>
                </c:pt>
                <c:pt idx="1648">
                  <c:v>1000</c:v>
                </c:pt>
                <c:pt idx="1649">
                  <c:v>1000</c:v>
                </c:pt>
                <c:pt idx="1650">
                  <c:v>1000</c:v>
                </c:pt>
                <c:pt idx="1651">
                  <c:v>1000</c:v>
                </c:pt>
                <c:pt idx="1652">
                  <c:v>1000</c:v>
                </c:pt>
                <c:pt idx="1653">
                  <c:v>1000</c:v>
                </c:pt>
                <c:pt idx="1654">
                  <c:v>1000</c:v>
                </c:pt>
                <c:pt idx="1655">
                  <c:v>1000</c:v>
                </c:pt>
                <c:pt idx="1656">
                  <c:v>1000</c:v>
                </c:pt>
                <c:pt idx="1657">
                  <c:v>1000</c:v>
                </c:pt>
                <c:pt idx="1658">
                  <c:v>1000</c:v>
                </c:pt>
                <c:pt idx="1659">
                  <c:v>1000</c:v>
                </c:pt>
                <c:pt idx="1660">
                  <c:v>1000</c:v>
                </c:pt>
                <c:pt idx="1661">
                  <c:v>1000</c:v>
                </c:pt>
                <c:pt idx="1662">
                  <c:v>1000</c:v>
                </c:pt>
                <c:pt idx="1663">
                  <c:v>1000</c:v>
                </c:pt>
                <c:pt idx="1664">
                  <c:v>1000</c:v>
                </c:pt>
                <c:pt idx="1665">
                  <c:v>1000</c:v>
                </c:pt>
                <c:pt idx="1666">
                  <c:v>1000</c:v>
                </c:pt>
                <c:pt idx="1667">
                  <c:v>1000</c:v>
                </c:pt>
                <c:pt idx="1668">
                  <c:v>1000</c:v>
                </c:pt>
                <c:pt idx="1669">
                  <c:v>1000</c:v>
                </c:pt>
                <c:pt idx="1670">
                  <c:v>1000</c:v>
                </c:pt>
                <c:pt idx="1671">
                  <c:v>1000</c:v>
                </c:pt>
                <c:pt idx="1672">
                  <c:v>1000</c:v>
                </c:pt>
                <c:pt idx="1673">
                  <c:v>1000</c:v>
                </c:pt>
                <c:pt idx="1674">
                  <c:v>1000</c:v>
                </c:pt>
                <c:pt idx="1675">
                  <c:v>1000</c:v>
                </c:pt>
                <c:pt idx="1676">
                  <c:v>1000</c:v>
                </c:pt>
                <c:pt idx="1677">
                  <c:v>1000</c:v>
                </c:pt>
                <c:pt idx="1678">
                  <c:v>1000</c:v>
                </c:pt>
                <c:pt idx="1679">
                  <c:v>1000</c:v>
                </c:pt>
                <c:pt idx="1680">
                  <c:v>1000</c:v>
                </c:pt>
                <c:pt idx="1681">
                  <c:v>1000</c:v>
                </c:pt>
                <c:pt idx="1682">
                  <c:v>1000</c:v>
                </c:pt>
                <c:pt idx="1683">
                  <c:v>1000</c:v>
                </c:pt>
                <c:pt idx="1684">
                  <c:v>1000</c:v>
                </c:pt>
                <c:pt idx="1685">
                  <c:v>1000</c:v>
                </c:pt>
                <c:pt idx="1686">
                  <c:v>1000</c:v>
                </c:pt>
                <c:pt idx="1687">
                  <c:v>1000</c:v>
                </c:pt>
                <c:pt idx="1688">
                  <c:v>1000</c:v>
                </c:pt>
                <c:pt idx="1689">
                  <c:v>1000</c:v>
                </c:pt>
                <c:pt idx="1690">
                  <c:v>1000</c:v>
                </c:pt>
                <c:pt idx="1691">
                  <c:v>1000</c:v>
                </c:pt>
                <c:pt idx="1692">
                  <c:v>1000</c:v>
                </c:pt>
                <c:pt idx="1693">
                  <c:v>1000</c:v>
                </c:pt>
                <c:pt idx="1694">
                  <c:v>1000</c:v>
                </c:pt>
                <c:pt idx="1695">
                  <c:v>1000</c:v>
                </c:pt>
                <c:pt idx="1696">
                  <c:v>1000</c:v>
                </c:pt>
                <c:pt idx="1697">
                  <c:v>1000</c:v>
                </c:pt>
                <c:pt idx="1698">
                  <c:v>1000</c:v>
                </c:pt>
                <c:pt idx="1699">
                  <c:v>1000</c:v>
                </c:pt>
                <c:pt idx="1700">
                  <c:v>1000</c:v>
                </c:pt>
                <c:pt idx="1701">
                  <c:v>1000</c:v>
                </c:pt>
                <c:pt idx="1702">
                  <c:v>1000</c:v>
                </c:pt>
                <c:pt idx="1703">
                  <c:v>1000</c:v>
                </c:pt>
                <c:pt idx="1704">
                  <c:v>1000</c:v>
                </c:pt>
                <c:pt idx="1705">
                  <c:v>1000</c:v>
                </c:pt>
                <c:pt idx="1706">
                  <c:v>1000</c:v>
                </c:pt>
                <c:pt idx="1707">
                  <c:v>1000</c:v>
                </c:pt>
                <c:pt idx="1708">
                  <c:v>1000</c:v>
                </c:pt>
                <c:pt idx="1709">
                  <c:v>1000</c:v>
                </c:pt>
                <c:pt idx="1710">
                  <c:v>1000</c:v>
                </c:pt>
                <c:pt idx="1711">
                  <c:v>1000</c:v>
                </c:pt>
                <c:pt idx="1712">
                  <c:v>1000</c:v>
                </c:pt>
                <c:pt idx="1713">
                  <c:v>1000</c:v>
                </c:pt>
                <c:pt idx="1714">
                  <c:v>1000</c:v>
                </c:pt>
                <c:pt idx="1715">
                  <c:v>1000</c:v>
                </c:pt>
                <c:pt idx="1716">
                  <c:v>1000</c:v>
                </c:pt>
                <c:pt idx="1717">
                  <c:v>1000</c:v>
                </c:pt>
                <c:pt idx="1718">
                  <c:v>1000</c:v>
                </c:pt>
                <c:pt idx="1719">
                  <c:v>1000</c:v>
                </c:pt>
                <c:pt idx="1720">
                  <c:v>1000</c:v>
                </c:pt>
                <c:pt idx="1721">
                  <c:v>1000</c:v>
                </c:pt>
                <c:pt idx="1722">
                  <c:v>1000</c:v>
                </c:pt>
                <c:pt idx="1723">
                  <c:v>1000</c:v>
                </c:pt>
                <c:pt idx="1724">
                  <c:v>1000</c:v>
                </c:pt>
                <c:pt idx="1725">
                  <c:v>1000</c:v>
                </c:pt>
                <c:pt idx="1726">
                  <c:v>1000</c:v>
                </c:pt>
                <c:pt idx="1727">
                  <c:v>1000</c:v>
                </c:pt>
                <c:pt idx="1728">
                  <c:v>1000</c:v>
                </c:pt>
                <c:pt idx="1729">
                  <c:v>1000</c:v>
                </c:pt>
                <c:pt idx="1730">
                  <c:v>1000</c:v>
                </c:pt>
                <c:pt idx="1731">
                  <c:v>1000</c:v>
                </c:pt>
                <c:pt idx="1732">
                  <c:v>1000</c:v>
                </c:pt>
                <c:pt idx="1733">
                  <c:v>1000</c:v>
                </c:pt>
                <c:pt idx="1734">
                  <c:v>1000</c:v>
                </c:pt>
                <c:pt idx="1735">
                  <c:v>1000</c:v>
                </c:pt>
                <c:pt idx="1736">
                  <c:v>1000</c:v>
                </c:pt>
                <c:pt idx="1737">
                  <c:v>1000</c:v>
                </c:pt>
                <c:pt idx="1738">
                  <c:v>1000</c:v>
                </c:pt>
                <c:pt idx="1739">
                  <c:v>1000</c:v>
                </c:pt>
                <c:pt idx="1740">
                  <c:v>1000</c:v>
                </c:pt>
                <c:pt idx="1741">
                  <c:v>1000</c:v>
                </c:pt>
                <c:pt idx="1742">
                  <c:v>1000</c:v>
                </c:pt>
                <c:pt idx="1743">
                  <c:v>1000</c:v>
                </c:pt>
                <c:pt idx="1744">
                  <c:v>1000</c:v>
                </c:pt>
                <c:pt idx="1745">
                  <c:v>1000</c:v>
                </c:pt>
                <c:pt idx="1746">
                  <c:v>1000</c:v>
                </c:pt>
                <c:pt idx="1747">
                  <c:v>1000</c:v>
                </c:pt>
                <c:pt idx="1748">
                  <c:v>1000</c:v>
                </c:pt>
                <c:pt idx="1749">
                  <c:v>1000</c:v>
                </c:pt>
                <c:pt idx="1750">
                  <c:v>1000</c:v>
                </c:pt>
                <c:pt idx="1751">
                  <c:v>1000</c:v>
                </c:pt>
                <c:pt idx="1752">
                  <c:v>1000</c:v>
                </c:pt>
                <c:pt idx="1753">
                  <c:v>1000</c:v>
                </c:pt>
                <c:pt idx="1754">
                  <c:v>1000</c:v>
                </c:pt>
                <c:pt idx="1755">
                  <c:v>1000</c:v>
                </c:pt>
                <c:pt idx="1756">
                  <c:v>1000</c:v>
                </c:pt>
                <c:pt idx="1757">
                  <c:v>1000</c:v>
                </c:pt>
                <c:pt idx="1758">
                  <c:v>1000</c:v>
                </c:pt>
                <c:pt idx="1759">
                  <c:v>1000</c:v>
                </c:pt>
                <c:pt idx="1760">
                  <c:v>1000</c:v>
                </c:pt>
                <c:pt idx="1761">
                  <c:v>1000</c:v>
                </c:pt>
                <c:pt idx="1762">
                  <c:v>1000</c:v>
                </c:pt>
                <c:pt idx="1763">
                  <c:v>1000</c:v>
                </c:pt>
                <c:pt idx="1764">
                  <c:v>800</c:v>
                </c:pt>
                <c:pt idx="1765">
                  <c:v>800</c:v>
                </c:pt>
                <c:pt idx="1766">
                  <c:v>800</c:v>
                </c:pt>
                <c:pt idx="1767">
                  <c:v>800</c:v>
                </c:pt>
                <c:pt idx="1768">
                  <c:v>800</c:v>
                </c:pt>
                <c:pt idx="1769">
                  <c:v>800</c:v>
                </c:pt>
                <c:pt idx="1770">
                  <c:v>800</c:v>
                </c:pt>
                <c:pt idx="1771">
                  <c:v>800</c:v>
                </c:pt>
                <c:pt idx="1772">
                  <c:v>800</c:v>
                </c:pt>
                <c:pt idx="1773">
                  <c:v>800</c:v>
                </c:pt>
                <c:pt idx="1774">
                  <c:v>800</c:v>
                </c:pt>
                <c:pt idx="1775">
                  <c:v>800</c:v>
                </c:pt>
                <c:pt idx="1776">
                  <c:v>800</c:v>
                </c:pt>
                <c:pt idx="1777">
                  <c:v>800</c:v>
                </c:pt>
                <c:pt idx="1778">
                  <c:v>800</c:v>
                </c:pt>
                <c:pt idx="1779">
                  <c:v>800</c:v>
                </c:pt>
                <c:pt idx="1780">
                  <c:v>800</c:v>
                </c:pt>
                <c:pt idx="1781">
                  <c:v>800</c:v>
                </c:pt>
                <c:pt idx="1782">
                  <c:v>800</c:v>
                </c:pt>
                <c:pt idx="1783">
                  <c:v>800</c:v>
                </c:pt>
                <c:pt idx="1784">
                  <c:v>800</c:v>
                </c:pt>
                <c:pt idx="1785">
                  <c:v>800</c:v>
                </c:pt>
                <c:pt idx="1786">
                  <c:v>800</c:v>
                </c:pt>
                <c:pt idx="1787">
                  <c:v>800</c:v>
                </c:pt>
                <c:pt idx="1788">
                  <c:v>800</c:v>
                </c:pt>
                <c:pt idx="1789">
                  <c:v>800</c:v>
                </c:pt>
                <c:pt idx="1790">
                  <c:v>800</c:v>
                </c:pt>
                <c:pt idx="1791">
                  <c:v>800</c:v>
                </c:pt>
                <c:pt idx="1792">
                  <c:v>800</c:v>
                </c:pt>
                <c:pt idx="1793">
                  <c:v>800</c:v>
                </c:pt>
                <c:pt idx="1794">
                  <c:v>800</c:v>
                </c:pt>
                <c:pt idx="1795">
                  <c:v>800</c:v>
                </c:pt>
                <c:pt idx="1796">
                  <c:v>800</c:v>
                </c:pt>
                <c:pt idx="1797">
                  <c:v>800</c:v>
                </c:pt>
                <c:pt idx="1798">
                  <c:v>800</c:v>
                </c:pt>
                <c:pt idx="1799">
                  <c:v>800</c:v>
                </c:pt>
                <c:pt idx="1800">
                  <c:v>800</c:v>
                </c:pt>
                <c:pt idx="1801">
                  <c:v>800</c:v>
                </c:pt>
                <c:pt idx="1802">
                  <c:v>800</c:v>
                </c:pt>
                <c:pt idx="1803">
                  <c:v>800</c:v>
                </c:pt>
                <c:pt idx="1804">
                  <c:v>800</c:v>
                </c:pt>
                <c:pt idx="1805">
                  <c:v>800</c:v>
                </c:pt>
                <c:pt idx="1806">
                  <c:v>800</c:v>
                </c:pt>
                <c:pt idx="1807">
                  <c:v>800</c:v>
                </c:pt>
                <c:pt idx="1808">
                  <c:v>800</c:v>
                </c:pt>
                <c:pt idx="1809">
                  <c:v>800</c:v>
                </c:pt>
                <c:pt idx="1810">
                  <c:v>800</c:v>
                </c:pt>
                <c:pt idx="1811">
                  <c:v>800</c:v>
                </c:pt>
                <c:pt idx="1812">
                  <c:v>800</c:v>
                </c:pt>
                <c:pt idx="1813">
                  <c:v>800</c:v>
                </c:pt>
                <c:pt idx="1814">
                  <c:v>800</c:v>
                </c:pt>
                <c:pt idx="1815">
                  <c:v>800</c:v>
                </c:pt>
                <c:pt idx="1816">
                  <c:v>800</c:v>
                </c:pt>
                <c:pt idx="1817">
                  <c:v>800</c:v>
                </c:pt>
                <c:pt idx="1818">
                  <c:v>800</c:v>
                </c:pt>
                <c:pt idx="1819">
                  <c:v>800</c:v>
                </c:pt>
                <c:pt idx="1820">
                  <c:v>800</c:v>
                </c:pt>
                <c:pt idx="1821">
                  <c:v>800</c:v>
                </c:pt>
              </c:numCache>
            </c:numRef>
          </c:xVal>
          <c:yVal>
            <c:numRef>
              <c:f>'Q. 8'!$I$10:$I$1831</c:f>
              <c:numCache>
                <c:formatCode>General</c:formatCode>
                <c:ptCount val="182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4.3</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4.4000000000000004</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3.9</c:v>
                </c:pt>
                <c:pt idx="716">
                  <c:v>3.4</c:v>
                </c:pt>
                <c:pt idx="717">
                  <c:v>3.4</c:v>
                </c:pt>
                <c:pt idx="718">
                  <c:v>3.8</c:v>
                </c:pt>
                <c:pt idx="719">
                  <c:v>2.7</c:v>
                </c:pt>
                <c:pt idx="720">
                  <c:v>3.6</c:v>
                </c:pt>
                <c:pt idx="721">
                  <c:v>3.4</c:v>
                </c:pt>
                <c:pt idx="722">
                  <c:v>3.6</c:v>
                </c:pt>
                <c:pt idx="723">
                  <c:v>3.6</c:v>
                </c:pt>
                <c:pt idx="724">
                  <c:v>4.5</c:v>
                </c:pt>
                <c:pt idx="725">
                  <c:v>3.4</c:v>
                </c:pt>
                <c:pt idx="726">
                  <c:v>3.5</c:v>
                </c:pt>
                <c:pt idx="727">
                  <c:v>3</c:v>
                </c:pt>
                <c:pt idx="728">
                  <c:v>3.2</c:v>
                </c:pt>
                <c:pt idx="729">
                  <c:v>3.8</c:v>
                </c:pt>
                <c:pt idx="730">
                  <c:v>4.3</c:v>
                </c:pt>
                <c:pt idx="731">
                  <c:v>4.2</c:v>
                </c:pt>
                <c:pt idx="732">
                  <c:v>4.4000000000000004</c:v>
                </c:pt>
                <c:pt idx="733">
                  <c:v>3.1</c:v>
                </c:pt>
                <c:pt idx="734">
                  <c:v>3.2</c:v>
                </c:pt>
                <c:pt idx="735">
                  <c:v>4.0999999999999996</c:v>
                </c:pt>
                <c:pt idx="736">
                  <c:v>3.5</c:v>
                </c:pt>
                <c:pt idx="737">
                  <c:v>3.3</c:v>
                </c:pt>
                <c:pt idx="738">
                  <c:v>3.5</c:v>
                </c:pt>
                <c:pt idx="739">
                  <c:v>3.6</c:v>
                </c:pt>
                <c:pt idx="740">
                  <c:v>4.7</c:v>
                </c:pt>
                <c:pt idx="741">
                  <c:v>2.6</c:v>
                </c:pt>
                <c:pt idx="742">
                  <c:v>3.2</c:v>
                </c:pt>
                <c:pt idx="743">
                  <c:v>3.5</c:v>
                </c:pt>
                <c:pt idx="744">
                  <c:v>3.8</c:v>
                </c:pt>
                <c:pt idx="745">
                  <c:v>3.3</c:v>
                </c:pt>
                <c:pt idx="746">
                  <c:v>3.9</c:v>
                </c:pt>
                <c:pt idx="747">
                  <c:v>3.8</c:v>
                </c:pt>
                <c:pt idx="748">
                  <c:v>3.9</c:v>
                </c:pt>
                <c:pt idx="749">
                  <c:v>3.2</c:v>
                </c:pt>
                <c:pt idx="750">
                  <c:v>3.8</c:v>
                </c:pt>
                <c:pt idx="751">
                  <c:v>4.0999999999999996</c:v>
                </c:pt>
                <c:pt idx="752">
                  <c:v>4.9000000000000004</c:v>
                </c:pt>
                <c:pt idx="753">
                  <c:v>4.4000000000000004</c:v>
                </c:pt>
                <c:pt idx="754">
                  <c:v>4.2</c:v>
                </c:pt>
                <c:pt idx="755">
                  <c:v>4.2</c:v>
                </c:pt>
                <c:pt idx="756">
                  <c:v>3.6</c:v>
                </c:pt>
                <c:pt idx="757">
                  <c:v>3.9</c:v>
                </c:pt>
                <c:pt idx="758">
                  <c:v>3.5</c:v>
                </c:pt>
                <c:pt idx="759">
                  <c:v>4.0999999999999996</c:v>
                </c:pt>
                <c:pt idx="760">
                  <c:v>4</c:v>
                </c:pt>
                <c:pt idx="761">
                  <c:v>4</c:v>
                </c:pt>
                <c:pt idx="762">
                  <c:v>3.5</c:v>
                </c:pt>
                <c:pt idx="763">
                  <c:v>4.4000000000000004</c:v>
                </c:pt>
                <c:pt idx="764">
                  <c:v>3</c:v>
                </c:pt>
                <c:pt idx="765">
                  <c:v>2.9</c:v>
                </c:pt>
                <c:pt idx="766">
                  <c:v>3.7</c:v>
                </c:pt>
                <c:pt idx="767">
                  <c:v>3.4</c:v>
                </c:pt>
                <c:pt idx="768">
                  <c:v>4.0999999999999996</c:v>
                </c:pt>
                <c:pt idx="769">
                  <c:v>3</c:v>
                </c:pt>
                <c:pt idx="770">
                  <c:v>4.4000000000000004</c:v>
                </c:pt>
                <c:pt idx="771">
                  <c:v>4</c:v>
                </c:pt>
                <c:pt idx="772">
                  <c:v>3.5</c:v>
                </c:pt>
                <c:pt idx="773">
                  <c:v>4.3</c:v>
                </c:pt>
                <c:pt idx="774">
                  <c:v>4.3</c:v>
                </c:pt>
                <c:pt idx="775">
                  <c:v>3.5</c:v>
                </c:pt>
                <c:pt idx="776">
                  <c:v>4.5</c:v>
                </c:pt>
                <c:pt idx="777">
                  <c:v>3.7</c:v>
                </c:pt>
                <c:pt idx="778">
                  <c:v>3.8</c:v>
                </c:pt>
                <c:pt idx="779">
                  <c:v>3.8</c:v>
                </c:pt>
                <c:pt idx="780">
                  <c:v>4.3</c:v>
                </c:pt>
                <c:pt idx="781">
                  <c:v>1</c:v>
                </c:pt>
                <c:pt idx="782">
                  <c:v>3.2</c:v>
                </c:pt>
                <c:pt idx="783">
                  <c:v>3.4</c:v>
                </c:pt>
                <c:pt idx="784">
                  <c:v>3.9</c:v>
                </c:pt>
                <c:pt idx="785">
                  <c:v>3.2</c:v>
                </c:pt>
                <c:pt idx="786">
                  <c:v>3.5</c:v>
                </c:pt>
                <c:pt idx="787">
                  <c:v>3.6</c:v>
                </c:pt>
                <c:pt idx="788">
                  <c:v>3.1</c:v>
                </c:pt>
                <c:pt idx="789">
                  <c:v>4.7</c:v>
                </c:pt>
                <c:pt idx="790">
                  <c:v>3.2</c:v>
                </c:pt>
                <c:pt idx="791">
                  <c:v>4</c:v>
                </c:pt>
                <c:pt idx="792">
                  <c:v>4.2</c:v>
                </c:pt>
                <c:pt idx="793">
                  <c:v>4.0999999999999996</c:v>
                </c:pt>
                <c:pt idx="794">
                  <c:v>4.0999999999999996</c:v>
                </c:pt>
                <c:pt idx="795">
                  <c:v>3.9</c:v>
                </c:pt>
                <c:pt idx="796">
                  <c:v>4.2</c:v>
                </c:pt>
                <c:pt idx="797">
                  <c:v>4.5</c:v>
                </c:pt>
                <c:pt idx="798">
                  <c:v>4</c:v>
                </c:pt>
                <c:pt idx="799">
                  <c:v>4.7</c:v>
                </c:pt>
                <c:pt idx="800">
                  <c:v>4.4000000000000004</c:v>
                </c:pt>
                <c:pt idx="801">
                  <c:v>4.8</c:v>
                </c:pt>
                <c:pt idx="802">
                  <c:v>4.2</c:v>
                </c:pt>
                <c:pt idx="803">
                  <c:v>4.2</c:v>
                </c:pt>
                <c:pt idx="804">
                  <c:v>4.0999999999999996</c:v>
                </c:pt>
                <c:pt idx="805">
                  <c:v>3.2</c:v>
                </c:pt>
                <c:pt idx="806">
                  <c:v>4.5999999999999996</c:v>
                </c:pt>
                <c:pt idx="807">
                  <c:v>2.9</c:v>
                </c:pt>
                <c:pt idx="808">
                  <c:v>3.5</c:v>
                </c:pt>
                <c:pt idx="809">
                  <c:v>4.5999999999999996</c:v>
                </c:pt>
                <c:pt idx="810">
                  <c:v>3.8</c:v>
                </c:pt>
                <c:pt idx="811">
                  <c:v>4.0999999999999996</c:v>
                </c:pt>
                <c:pt idx="812">
                  <c:v>3.3</c:v>
                </c:pt>
                <c:pt idx="813">
                  <c:v>4.0999999999999996</c:v>
                </c:pt>
                <c:pt idx="814">
                  <c:v>4.0999999999999996</c:v>
                </c:pt>
                <c:pt idx="815">
                  <c:v>3.8</c:v>
                </c:pt>
                <c:pt idx="816">
                  <c:v>2.7</c:v>
                </c:pt>
                <c:pt idx="817">
                  <c:v>4.4000000000000004</c:v>
                </c:pt>
                <c:pt idx="818">
                  <c:v>4.0999999999999996</c:v>
                </c:pt>
                <c:pt idx="819">
                  <c:v>4.5</c:v>
                </c:pt>
                <c:pt idx="820">
                  <c:v>4.9000000000000004</c:v>
                </c:pt>
                <c:pt idx="821">
                  <c:v>3.6</c:v>
                </c:pt>
                <c:pt idx="822">
                  <c:v>3.4</c:v>
                </c:pt>
                <c:pt idx="823">
                  <c:v>1</c:v>
                </c:pt>
                <c:pt idx="824">
                  <c:v>4.8</c:v>
                </c:pt>
                <c:pt idx="825">
                  <c:v>2.2999999999999998</c:v>
                </c:pt>
                <c:pt idx="826">
                  <c:v>3.1</c:v>
                </c:pt>
                <c:pt idx="827">
                  <c:v>4.4000000000000004</c:v>
                </c:pt>
                <c:pt idx="828">
                  <c:v>4.3</c:v>
                </c:pt>
                <c:pt idx="829">
                  <c:v>3.6</c:v>
                </c:pt>
                <c:pt idx="830">
                  <c:v>4.3</c:v>
                </c:pt>
                <c:pt idx="831">
                  <c:v>4.2</c:v>
                </c:pt>
                <c:pt idx="832">
                  <c:v>3.3</c:v>
                </c:pt>
                <c:pt idx="833">
                  <c:v>3.9</c:v>
                </c:pt>
                <c:pt idx="834">
                  <c:v>4.3</c:v>
                </c:pt>
                <c:pt idx="835">
                  <c:v>2</c:v>
                </c:pt>
                <c:pt idx="836">
                  <c:v>3.5</c:v>
                </c:pt>
                <c:pt idx="837">
                  <c:v>3.2</c:v>
                </c:pt>
                <c:pt idx="838">
                  <c:v>3.8</c:v>
                </c:pt>
                <c:pt idx="839">
                  <c:v>3.2</c:v>
                </c:pt>
                <c:pt idx="840">
                  <c:v>3.5</c:v>
                </c:pt>
                <c:pt idx="841">
                  <c:v>4.2</c:v>
                </c:pt>
                <c:pt idx="842">
                  <c:v>2.6</c:v>
                </c:pt>
                <c:pt idx="843">
                  <c:v>4.4000000000000004</c:v>
                </c:pt>
                <c:pt idx="844">
                  <c:v>4.0999999999999996</c:v>
                </c:pt>
                <c:pt idx="845">
                  <c:v>4</c:v>
                </c:pt>
                <c:pt idx="846">
                  <c:v>1</c:v>
                </c:pt>
                <c:pt idx="847">
                  <c:v>2.6</c:v>
                </c:pt>
                <c:pt idx="848">
                  <c:v>4.8</c:v>
                </c:pt>
                <c:pt idx="849">
                  <c:v>4.4000000000000004</c:v>
                </c:pt>
                <c:pt idx="850">
                  <c:v>4</c:v>
                </c:pt>
                <c:pt idx="851">
                  <c:v>3.5</c:v>
                </c:pt>
                <c:pt idx="852">
                  <c:v>4.5999999999999996</c:v>
                </c:pt>
                <c:pt idx="853">
                  <c:v>4.3</c:v>
                </c:pt>
                <c:pt idx="854">
                  <c:v>4.5</c:v>
                </c:pt>
                <c:pt idx="855">
                  <c:v>4.9000000000000004</c:v>
                </c:pt>
                <c:pt idx="856">
                  <c:v>3.9</c:v>
                </c:pt>
                <c:pt idx="857">
                  <c:v>3.3</c:v>
                </c:pt>
                <c:pt idx="858">
                  <c:v>3</c:v>
                </c:pt>
                <c:pt idx="859">
                  <c:v>2.4</c:v>
                </c:pt>
                <c:pt idx="860">
                  <c:v>2.6</c:v>
                </c:pt>
                <c:pt idx="861">
                  <c:v>4.5999999999999996</c:v>
                </c:pt>
                <c:pt idx="862">
                  <c:v>4.0999999999999996</c:v>
                </c:pt>
                <c:pt idx="863">
                  <c:v>3.8</c:v>
                </c:pt>
                <c:pt idx="864">
                  <c:v>4.9000000000000004</c:v>
                </c:pt>
                <c:pt idx="865">
                  <c:v>4</c:v>
                </c:pt>
                <c:pt idx="866">
                  <c:v>4.3</c:v>
                </c:pt>
                <c:pt idx="867">
                  <c:v>3.3</c:v>
                </c:pt>
                <c:pt idx="868">
                  <c:v>4</c:v>
                </c:pt>
                <c:pt idx="869">
                  <c:v>3.2</c:v>
                </c:pt>
                <c:pt idx="870">
                  <c:v>4</c:v>
                </c:pt>
                <c:pt idx="871">
                  <c:v>4.0999999999999996</c:v>
                </c:pt>
                <c:pt idx="872">
                  <c:v>4.5</c:v>
                </c:pt>
                <c:pt idx="873">
                  <c:v>3.4</c:v>
                </c:pt>
                <c:pt idx="874">
                  <c:v>3</c:v>
                </c:pt>
                <c:pt idx="875">
                  <c:v>4</c:v>
                </c:pt>
                <c:pt idx="876">
                  <c:v>3.4</c:v>
                </c:pt>
                <c:pt idx="877">
                  <c:v>4</c:v>
                </c:pt>
                <c:pt idx="878">
                  <c:v>4.4000000000000004</c:v>
                </c:pt>
                <c:pt idx="879">
                  <c:v>2.8</c:v>
                </c:pt>
                <c:pt idx="880">
                  <c:v>4.0999999999999996</c:v>
                </c:pt>
                <c:pt idx="881">
                  <c:v>3</c:v>
                </c:pt>
                <c:pt idx="882">
                  <c:v>4.3</c:v>
                </c:pt>
                <c:pt idx="883">
                  <c:v>3.6</c:v>
                </c:pt>
                <c:pt idx="884">
                  <c:v>4.2</c:v>
                </c:pt>
                <c:pt idx="885">
                  <c:v>4.3</c:v>
                </c:pt>
                <c:pt idx="886">
                  <c:v>4.0999999999999996</c:v>
                </c:pt>
                <c:pt idx="887">
                  <c:v>3.4</c:v>
                </c:pt>
                <c:pt idx="888">
                  <c:v>3.9</c:v>
                </c:pt>
                <c:pt idx="889">
                  <c:v>4.2</c:v>
                </c:pt>
                <c:pt idx="890">
                  <c:v>4.5999999999999996</c:v>
                </c:pt>
                <c:pt idx="891">
                  <c:v>3.3</c:v>
                </c:pt>
                <c:pt idx="892">
                  <c:v>4.2</c:v>
                </c:pt>
                <c:pt idx="893">
                  <c:v>3.7</c:v>
                </c:pt>
                <c:pt idx="894">
                  <c:v>4.5999999999999996</c:v>
                </c:pt>
                <c:pt idx="895">
                  <c:v>4.0999999999999996</c:v>
                </c:pt>
                <c:pt idx="896">
                  <c:v>2.2999999999999998</c:v>
                </c:pt>
                <c:pt idx="897">
                  <c:v>3.2</c:v>
                </c:pt>
                <c:pt idx="898">
                  <c:v>4.7</c:v>
                </c:pt>
                <c:pt idx="899">
                  <c:v>4.5999999999999996</c:v>
                </c:pt>
                <c:pt idx="900">
                  <c:v>4.5999999999999996</c:v>
                </c:pt>
                <c:pt idx="901">
                  <c:v>3.9</c:v>
                </c:pt>
                <c:pt idx="902">
                  <c:v>3.7</c:v>
                </c:pt>
                <c:pt idx="903">
                  <c:v>3.7</c:v>
                </c:pt>
                <c:pt idx="904">
                  <c:v>3.4</c:v>
                </c:pt>
                <c:pt idx="905">
                  <c:v>4.4000000000000004</c:v>
                </c:pt>
                <c:pt idx="906">
                  <c:v>3.8</c:v>
                </c:pt>
                <c:pt idx="907">
                  <c:v>3.9</c:v>
                </c:pt>
                <c:pt idx="908">
                  <c:v>3.8</c:v>
                </c:pt>
                <c:pt idx="909">
                  <c:v>4.9000000000000004</c:v>
                </c:pt>
                <c:pt idx="910">
                  <c:v>4.0999999999999996</c:v>
                </c:pt>
                <c:pt idx="911">
                  <c:v>4.2</c:v>
                </c:pt>
                <c:pt idx="912">
                  <c:v>3.9</c:v>
                </c:pt>
                <c:pt idx="913">
                  <c:v>4.7</c:v>
                </c:pt>
                <c:pt idx="914">
                  <c:v>3.2</c:v>
                </c:pt>
                <c:pt idx="915">
                  <c:v>2.5</c:v>
                </c:pt>
                <c:pt idx="916">
                  <c:v>3.5</c:v>
                </c:pt>
                <c:pt idx="917">
                  <c:v>3.1</c:v>
                </c:pt>
                <c:pt idx="918">
                  <c:v>2.6</c:v>
                </c:pt>
                <c:pt idx="919">
                  <c:v>2.5</c:v>
                </c:pt>
                <c:pt idx="920">
                  <c:v>3.9</c:v>
                </c:pt>
                <c:pt idx="921">
                  <c:v>4.0999999999999996</c:v>
                </c:pt>
                <c:pt idx="922">
                  <c:v>3.5</c:v>
                </c:pt>
                <c:pt idx="923">
                  <c:v>4</c:v>
                </c:pt>
                <c:pt idx="924">
                  <c:v>4.2</c:v>
                </c:pt>
                <c:pt idx="925">
                  <c:v>4.7</c:v>
                </c:pt>
                <c:pt idx="926">
                  <c:v>4.9000000000000004</c:v>
                </c:pt>
                <c:pt idx="927">
                  <c:v>4</c:v>
                </c:pt>
                <c:pt idx="928">
                  <c:v>4.5999999999999996</c:v>
                </c:pt>
                <c:pt idx="929">
                  <c:v>4.5999999999999996</c:v>
                </c:pt>
                <c:pt idx="930">
                  <c:v>4.2</c:v>
                </c:pt>
                <c:pt idx="931">
                  <c:v>4.2</c:v>
                </c:pt>
                <c:pt idx="932">
                  <c:v>4.5</c:v>
                </c:pt>
                <c:pt idx="933">
                  <c:v>4.4000000000000004</c:v>
                </c:pt>
                <c:pt idx="934">
                  <c:v>4.5999999999999996</c:v>
                </c:pt>
                <c:pt idx="935">
                  <c:v>4</c:v>
                </c:pt>
                <c:pt idx="936">
                  <c:v>3.7</c:v>
                </c:pt>
                <c:pt idx="937">
                  <c:v>3.4</c:v>
                </c:pt>
                <c:pt idx="938">
                  <c:v>3</c:v>
                </c:pt>
                <c:pt idx="939">
                  <c:v>2.2000000000000002</c:v>
                </c:pt>
                <c:pt idx="940">
                  <c:v>4</c:v>
                </c:pt>
                <c:pt idx="941">
                  <c:v>3.9</c:v>
                </c:pt>
                <c:pt idx="942">
                  <c:v>4.8</c:v>
                </c:pt>
                <c:pt idx="943">
                  <c:v>4.3</c:v>
                </c:pt>
                <c:pt idx="944">
                  <c:v>4.5999999999999996</c:v>
                </c:pt>
                <c:pt idx="945">
                  <c:v>4.0999999999999996</c:v>
                </c:pt>
                <c:pt idx="946">
                  <c:v>4.3</c:v>
                </c:pt>
                <c:pt idx="947">
                  <c:v>4.5</c:v>
                </c:pt>
                <c:pt idx="948">
                  <c:v>4.7</c:v>
                </c:pt>
                <c:pt idx="949">
                  <c:v>4.3</c:v>
                </c:pt>
                <c:pt idx="950">
                  <c:v>4.4000000000000004</c:v>
                </c:pt>
                <c:pt idx="951">
                  <c:v>3.7</c:v>
                </c:pt>
                <c:pt idx="952">
                  <c:v>3.8</c:v>
                </c:pt>
                <c:pt idx="953">
                  <c:v>3.6</c:v>
                </c:pt>
                <c:pt idx="954">
                  <c:v>3.9</c:v>
                </c:pt>
                <c:pt idx="955">
                  <c:v>4.3</c:v>
                </c:pt>
                <c:pt idx="956">
                  <c:v>2.6</c:v>
                </c:pt>
                <c:pt idx="957">
                  <c:v>3.1</c:v>
                </c:pt>
                <c:pt idx="958">
                  <c:v>2.7</c:v>
                </c:pt>
                <c:pt idx="959">
                  <c:v>4.0999999999999996</c:v>
                </c:pt>
                <c:pt idx="960">
                  <c:v>2.8</c:v>
                </c:pt>
                <c:pt idx="961">
                  <c:v>4.4000000000000004</c:v>
                </c:pt>
                <c:pt idx="962">
                  <c:v>4.9000000000000004</c:v>
                </c:pt>
                <c:pt idx="963">
                  <c:v>4.3</c:v>
                </c:pt>
                <c:pt idx="964">
                  <c:v>4.4000000000000004</c:v>
                </c:pt>
                <c:pt idx="965">
                  <c:v>4.0999999999999996</c:v>
                </c:pt>
                <c:pt idx="966">
                  <c:v>4.0999999999999996</c:v>
                </c:pt>
                <c:pt idx="967">
                  <c:v>3.3</c:v>
                </c:pt>
                <c:pt idx="968">
                  <c:v>4</c:v>
                </c:pt>
                <c:pt idx="969">
                  <c:v>3.4</c:v>
                </c:pt>
                <c:pt idx="970">
                  <c:v>3.6</c:v>
                </c:pt>
                <c:pt idx="971">
                  <c:v>4.5</c:v>
                </c:pt>
                <c:pt idx="972">
                  <c:v>4.0999999999999996</c:v>
                </c:pt>
                <c:pt idx="973">
                  <c:v>3.4</c:v>
                </c:pt>
                <c:pt idx="974">
                  <c:v>3.8</c:v>
                </c:pt>
                <c:pt idx="975">
                  <c:v>3.7</c:v>
                </c:pt>
                <c:pt idx="976">
                  <c:v>3.1</c:v>
                </c:pt>
                <c:pt idx="977">
                  <c:v>3</c:v>
                </c:pt>
                <c:pt idx="978">
                  <c:v>2.8</c:v>
                </c:pt>
                <c:pt idx="979">
                  <c:v>3.9</c:v>
                </c:pt>
                <c:pt idx="980">
                  <c:v>3.9</c:v>
                </c:pt>
                <c:pt idx="981">
                  <c:v>3.6</c:v>
                </c:pt>
                <c:pt idx="982">
                  <c:v>3.9</c:v>
                </c:pt>
                <c:pt idx="983">
                  <c:v>4.4000000000000004</c:v>
                </c:pt>
                <c:pt idx="984">
                  <c:v>3</c:v>
                </c:pt>
                <c:pt idx="985">
                  <c:v>3.9</c:v>
                </c:pt>
                <c:pt idx="986">
                  <c:v>4.5</c:v>
                </c:pt>
                <c:pt idx="987">
                  <c:v>4.0999999999999996</c:v>
                </c:pt>
                <c:pt idx="988">
                  <c:v>4.3</c:v>
                </c:pt>
                <c:pt idx="989">
                  <c:v>4.0999999999999996</c:v>
                </c:pt>
                <c:pt idx="990">
                  <c:v>4.0999999999999996</c:v>
                </c:pt>
                <c:pt idx="991">
                  <c:v>3.3</c:v>
                </c:pt>
                <c:pt idx="992">
                  <c:v>3.2</c:v>
                </c:pt>
                <c:pt idx="993">
                  <c:v>4.4000000000000004</c:v>
                </c:pt>
                <c:pt idx="994">
                  <c:v>4</c:v>
                </c:pt>
                <c:pt idx="995">
                  <c:v>3.8</c:v>
                </c:pt>
                <c:pt idx="996">
                  <c:v>4.3</c:v>
                </c:pt>
                <c:pt idx="997">
                  <c:v>3</c:v>
                </c:pt>
                <c:pt idx="998">
                  <c:v>4.4000000000000004</c:v>
                </c:pt>
                <c:pt idx="999">
                  <c:v>3.8</c:v>
                </c:pt>
                <c:pt idx="1000">
                  <c:v>2.8</c:v>
                </c:pt>
                <c:pt idx="1001">
                  <c:v>3.6</c:v>
                </c:pt>
                <c:pt idx="1002">
                  <c:v>4.5</c:v>
                </c:pt>
                <c:pt idx="1003">
                  <c:v>4.7</c:v>
                </c:pt>
                <c:pt idx="1004">
                  <c:v>1</c:v>
                </c:pt>
                <c:pt idx="1005">
                  <c:v>4.4000000000000004</c:v>
                </c:pt>
                <c:pt idx="1006">
                  <c:v>4.8</c:v>
                </c:pt>
                <c:pt idx="1007">
                  <c:v>3.8</c:v>
                </c:pt>
                <c:pt idx="1008">
                  <c:v>4.7</c:v>
                </c:pt>
                <c:pt idx="1009">
                  <c:v>4.9000000000000004</c:v>
                </c:pt>
                <c:pt idx="1010">
                  <c:v>4.9000000000000004</c:v>
                </c:pt>
                <c:pt idx="1011">
                  <c:v>4.0999999999999996</c:v>
                </c:pt>
                <c:pt idx="1012">
                  <c:v>3.7</c:v>
                </c:pt>
                <c:pt idx="1013">
                  <c:v>3.8</c:v>
                </c:pt>
                <c:pt idx="1014">
                  <c:v>4.2</c:v>
                </c:pt>
                <c:pt idx="1015">
                  <c:v>4.2</c:v>
                </c:pt>
                <c:pt idx="1016">
                  <c:v>4</c:v>
                </c:pt>
                <c:pt idx="1017">
                  <c:v>4.5999999999999996</c:v>
                </c:pt>
                <c:pt idx="1018">
                  <c:v>4.4000000000000004</c:v>
                </c:pt>
                <c:pt idx="1019">
                  <c:v>4.4000000000000004</c:v>
                </c:pt>
                <c:pt idx="1020">
                  <c:v>3.4</c:v>
                </c:pt>
                <c:pt idx="1021">
                  <c:v>4.4000000000000004</c:v>
                </c:pt>
                <c:pt idx="1022">
                  <c:v>4.9000000000000004</c:v>
                </c:pt>
                <c:pt idx="1023">
                  <c:v>3.3</c:v>
                </c:pt>
                <c:pt idx="1024">
                  <c:v>4.5</c:v>
                </c:pt>
                <c:pt idx="1025">
                  <c:v>2.6</c:v>
                </c:pt>
                <c:pt idx="1026">
                  <c:v>4</c:v>
                </c:pt>
                <c:pt idx="1027">
                  <c:v>3.9</c:v>
                </c:pt>
                <c:pt idx="1028">
                  <c:v>4.2</c:v>
                </c:pt>
                <c:pt idx="1029">
                  <c:v>3.6</c:v>
                </c:pt>
                <c:pt idx="1030">
                  <c:v>3.6</c:v>
                </c:pt>
                <c:pt idx="1031">
                  <c:v>3.8</c:v>
                </c:pt>
                <c:pt idx="1032">
                  <c:v>3.3</c:v>
                </c:pt>
                <c:pt idx="1033">
                  <c:v>3.5</c:v>
                </c:pt>
                <c:pt idx="1034">
                  <c:v>2.8</c:v>
                </c:pt>
                <c:pt idx="1035">
                  <c:v>2.7</c:v>
                </c:pt>
                <c:pt idx="1036">
                  <c:v>3.4</c:v>
                </c:pt>
                <c:pt idx="1037">
                  <c:v>4.8</c:v>
                </c:pt>
                <c:pt idx="1038">
                  <c:v>2.5</c:v>
                </c:pt>
                <c:pt idx="1039">
                  <c:v>4.5999999999999996</c:v>
                </c:pt>
                <c:pt idx="1040">
                  <c:v>3.9</c:v>
                </c:pt>
                <c:pt idx="1041">
                  <c:v>3.2</c:v>
                </c:pt>
                <c:pt idx="1042">
                  <c:v>2.4</c:v>
                </c:pt>
                <c:pt idx="1043">
                  <c:v>3.2</c:v>
                </c:pt>
                <c:pt idx="1044">
                  <c:v>3.2</c:v>
                </c:pt>
                <c:pt idx="1045">
                  <c:v>2.9</c:v>
                </c:pt>
                <c:pt idx="1046">
                  <c:v>2.4</c:v>
                </c:pt>
                <c:pt idx="1047">
                  <c:v>2.8</c:v>
                </c:pt>
                <c:pt idx="1048">
                  <c:v>3.7</c:v>
                </c:pt>
                <c:pt idx="1049">
                  <c:v>2.8</c:v>
                </c:pt>
                <c:pt idx="1050">
                  <c:v>3.5</c:v>
                </c:pt>
                <c:pt idx="1051">
                  <c:v>3.1</c:v>
                </c:pt>
                <c:pt idx="1052">
                  <c:v>2.7</c:v>
                </c:pt>
                <c:pt idx="1053">
                  <c:v>3</c:v>
                </c:pt>
                <c:pt idx="1054">
                  <c:v>3.8</c:v>
                </c:pt>
                <c:pt idx="1055">
                  <c:v>2.7</c:v>
                </c:pt>
                <c:pt idx="1056">
                  <c:v>3.3</c:v>
                </c:pt>
                <c:pt idx="1057">
                  <c:v>3.4</c:v>
                </c:pt>
                <c:pt idx="1058">
                  <c:v>3.2</c:v>
                </c:pt>
                <c:pt idx="1059">
                  <c:v>2.7</c:v>
                </c:pt>
                <c:pt idx="1060">
                  <c:v>3.5</c:v>
                </c:pt>
                <c:pt idx="1061">
                  <c:v>4.2</c:v>
                </c:pt>
                <c:pt idx="1062">
                  <c:v>3.6</c:v>
                </c:pt>
                <c:pt idx="1063">
                  <c:v>3.6</c:v>
                </c:pt>
                <c:pt idx="1064">
                  <c:v>3.3</c:v>
                </c:pt>
                <c:pt idx="1065">
                  <c:v>3.1</c:v>
                </c:pt>
                <c:pt idx="1066">
                  <c:v>3.1</c:v>
                </c:pt>
                <c:pt idx="1067">
                  <c:v>3.7</c:v>
                </c:pt>
                <c:pt idx="1068">
                  <c:v>3.7</c:v>
                </c:pt>
                <c:pt idx="1069">
                  <c:v>3.7</c:v>
                </c:pt>
                <c:pt idx="1070">
                  <c:v>3.2</c:v>
                </c:pt>
                <c:pt idx="1071">
                  <c:v>3.4</c:v>
                </c:pt>
                <c:pt idx="1072">
                  <c:v>3.1</c:v>
                </c:pt>
                <c:pt idx="1073">
                  <c:v>1</c:v>
                </c:pt>
                <c:pt idx="1074">
                  <c:v>3.8</c:v>
                </c:pt>
                <c:pt idx="1075">
                  <c:v>3.8</c:v>
                </c:pt>
                <c:pt idx="1076">
                  <c:v>4.0999999999999996</c:v>
                </c:pt>
                <c:pt idx="1077">
                  <c:v>3.3</c:v>
                </c:pt>
                <c:pt idx="1078">
                  <c:v>3.5</c:v>
                </c:pt>
                <c:pt idx="1079">
                  <c:v>2.5</c:v>
                </c:pt>
                <c:pt idx="1080">
                  <c:v>3</c:v>
                </c:pt>
                <c:pt idx="1081">
                  <c:v>4.4000000000000004</c:v>
                </c:pt>
                <c:pt idx="1082">
                  <c:v>3.8</c:v>
                </c:pt>
                <c:pt idx="1083">
                  <c:v>2.9</c:v>
                </c:pt>
                <c:pt idx="1084">
                  <c:v>2.9</c:v>
                </c:pt>
                <c:pt idx="1085">
                  <c:v>3.7</c:v>
                </c:pt>
                <c:pt idx="1086">
                  <c:v>2.7</c:v>
                </c:pt>
                <c:pt idx="1087">
                  <c:v>3.4</c:v>
                </c:pt>
                <c:pt idx="1088">
                  <c:v>3.7</c:v>
                </c:pt>
                <c:pt idx="1089">
                  <c:v>3.1</c:v>
                </c:pt>
                <c:pt idx="1090">
                  <c:v>2.8</c:v>
                </c:pt>
                <c:pt idx="1091">
                  <c:v>3</c:v>
                </c:pt>
                <c:pt idx="1092">
                  <c:v>1</c:v>
                </c:pt>
                <c:pt idx="1093">
                  <c:v>4.2</c:v>
                </c:pt>
                <c:pt idx="1094">
                  <c:v>2.8</c:v>
                </c:pt>
                <c:pt idx="1095">
                  <c:v>3.8</c:v>
                </c:pt>
                <c:pt idx="1096">
                  <c:v>3.5</c:v>
                </c:pt>
                <c:pt idx="1097">
                  <c:v>3.4</c:v>
                </c:pt>
                <c:pt idx="1098">
                  <c:v>3.2</c:v>
                </c:pt>
                <c:pt idx="1099">
                  <c:v>2.5</c:v>
                </c:pt>
                <c:pt idx="1100">
                  <c:v>2.6</c:v>
                </c:pt>
                <c:pt idx="1101">
                  <c:v>2.6</c:v>
                </c:pt>
                <c:pt idx="1102">
                  <c:v>3.3</c:v>
                </c:pt>
                <c:pt idx="1103">
                  <c:v>2.9</c:v>
                </c:pt>
                <c:pt idx="1104">
                  <c:v>3.3</c:v>
                </c:pt>
                <c:pt idx="1105">
                  <c:v>3.4</c:v>
                </c:pt>
                <c:pt idx="1106">
                  <c:v>2.9</c:v>
                </c:pt>
                <c:pt idx="1107">
                  <c:v>3.4</c:v>
                </c:pt>
                <c:pt idx="1108">
                  <c:v>3.2</c:v>
                </c:pt>
                <c:pt idx="1109">
                  <c:v>2.9</c:v>
                </c:pt>
                <c:pt idx="1110">
                  <c:v>3.6</c:v>
                </c:pt>
                <c:pt idx="1111">
                  <c:v>3.1</c:v>
                </c:pt>
                <c:pt idx="1112">
                  <c:v>3.3</c:v>
                </c:pt>
                <c:pt idx="1113">
                  <c:v>3.7</c:v>
                </c:pt>
                <c:pt idx="1114">
                  <c:v>3.4</c:v>
                </c:pt>
                <c:pt idx="1115">
                  <c:v>3.2</c:v>
                </c:pt>
                <c:pt idx="1116">
                  <c:v>3.2</c:v>
                </c:pt>
                <c:pt idx="1117">
                  <c:v>2.7</c:v>
                </c:pt>
                <c:pt idx="1118">
                  <c:v>3.2</c:v>
                </c:pt>
                <c:pt idx="1119">
                  <c:v>3.3</c:v>
                </c:pt>
                <c:pt idx="1120">
                  <c:v>3.2</c:v>
                </c:pt>
                <c:pt idx="1121">
                  <c:v>3.8</c:v>
                </c:pt>
                <c:pt idx="1122">
                  <c:v>3.5</c:v>
                </c:pt>
                <c:pt idx="1123">
                  <c:v>2.9</c:v>
                </c:pt>
                <c:pt idx="1124">
                  <c:v>3.5</c:v>
                </c:pt>
                <c:pt idx="1125">
                  <c:v>3.4</c:v>
                </c:pt>
                <c:pt idx="1126">
                  <c:v>3.3</c:v>
                </c:pt>
                <c:pt idx="1127">
                  <c:v>3.1</c:v>
                </c:pt>
                <c:pt idx="1128">
                  <c:v>3.2</c:v>
                </c:pt>
                <c:pt idx="1129">
                  <c:v>3.7</c:v>
                </c:pt>
                <c:pt idx="1130">
                  <c:v>3.8</c:v>
                </c:pt>
                <c:pt idx="1131">
                  <c:v>3.3</c:v>
                </c:pt>
                <c:pt idx="1132">
                  <c:v>3.5</c:v>
                </c:pt>
                <c:pt idx="1133">
                  <c:v>3.6</c:v>
                </c:pt>
                <c:pt idx="1134">
                  <c:v>3.6</c:v>
                </c:pt>
                <c:pt idx="1135">
                  <c:v>3.2</c:v>
                </c:pt>
                <c:pt idx="1136">
                  <c:v>3.7</c:v>
                </c:pt>
                <c:pt idx="1137">
                  <c:v>3.3</c:v>
                </c:pt>
                <c:pt idx="1138">
                  <c:v>3.5</c:v>
                </c:pt>
                <c:pt idx="1139">
                  <c:v>3.9</c:v>
                </c:pt>
                <c:pt idx="1140">
                  <c:v>3.7</c:v>
                </c:pt>
                <c:pt idx="1141">
                  <c:v>3.7</c:v>
                </c:pt>
                <c:pt idx="1142">
                  <c:v>3.1</c:v>
                </c:pt>
                <c:pt idx="1143">
                  <c:v>3.6</c:v>
                </c:pt>
                <c:pt idx="1144">
                  <c:v>3.1</c:v>
                </c:pt>
                <c:pt idx="1145">
                  <c:v>3.8</c:v>
                </c:pt>
                <c:pt idx="1146">
                  <c:v>3.3</c:v>
                </c:pt>
                <c:pt idx="1147">
                  <c:v>2.6</c:v>
                </c:pt>
                <c:pt idx="1148">
                  <c:v>3.8</c:v>
                </c:pt>
                <c:pt idx="1149">
                  <c:v>4.0999999999999996</c:v>
                </c:pt>
                <c:pt idx="1150">
                  <c:v>3.6</c:v>
                </c:pt>
                <c:pt idx="1151">
                  <c:v>3.3</c:v>
                </c:pt>
                <c:pt idx="1152">
                  <c:v>2.5</c:v>
                </c:pt>
                <c:pt idx="1153">
                  <c:v>4</c:v>
                </c:pt>
                <c:pt idx="1154">
                  <c:v>3</c:v>
                </c:pt>
                <c:pt idx="1155">
                  <c:v>3.2</c:v>
                </c:pt>
                <c:pt idx="1156">
                  <c:v>3.3</c:v>
                </c:pt>
                <c:pt idx="1157">
                  <c:v>3.1</c:v>
                </c:pt>
                <c:pt idx="1158">
                  <c:v>4.2</c:v>
                </c:pt>
                <c:pt idx="1159">
                  <c:v>3.8</c:v>
                </c:pt>
                <c:pt idx="1160">
                  <c:v>1</c:v>
                </c:pt>
                <c:pt idx="1161">
                  <c:v>3.2</c:v>
                </c:pt>
                <c:pt idx="1162">
                  <c:v>3.3</c:v>
                </c:pt>
                <c:pt idx="1163">
                  <c:v>2.7</c:v>
                </c:pt>
                <c:pt idx="1164">
                  <c:v>3.6</c:v>
                </c:pt>
                <c:pt idx="1165">
                  <c:v>3.3</c:v>
                </c:pt>
                <c:pt idx="1166">
                  <c:v>3.8</c:v>
                </c:pt>
                <c:pt idx="1167">
                  <c:v>4</c:v>
                </c:pt>
                <c:pt idx="1168">
                  <c:v>1</c:v>
                </c:pt>
                <c:pt idx="1169">
                  <c:v>3.6</c:v>
                </c:pt>
                <c:pt idx="1170">
                  <c:v>3.1</c:v>
                </c:pt>
                <c:pt idx="1171">
                  <c:v>3.2</c:v>
                </c:pt>
                <c:pt idx="1172">
                  <c:v>3.3</c:v>
                </c:pt>
                <c:pt idx="1173">
                  <c:v>2.7</c:v>
                </c:pt>
                <c:pt idx="1174">
                  <c:v>1</c:v>
                </c:pt>
                <c:pt idx="1175">
                  <c:v>1</c:v>
                </c:pt>
                <c:pt idx="1176">
                  <c:v>3.4</c:v>
                </c:pt>
                <c:pt idx="1177">
                  <c:v>3.8</c:v>
                </c:pt>
                <c:pt idx="1178">
                  <c:v>3.9</c:v>
                </c:pt>
                <c:pt idx="1179">
                  <c:v>3.7</c:v>
                </c:pt>
                <c:pt idx="1180">
                  <c:v>3.4</c:v>
                </c:pt>
                <c:pt idx="1181">
                  <c:v>4.2</c:v>
                </c:pt>
                <c:pt idx="1182">
                  <c:v>3.5</c:v>
                </c:pt>
                <c:pt idx="1183">
                  <c:v>3.8</c:v>
                </c:pt>
                <c:pt idx="1184">
                  <c:v>3.4</c:v>
                </c:pt>
                <c:pt idx="1185">
                  <c:v>3.3</c:v>
                </c:pt>
                <c:pt idx="1186">
                  <c:v>3.8</c:v>
                </c:pt>
                <c:pt idx="1187">
                  <c:v>4.2</c:v>
                </c:pt>
                <c:pt idx="1188">
                  <c:v>3.3</c:v>
                </c:pt>
                <c:pt idx="1189">
                  <c:v>3.8</c:v>
                </c:pt>
                <c:pt idx="1190">
                  <c:v>3.2</c:v>
                </c:pt>
                <c:pt idx="1191">
                  <c:v>3.2</c:v>
                </c:pt>
                <c:pt idx="1192">
                  <c:v>4.5999999999999996</c:v>
                </c:pt>
                <c:pt idx="1193">
                  <c:v>4.0999999999999996</c:v>
                </c:pt>
                <c:pt idx="1194">
                  <c:v>2.8</c:v>
                </c:pt>
                <c:pt idx="1195">
                  <c:v>3</c:v>
                </c:pt>
                <c:pt idx="1196">
                  <c:v>3.5</c:v>
                </c:pt>
                <c:pt idx="1197">
                  <c:v>3.4</c:v>
                </c:pt>
                <c:pt idx="1198">
                  <c:v>3.4</c:v>
                </c:pt>
                <c:pt idx="1199">
                  <c:v>2.8</c:v>
                </c:pt>
                <c:pt idx="1200">
                  <c:v>4.5</c:v>
                </c:pt>
                <c:pt idx="1201">
                  <c:v>4.2</c:v>
                </c:pt>
                <c:pt idx="1202">
                  <c:v>3.5</c:v>
                </c:pt>
                <c:pt idx="1203">
                  <c:v>3.6</c:v>
                </c:pt>
                <c:pt idx="1204">
                  <c:v>2.7</c:v>
                </c:pt>
                <c:pt idx="1205">
                  <c:v>3</c:v>
                </c:pt>
                <c:pt idx="1206">
                  <c:v>3.9</c:v>
                </c:pt>
                <c:pt idx="1207">
                  <c:v>2.4</c:v>
                </c:pt>
                <c:pt idx="1208">
                  <c:v>3.5</c:v>
                </c:pt>
                <c:pt idx="1209">
                  <c:v>3.7</c:v>
                </c:pt>
                <c:pt idx="1210">
                  <c:v>3.3</c:v>
                </c:pt>
                <c:pt idx="1211">
                  <c:v>3.2</c:v>
                </c:pt>
                <c:pt idx="1212">
                  <c:v>3.5</c:v>
                </c:pt>
                <c:pt idx="1213">
                  <c:v>3.2</c:v>
                </c:pt>
                <c:pt idx="1214">
                  <c:v>3.8</c:v>
                </c:pt>
                <c:pt idx="1215">
                  <c:v>4.2</c:v>
                </c:pt>
                <c:pt idx="1216">
                  <c:v>3.2</c:v>
                </c:pt>
                <c:pt idx="1217">
                  <c:v>2.7</c:v>
                </c:pt>
                <c:pt idx="1218">
                  <c:v>3.5</c:v>
                </c:pt>
                <c:pt idx="1219">
                  <c:v>1</c:v>
                </c:pt>
                <c:pt idx="1220">
                  <c:v>4.4000000000000004</c:v>
                </c:pt>
                <c:pt idx="1221">
                  <c:v>3.4</c:v>
                </c:pt>
                <c:pt idx="1222">
                  <c:v>4.4000000000000004</c:v>
                </c:pt>
                <c:pt idx="1223">
                  <c:v>3.4</c:v>
                </c:pt>
                <c:pt idx="1224">
                  <c:v>4.0999999999999996</c:v>
                </c:pt>
                <c:pt idx="1225">
                  <c:v>3.8</c:v>
                </c:pt>
                <c:pt idx="1226">
                  <c:v>2.7</c:v>
                </c:pt>
                <c:pt idx="1227">
                  <c:v>3.5</c:v>
                </c:pt>
                <c:pt idx="1228">
                  <c:v>3</c:v>
                </c:pt>
                <c:pt idx="1229">
                  <c:v>1</c:v>
                </c:pt>
                <c:pt idx="1230">
                  <c:v>3.8</c:v>
                </c:pt>
                <c:pt idx="1231">
                  <c:v>4.0999999999999996</c:v>
                </c:pt>
                <c:pt idx="1232">
                  <c:v>3.4</c:v>
                </c:pt>
                <c:pt idx="1233">
                  <c:v>4.5</c:v>
                </c:pt>
                <c:pt idx="1234">
                  <c:v>3.8</c:v>
                </c:pt>
                <c:pt idx="1235">
                  <c:v>3.7</c:v>
                </c:pt>
                <c:pt idx="1236">
                  <c:v>3.2</c:v>
                </c:pt>
                <c:pt idx="1237">
                  <c:v>4.3</c:v>
                </c:pt>
                <c:pt idx="1238">
                  <c:v>4.2</c:v>
                </c:pt>
                <c:pt idx="1239">
                  <c:v>3.5</c:v>
                </c:pt>
                <c:pt idx="1240">
                  <c:v>3.5</c:v>
                </c:pt>
                <c:pt idx="1241">
                  <c:v>3.2</c:v>
                </c:pt>
                <c:pt idx="1242">
                  <c:v>3.6</c:v>
                </c:pt>
                <c:pt idx="1243">
                  <c:v>4.5</c:v>
                </c:pt>
                <c:pt idx="1244">
                  <c:v>3.4</c:v>
                </c:pt>
                <c:pt idx="1245">
                  <c:v>3.8</c:v>
                </c:pt>
                <c:pt idx="1246">
                  <c:v>3.5</c:v>
                </c:pt>
                <c:pt idx="1247">
                  <c:v>3.7</c:v>
                </c:pt>
                <c:pt idx="1248">
                  <c:v>3.8</c:v>
                </c:pt>
                <c:pt idx="1249">
                  <c:v>3.6</c:v>
                </c:pt>
                <c:pt idx="1250">
                  <c:v>3.8</c:v>
                </c:pt>
                <c:pt idx="1251">
                  <c:v>3.6</c:v>
                </c:pt>
                <c:pt idx="1252">
                  <c:v>3.6</c:v>
                </c:pt>
                <c:pt idx="1253">
                  <c:v>3</c:v>
                </c:pt>
                <c:pt idx="1254">
                  <c:v>3.9</c:v>
                </c:pt>
                <c:pt idx="1255">
                  <c:v>2.5</c:v>
                </c:pt>
                <c:pt idx="1256">
                  <c:v>3.4</c:v>
                </c:pt>
                <c:pt idx="1257">
                  <c:v>3.9</c:v>
                </c:pt>
                <c:pt idx="1258">
                  <c:v>3.5</c:v>
                </c:pt>
                <c:pt idx="1259">
                  <c:v>3.5</c:v>
                </c:pt>
                <c:pt idx="1260">
                  <c:v>3.8</c:v>
                </c:pt>
                <c:pt idx="1261">
                  <c:v>3.9</c:v>
                </c:pt>
                <c:pt idx="1262">
                  <c:v>3.8</c:v>
                </c:pt>
                <c:pt idx="1263">
                  <c:v>4.0999999999999996</c:v>
                </c:pt>
                <c:pt idx="1264">
                  <c:v>3.5</c:v>
                </c:pt>
                <c:pt idx="1265">
                  <c:v>3.9</c:v>
                </c:pt>
                <c:pt idx="1266">
                  <c:v>3.8</c:v>
                </c:pt>
                <c:pt idx="1267">
                  <c:v>4</c:v>
                </c:pt>
                <c:pt idx="1268">
                  <c:v>3.9</c:v>
                </c:pt>
                <c:pt idx="1269">
                  <c:v>4.3</c:v>
                </c:pt>
                <c:pt idx="1270">
                  <c:v>3.9</c:v>
                </c:pt>
                <c:pt idx="1271">
                  <c:v>3.8</c:v>
                </c:pt>
                <c:pt idx="1272">
                  <c:v>2.7</c:v>
                </c:pt>
                <c:pt idx="1273">
                  <c:v>2.8</c:v>
                </c:pt>
                <c:pt idx="1274">
                  <c:v>3.1</c:v>
                </c:pt>
                <c:pt idx="1275">
                  <c:v>2.5</c:v>
                </c:pt>
                <c:pt idx="1276">
                  <c:v>3.8</c:v>
                </c:pt>
                <c:pt idx="1277">
                  <c:v>3.8</c:v>
                </c:pt>
                <c:pt idx="1278">
                  <c:v>4</c:v>
                </c:pt>
                <c:pt idx="1279">
                  <c:v>3.8</c:v>
                </c:pt>
                <c:pt idx="1280">
                  <c:v>4.0999999999999996</c:v>
                </c:pt>
                <c:pt idx="1281">
                  <c:v>3.6</c:v>
                </c:pt>
                <c:pt idx="1282">
                  <c:v>3.4</c:v>
                </c:pt>
                <c:pt idx="1283">
                  <c:v>3.8</c:v>
                </c:pt>
                <c:pt idx="1284">
                  <c:v>3.7</c:v>
                </c:pt>
                <c:pt idx="1285">
                  <c:v>3.2</c:v>
                </c:pt>
                <c:pt idx="1286">
                  <c:v>3.7</c:v>
                </c:pt>
                <c:pt idx="1287">
                  <c:v>3.7</c:v>
                </c:pt>
                <c:pt idx="1288">
                  <c:v>4.2</c:v>
                </c:pt>
                <c:pt idx="1289">
                  <c:v>4.2</c:v>
                </c:pt>
                <c:pt idx="1290">
                  <c:v>3.6</c:v>
                </c:pt>
                <c:pt idx="1291">
                  <c:v>3.1</c:v>
                </c:pt>
                <c:pt idx="1292">
                  <c:v>4.2</c:v>
                </c:pt>
                <c:pt idx="1293">
                  <c:v>4.0999999999999996</c:v>
                </c:pt>
                <c:pt idx="1294">
                  <c:v>3.9</c:v>
                </c:pt>
                <c:pt idx="1295">
                  <c:v>4</c:v>
                </c:pt>
                <c:pt idx="1296">
                  <c:v>3.5</c:v>
                </c:pt>
                <c:pt idx="1297">
                  <c:v>2.7</c:v>
                </c:pt>
                <c:pt idx="1298">
                  <c:v>4</c:v>
                </c:pt>
                <c:pt idx="1299">
                  <c:v>3.9</c:v>
                </c:pt>
                <c:pt idx="1300">
                  <c:v>3.5</c:v>
                </c:pt>
                <c:pt idx="1301">
                  <c:v>3.5</c:v>
                </c:pt>
                <c:pt idx="1302">
                  <c:v>3.6</c:v>
                </c:pt>
                <c:pt idx="1303">
                  <c:v>3.6</c:v>
                </c:pt>
                <c:pt idx="1304">
                  <c:v>3.2</c:v>
                </c:pt>
                <c:pt idx="1305">
                  <c:v>3.2</c:v>
                </c:pt>
                <c:pt idx="1306">
                  <c:v>3.5</c:v>
                </c:pt>
                <c:pt idx="1307">
                  <c:v>2.8</c:v>
                </c:pt>
                <c:pt idx="1308">
                  <c:v>4.2</c:v>
                </c:pt>
                <c:pt idx="1309">
                  <c:v>3.8</c:v>
                </c:pt>
                <c:pt idx="1310">
                  <c:v>3.4</c:v>
                </c:pt>
                <c:pt idx="1311">
                  <c:v>3.4</c:v>
                </c:pt>
                <c:pt idx="1312">
                  <c:v>4</c:v>
                </c:pt>
                <c:pt idx="1313">
                  <c:v>3.7</c:v>
                </c:pt>
                <c:pt idx="1314">
                  <c:v>4.2</c:v>
                </c:pt>
                <c:pt idx="1315">
                  <c:v>4.5999999999999996</c:v>
                </c:pt>
                <c:pt idx="1316">
                  <c:v>4</c:v>
                </c:pt>
                <c:pt idx="1317">
                  <c:v>3.2</c:v>
                </c:pt>
                <c:pt idx="1318">
                  <c:v>2.9</c:v>
                </c:pt>
                <c:pt idx="1319">
                  <c:v>3</c:v>
                </c:pt>
                <c:pt idx="1320">
                  <c:v>3.9</c:v>
                </c:pt>
                <c:pt idx="1321">
                  <c:v>3.5</c:v>
                </c:pt>
                <c:pt idx="1322">
                  <c:v>4</c:v>
                </c:pt>
                <c:pt idx="1323">
                  <c:v>4</c:v>
                </c:pt>
                <c:pt idx="1324">
                  <c:v>4.4000000000000004</c:v>
                </c:pt>
                <c:pt idx="1325">
                  <c:v>3.7</c:v>
                </c:pt>
                <c:pt idx="1326">
                  <c:v>4.0999999999999996</c:v>
                </c:pt>
                <c:pt idx="1327">
                  <c:v>3.3</c:v>
                </c:pt>
                <c:pt idx="1328">
                  <c:v>3.4</c:v>
                </c:pt>
                <c:pt idx="1329">
                  <c:v>4.4000000000000004</c:v>
                </c:pt>
                <c:pt idx="1330">
                  <c:v>4.3</c:v>
                </c:pt>
                <c:pt idx="1331">
                  <c:v>3.4</c:v>
                </c:pt>
                <c:pt idx="1332">
                  <c:v>4.3</c:v>
                </c:pt>
                <c:pt idx="1333">
                  <c:v>3.4</c:v>
                </c:pt>
                <c:pt idx="1334">
                  <c:v>4.0999999999999996</c:v>
                </c:pt>
                <c:pt idx="1335">
                  <c:v>4</c:v>
                </c:pt>
                <c:pt idx="1336">
                  <c:v>3.7</c:v>
                </c:pt>
                <c:pt idx="1337">
                  <c:v>2.8</c:v>
                </c:pt>
                <c:pt idx="1338">
                  <c:v>3.6</c:v>
                </c:pt>
                <c:pt idx="1339">
                  <c:v>3.9</c:v>
                </c:pt>
                <c:pt idx="1340">
                  <c:v>3.8</c:v>
                </c:pt>
                <c:pt idx="1341">
                  <c:v>4.2</c:v>
                </c:pt>
                <c:pt idx="1342">
                  <c:v>4</c:v>
                </c:pt>
                <c:pt idx="1343">
                  <c:v>4.4000000000000004</c:v>
                </c:pt>
                <c:pt idx="1344">
                  <c:v>4.2</c:v>
                </c:pt>
                <c:pt idx="1345">
                  <c:v>3.2</c:v>
                </c:pt>
                <c:pt idx="1346">
                  <c:v>2.8</c:v>
                </c:pt>
                <c:pt idx="1347">
                  <c:v>3.3</c:v>
                </c:pt>
                <c:pt idx="1348">
                  <c:v>3.7</c:v>
                </c:pt>
                <c:pt idx="1349">
                  <c:v>3.3</c:v>
                </c:pt>
                <c:pt idx="1350">
                  <c:v>3.1</c:v>
                </c:pt>
                <c:pt idx="1351">
                  <c:v>3.6</c:v>
                </c:pt>
                <c:pt idx="1352">
                  <c:v>3.1</c:v>
                </c:pt>
                <c:pt idx="1353">
                  <c:v>4.0999999999999996</c:v>
                </c:pt>
                <c:pt idx="1354">
                  <c:v>3.6</c:v>
                </c:pt>
                <c:pt idx="1355">
                  <c:v>3.9</c:v>
                </c:pt>
                <c:pt idx="1356">
                  <c:v>3.3</c:v>
                </c:pt>
                <c:pt idx="1357">
                  <c:v>3.7</c:v>
                </c:pt>
                <c:pt idx="1358">
                  <c:v>4.0999999999999996</c:v>
                </c:pt>
                <c:pt idx="1359">
                  <c:v>4.2</c:v>
                </c:pt>
                <c:pt idx="1360">
                  <c:v>3.6</c:v>
                </c:pt>
                <c:pt idx="1361">
                  <c:v>2.9</c:v>
                </c:pt>
                <c:pt idx="1362">
                  <c:v>4.5</c:v>
                </c:pt>
                <c:pt idx="1363">
                  <c:v>3.6</c:v>
                </c:pt>
                <c:pt idx="1364">
                  <c:v>4</c:v>
                </c:pt>
                <c:pt idx="1365">
                  <c:v>1</c:v>
                </c:pt>
                <c:pt idx="1366">
                  <c:v>4.3</c:v>
                </c:pt>
                <c:pt idx="1367">
                  <c:v>4.4000000000000004</c:v>
                </c:pt>
                <c:pt idx="1368">
                  <c:v>3.1</c:v>
                </c:pt>
                <c:pt idx="1369">
                  <c:v>3.4</c:v>
                </c:pt>
                <c:pt idx="1370">
                  <c:v>3.2</c:v>
                </c:pt>
                <c:pt idx="1371">
                  <c:v>3.8</c:v>
                </c:pt>
                <c:pt idx="1372">
                  <c:v>4</c:v>
                </c:pt>
                <c:pt idx="1373">
                  <c:v>3.6</c:v>
                </c:pt>
                <c:pt idx="1374">
                  <c:v>3.3</c:v>
                </c:pt>
                <c:pt idx="1375">
                  <c:v>2.6</c:v>
                </c:pt>
                <c:pt idx="1376">
                  <c:v>3.7</c:v>
                </c:pt>
                <c:pt idx="1377">
                  <c:v>3.6</c:v>
                </c:pt>
                <c:pt idx="1378">
                  <c:v>3.6</c:v>
                </c:pt>
                <c:pt idx="1379">
                  <c:v>4.0999999999999996</c:v>
                </c:pt>
                <c:pt idx="1380">
                  <c:v>3.9</c:v>
                </c:pt>
                <c:pt idx="1381">
                  <c:v>3.5</c:v>
                </c:pt>
                <c:pt idx="1382">
                  <c:v>3.8</c:v>
                </c:pt>
                <c:pt idx="1383">
                  <c:v>3.9</c:v>
                </c:pt>
                <c:pt idx="1384">
                  <c:v>3.7</c:v>
                </c:pt>
                <c:pt idx="1385">
                  <c:v>3.8</c:v>
                </c:pt>
                <c:pt idx="1386">
                  <c:v>3.9</c:v>
                </c:pt>
                <c:pt idx="1387">
                  <c:v>3.7</c:v>
                </c:pt>
                <c:pt idx="1388">
                  <c:v>3.9</c:v>
                </c:pt>
                <c:pt idx="1389">
                  <c:v>4</c:v>
                </c:pt>
                <c:pt idx="1390">
                  <c:v>3.9</c:v>
                </c:pt>
                <c:pt idx="1391">
                  <c:v>3.9</c:v>
                </c:pt>
                <c:pt idx="1392">
                  <c:v>3.7</c:v>
                </c:pt>
                <c:pt idx="1393">
                  <c:v>3.5</c:v>
                </c:pt>
                <c:pt idx="1394">
                  <c:v>3.7</c:v>
                </c:pt>
                <c:pt idx="1395">
                  <c:v>3.6</c:v>
                </c:pt>
                <c:pt idx="1396">
                  <c:v>3.2</c:v>
                </c:pt>
                <c:pt idx="1397">
                  <c:v>2.7</c:v>
                </c:pt>
                <c:pt idx="1398">
                  <c:v>4.2</c:v>
                </c:pt>
                <c:pt idx="1399">
                  <c:v>3.4</c:v>
                </c:pt>
                <c:pt idx="1400">
                  <c:v>1</c:v>
                </c:pt>
                <c:pt idx="1401">
                  <c:v>2.8</c:v>
                </c:pt>
                <c:pt idx="1402">
                  <c:v>2.5</c:v>
                </c:pt>
                <c:pt idx="1403">
                  <c:v>3.9</c:v>
                </c:pt>
                <c:pt idx="1404">
                  <c:v>3.8</c:v>
                </c:pt>
                <c:pt idx="1405">
                  <c:v>3.8</c:v>
                </c:pt>
                <c:pt idx="1406">
                  <c:v>2.7</c:v>
                </c:pt>
                <c:pt idx="1407">
                  <c:v>4</c:v>
                </c:pt>
                <c:pt idx="1408">
                  <c:v>4.3</c:v>
                </c:pt>
                <c:pt idx="1409">
                  <c:v>3.8</c:v>
                </c:pt>
                <c:pt idx="1410">
                  <c:v>3.4</c:v>
                </c:pt>
                <c:pt idx="1411">
                  <c:v>3.3</c:v>
                </c:pt>
                <c:pt idx="1412">
                  <c:v>3.7</c:v>
                </c:pt>
                <c:pt idx="1413">
                  <c:v>3.5</c:v>
                </c:pt>
                <c:pt idx="1414">
                  <c:v>3.4</c:v>
                </c:pt>
                <c:pt idx="1415">
                  <c:v>3.9</c:v>
                </c:pt>
                <c:pt idx="1416">
                  <c:v>3.3</c:v>
                </c:pt>
                <c:pt idx="1417">
                  <c:v>3.1</c:v>
                </c:pt>
                <c:pt idx="1418">
                  <c:v>3.6</c:v>
                </c:pt>
                <c:pt idx="1419">
                  <c:v>3.6</c:v>
                </c:pt>
                <c:pt idx="1420">
                  <c:v>4.2</c:v>
                </c:pt>
                <c:pt idx="1421">
                  <c:v>4.0999999999999996</c:v>
                </c:pt>
                <c:pt idx="1422">
                  <c:v>4.0999999999999996</c:v>
                </c:pt>
                <c:pt idx="1423">
                  <c:v>3.3</c:v>
                </c:pt>
                <c:pt idx="1424">
                  <c:v>3.4</c:v>
                </c:pt>
                <c:pt idx="1425">
                  <c:v>4.2</c:v>
                </c:pt>
                <c:pt idx="1426">
                  <c:v>4.2</c:v>
                </c:pt>
                <c:pt idx="1427">
                  <c:v>3.4</c:v>
                </c:pt>
                <c:pt idx="1428">
                  <c:v>4.4000000000000004</c:v>
                </c:pt>
                <c:pt idx="1429">
                  <c:v>1</c:v>
                </c:pt>
                <c:pt idx="1430">
                  <c:v>2.4</c:v>
                </c:pt>
                <c:pt idx="1431">
                  <c:v>4.0999999999999996</c:v>
                </c:pt>
                <c:pt idx="1432">
                  <c:v>4.2</c:v>
                </c:pt>
                <c:pt idx="1433">
                  <c:v>4.3</c:v>
                </c:pt>
                <c:pt idx="1434">
                  <c:v>3.6</c:v>
                </c:pt>
                <c:pt idx="1435">
                  <c:v>2.8</c:v>
                </c:pt>
                <c:pt idx="1436">
                  <c:v>2.4</c:v>
                </c:pt>
                <c:pt idx="1437">
                  <c:v>3.3</c:v>
                </c:pt>
                <c:pt idx="1438">
                  <c:v>4.4000000000000004</c:v>
                </c:pt>
                <c:pt idx="1439">
                  <c:v>3.7</c:v>
                </c:pt>
                <c:pt idx="1440">
                  <c:v>4</c:v>
                </c:pt>
                <c:pt idx="1441">
                  <c:v>3.5</c:v>
                </c:pt>
                <c:pt idx="1442">
                  <c:v>4.0999999999999996</c:v>
                </c:pt>
                <c:pt idx="1443">
                  <c:v>4.4000000000000004</c:v>
                </c:pt>
                <c:pt idx="1444">
                  <c:v>3.6</c:v>
                </c:pt>
                <c:pt idx="1445">
                  <c:v>3.8</c:v>
                </c:pt>
                <c:pt idx="1446">
                  <c:v>2.4</c:v>
                </c:pt>
                <c:pt idx="1447">
                  <c:v>4</c:v>
                </c:pt>
                <c:pt idx="1448">
                  <c:v>4.2</c:v>
                </c:pt>
                <c:pt idx="1449">
                  <c:v>4</c:v>
                </c:pt>
                <c:pt idx="1450">
                  <c:v>3.9</c:v>
                </c:pt>
                <c:pt idx="1451">
                  <c:v>3.9</c:v>
                </c:pt>
                <c:pt idx="1452">
                  <c:v>3.5</c:v>
                </c:pt>
                <c:pt idx="1453">
                  <c:v>3.2</c:v>
                </c:pt>
                <c:pt idx="1454">
                  <c:v>3.5</c:v>
                </c:pt>
                <c:pt idx="1455">
                  <c:v>3.3</c:v>
                </c:pt>
                <c:pt idx="1456">
                  <c:v>2.6</c:v>
                </c:pt>
                <c:pt idx="1457">
                  <c:v>3.3</c:v>
                </c:pt>
                <c:pt idx="1458">
                  <c:v>3.8</c:v>
                </c:pt>
                <c:pt idx="1459">
                  <c:v>3.5</c:v>
                </c:pt>
                <c:pt idx="1460">
                  <c:v>3.1</c:v>
                </c:pt>
                <c:pt idx="1461">
                  <c:v>3.3</c:v>
                </c:pt>
                <c:pt idx="1462">
                  <c:v>3.7</c:v>
                </c:pt>
                <c:pt idx="1463">
                  <c:v>3.5</c:v>
                </c:pt>
                <c:pt idx="1464">
                  <c:v>3.2</c:v>
                </c:pt>
                <c:pt idx="1465">
                  <c:v>3.9</c:v>
                </c:pt>
                <c:pt idx="1466">
                  <c:v>2.8</c:v>
                </c:pt>
                <c:pt idx="1467">
                  <c:v>3.6</c:v>
                </c:pt>
                <c:pt idx="1468">
                  <c:v>3.8</c:v>
                </c:pt>
                <c:pt idx="1469">
                  <c:v>2.6</c:v>
                </c:pt>
                <c:pt idx="1470">
                  <c:v>3.2</c:v>
                </c:pt>
                <c:pt idx="1471">
                  <c:v>3.8</c:v>
                </c:pt>
                <c:pt idx="1472">
                  <c:v>3.9</c:v>
                </c:pt>
                <c:pt idx="1473">
                  <c:v>2.9</c:v>
                </c:pt>
                <c:pt idx="1474">
                  <c:v>3.8</c:v>
                </c:pt>
                <c:pt idx="1475">
                  <c:v>3.6</c:v>
                </c:pt>
                <c:pt idx="1476">
                  <c:v>4.4000000000000004</c:v>
                </c:pt>
                <c:pt idx="1477">
                  <c:v>3.8</c:v>
                </c:pt>
                <c:pt idx="1478">
                  <c:v>3.2</c:v>
                </c:pt>
                <c:pt idx="1479">
                  <c:v>3.9</c:v>
                </c:pt>
                <c:pt idx="1480">
                  <c:v>4.0999999999999996</c:v>
                </c:pt>
                <c:pt idx="1481">
                  <c:v>3.3</c:v>
                </c:pt>
                <c:pt idx="1482">
                  <c:v>3</c:v>
                </c:pt>
                <c:pt idx="1483">
                  <c:v>3.5</c:v>
                </c:pt>
                <c:pt idx="1484">
                  <c:v>3.2</c:v>
                </c:pt>
                <c:pt idx="1485">
                  <c:v>2.9</c:v>
                </c:pt>
                <c:pt idx="1486">
                  <c:v>2.5</c:v>
                </c:pt>
                <c:pt idx="1487">
                  <c:v>2.6</c:v>
                </c:pt>
                <c:pt idx="1488">
                  <c:v>3</c:v>
                </c:pt>
                <c:pt idx="1489">
                  <c:v>3.1</c:v>
                </c:pt>
                <c:pt idx="1490">
                  <c:v>3.3</c:v>
                </c:pt>
                <c:pt idx="1491">
                  <c:v>2.6</c:v>
                </c:pt>
                <c:pt idx="1492">
                  <c:v>2.7</c:v>
                </c:pt>
                <c:pt idx="1493">
                  <c:v>3.6</c:v>
                </c:pt>
                <c:pt idx="1494">
                  <c:v>2.8</c:v>
                </c:pt>
                <c:pt idx="1495">
                  <c:v>3.4</c:v>
                </c:pt>
                <c:pt idx="1496">
                  <c:v>4</c:v>
                </c:pt>
                <c:pt idx="1497">
                  <c:v>3.4</c:v>
                </c:pt>
                <c:pt idx="1498">
                  <c:v>2.8</c:v>
                </c:pt>
                <c:pt idx="1499">
                  <c:v>2.8</c:v>
                </c:pt>
                <c:pt idx="1500">
                  <c:v>3.6</c:v>
                </c:pt>
                <c:pt idx="1501">
                  <c:v>2.7</c:v>
                </c:pt>
                <c:pt idx="1502">
                  <c:v>3.5</c:v>
                </c:pt>
                <c:pt idx="1503">
                  <c:v>4.0999999999999996</c:v>
                </c:pt>
                <c:pt idx="1504">
                  <c:v>2.8</c:v>
                </c:pt>
                <c:pt idx="1505">
                  <c:v>3.4</c:v>
                </c:pt>
                <c:pt idx="1506">
                  <c:v>3.6</c:v>
                </c:pt>
                <c:pt idx="1507">
                  <c:v>1</c:v>
                </c:pt>
                <c:pt idx="1508">
                  <c:v>3.3</c:v>
                </c:pt>
                <c:pt idx="1509">
                  <c:v>4</c:v>
                </c:pt>
                <c:pt idx="1510">
                  <c:v>3.1</c:v>
                </c:pt>
                <c:pt idx="1511">
                  <c:v>1</c:v>
                </c:pt>
                <c:pt idx="1512">
                  <c:v>2.9</c:v>
                </c:pt>
                <c:pt idx="1513">
                  <c:v>3.8</c:v>
                </c:pt>
                <c:pt idx="1514">
                  <c:v>3.2</c:v>
                </c:pt>
                <c:pt idx="1515">
                  <c:v>3.4</c:v>
                </c:pt>
                <c:pt idx="1516">
                  <c:v>3</c:v>
                </c:pt>
                <c:pt idx="1517">
                  <c:v>3.7</c:v>
                </c:pt>
                <c:pt idx="1518">
                  <c:v>3.5</c:v>
                </c:pt>
                <c:pt idx="1519">
                  <c:v>3.5</c:v>
                </c:pt>
                <c:pt idx="1520">
                  <c:v>3.3</c:v>
                </c:pt>
                <c:pt idx="1521">
                  <c:v>3.3</c:v>
                </c:pt>
                <c:pt idx="1522">
                  <c:v>3</c:v>
                </c:pt>
                <c:pt idx="1523">
                  <c:v>2.6</c:v>
                </c:pt>
                <c:pt idx="1524">
                  <c:v>3.3</c:v>
                </c:pt>
                <c:pt idx="1525">
                  <c:v>3.3</c:v>
                </c:pt>
                <c:pt idx="1526">
                  <c:v>3.1</c:v>
                </c:pt>
                <c:pt idx="1527">
                  <c:v>2.2999999999999998</c:v>
                </c:pt>
                <c:pt idx="1528">
                  <c:v>3.1</c:v>
                </c:pt>
                <c:pt idx="1529">
                  <c:v>2.9</c:v>
                </c:pt>
                <c:pt idx="1530">
                  <c:v>3.2</c:v>
                </c:pt>
                <c:pt idx="1531">
                  <c:v>2.9</c:v>
                </c:pt>
                <c:pt idx="1532">
                  <c:v>3.3</c:v>
                </c:pt>
                <c:pt idx="1533">
                  <c:v>2.2999999999999998</c:v>
                </c:pt>
                <c:pt idx="1534">
                  <c:v>3.2</c:v>
                </c:pt>
                <c:pt idx="1535">
                  <c:v>3.1</c:v>
                </c:pt>
                <c:pt idx="1536">
                  <c:v>3.1</c:v>
                </c:pt>
                <c:pt idx="1537">
                  <c:v>3.5</c:v>
                </c:pt>
                <c:pt idx="1538">
                  <c:v>3.3</c:v>
                </c:pt>
                <c:pt idx="1539">
                  <c:v>4.2</c:v>
                </c:pt>
                <c:pt idx="1540">
                  <c:v>3.4</c:v>
                </c:pt>
                <c:pt idx="1541">
                  <c:v>2.7</c:v>
                </c:pt>
                <c:pt idx="1542">
                  <c:v>3.4</c:v>
                </c:pt>
                <c:pt idx="1543">
                  <c:v>3.3</c:v>
                </c:pt>
                <c:pt idx="1544">
                  <c:v>3.8</c:v>
                </c:pt>
                <c:pt idx="1545">
                  <c:v>3.2</c:v>
                </c:pt>
                <c:pt idx="1546">
                  <c:v>4.2</c:v>
                </c:pt>
                <c:pt idx="1547">
                  <c:v>3.3</c:v>
                </c:pt>
                <c:pt idx="1548">
                  <c:v>3.5</c:v>
                </c:pt>
                <c:pt idx="1549">
                  <c:v>3.4</c:v>
                </c:pt>
                <c:pt idx="1550">
                  <c:v>3.5</c:v>
                </c:pt>
                <c:pt idx="1551">
                  <c:v>3.3</c:v>
                </c:pt>
                <c:pt idx="1552">
                  <c:v>3.8</c:v>
                </c:pt>
                <c:pt idx="1553">
                  <c:v>2.9</c:v>
                </c:pt>
                <c:pt idx="1554">
                  <c:v>2.6</c:v>
                </c:pt>
                <c:pt idx="1555">
                  <c:v>3</c:v>
                </c:pt>
                <c:pt idx="1556">
                  <c:v>3.9</c:v>
                </c:pt>
                <c:pt idx="1557">
                  <c:v>3.7</c:v>
                </c:pt>
                <c:pt idx="1558">
                  <c:v>4.0999999999999996</c:v>
                </c:pt>
                <c:pt idx="1559">
                  <c:v>4.0999999999999996</c:v>
                </c:pt>
                <c:pt idx="1560">
                  <c:v>4</c:v>
                </c:pt>
                <c:pt idx="1561">
                  <c:v>4.3</c:v>
                </c:pt>
                <c:pt idx="1562">
                  <c:v>3.9</c:v>
                </c:pt>
                <c:pt idx="1563">
                  <c:v>3.8</c:v>
                </c:pt>
                <c:pt idx="1564">
                  <c:v>3.5</c:v>
                </c:pt>
                <c:pt idx="1565">
                  <c:v>3.8</c:v>
                </c:pt>
                <c:pt idx="1566">
                  <c:v>4.0999999999999996</c:v>
                </c:pt>
                <c:pt idx="1567">
                  <c:v>3.7</c:v>
                </c:pt>
                <c:pt idx="1568">
                  <c:v>3.9</c:v>
                </c:pt>
                <c:pt idx="1569">
                  <c:v>3.7</c:v>
                </c:pt>
                <c:pt idx="1570">
                  <c:v>4.4000000000000004</c:v>
                </c:pt>
                <c:pt idx="1571">
                  <c:v>4</c:v>
                </c:pt>
                <c:pt idx="1572">
                  <c:v>3.2</c:v>
                </c:pt>
                <c:pt idx="1573">
                  <c:v>3.9</c:v>
                </c:pt>
                <c:pt idx="1574">
                  <c:v>3.7</c:v>
                </c:pt>
                <c:pt idx="1575">
                  <c:v>3.9</c:v>
                </c:pt>
                <c:pt idx="1576">
                  <c:v>3.6</c:v>
                </c:pt>
                <c:pt idx="1577">
                  <c:v>3.8</c:v>
                </c:pt>
                <c:pt idx="1578">
                  <c:v>3.5</c:v>
                </c:pt>
                <c:pt idx="1579">
                  <c:v>3.7</c:v>
                </c:pt>
                <c:pt idx="1580">
                  <c:v>4.0999999999999996</c:v>
                </c:pt>
                <c:pt idx="1581">
                  <c:v>4.0999999999999996</c:v>
                </c:pt>
                <c:pt idx="1582">
                  <c:v>4</c:v>
                </c:pt>
                <c:pt idx="1583">
                  <c:v>3.9</c:v>
                </c:pt>
                <c:pt idx="1584">
                  <c:v>3.5</c:v>
                </c:pt>
                <c:pt idx="1585">
                  <c:v>4</c:v>
                </c:pt>
                <c:pt idx="1586">
                  <c:v>3.9</c:v>
                </c:pt>
                <c:pt idx="1587">
                  <c:v>3.4</c:v>
                </c:pt>
                <c:pt idx="1588">
                  <c:v>3.7</c:v>
                </c:pt>
                <c:pt idx="1589">
                  <c:v>3.5</c:v>
                </c:pt>
                <c:pt idx="1590">
                  <c:v>4</c:v>
                </c:pt>
                <c:pt idx="1591">
                  <c:v>3.6</c:v>
                </c:pt>
                <c:pt idx="1592">
                  <c:v>3.5</c:v>
                </c:pt>
                <c:pt idx="1593">
                  <c:v>4.3</c:v>
                </c:pt>
                <c:pt idx="1594">
                  <c:v>4.0999999999999996</c:v>
                </c:pt>
                <c:pt idx="1595">
                  <c:v>3.1</c:v>
                </c:pt>
                <c:pt idx="1596">
                  <c:v>3.7</c:v>
                </c:pt>
                <c:pt idx="1597">
                  <c:v>4</c:v>
                </c:pt>
                <c:pt idx="1598">
                  <c:v>3.5</c:v>
                </c:pt>
                <c:pt idx="1599">
                  <c:v>4</c:v>
                </c:pt>
                <c:pt idx="1600">
                  <c:v>4.3</c:v>
                </c:pt>
                <c:pt idx="1601">
                  <c:v>4.9000000000000004</c:v>
                </c:pt>
                <c:pt idx="1602">
                  <c:v>3.8</c:v>
                </c:pt>
                <c:pt idx="1603">
                  <c:v>3.9</c:v>
                </c:pt>
                <c:pt idx="1604">
                  <c:v>3.9</c:v>
                </c:pt>
                <c:pt idx="1605">
                  <c:v>3.9</c:v>
                </c:pt>
                <c:pt idx="1606">
                  <c:v>3.5</c:v>
                </c:pt>
                <c:pt idx="1607">
                  <c:v>3.9</c:v>
                </c:pt>
                <c:pt idx="1608">
                  <c:v>3.7</c:v>
                </c:pt>
                <c:pt idx="1609">
                  <c:v>3.7</c:v>
                </c:pt>
                <c:pt idx="1610">
                  <c:v>3.9</c:v>
                </c:pt>
                <c:pt idx="1611">
                  <c:v>4.0999999999999996</c:v>
                </c:pt>
                <c:pt idx="1612">
                  <c:v>4.3</c:v>
                </c:pt>
                <c:pt idx="1613">
                  <c:v>2.9</c:v>
                </c:pt>
                <c:pt idx="1614">
                  <c:v>4.7</c:v>
                </c:pt>
                <c:pt idx="1615">
                  <c:v>3.9</c:v>
                </c:pt>
                <c:pt idx="1616">
                  <c:v>3.8</c:v>
                </c:pt>
                <c:pt idx="1617">
                  <c:v>3.7</c:v>
                </c:pt>
                <c:pt idx="1618">
                  <c:v>3.9</c:v>
                </c:pt>
                <c:pt idx="1619">
                  <c:v>3.9</c:v>
                </c:pt>
                <c:pt idx="1620">
                  <c:v>3.7</c:v>
                </c:pt>
                <c:pt idx="1621">
                  <c:v>3.8</c:v>
                </c:pt>
                <c:pt idx="1622">
                  <c:v>3.7</c:v>
                </c:pt>
                <c:pt idx="1623">
                  <c:v>3.9</c:v>
                </c:pt>
                <c:pt idx="1624">
                  <c:v>3.9</c:v>
                </c:pt>
                <c:pt idx="1625">
                  <c:v>4.4000000000000004</c:v>
                </c:pt>
                <c:pt idx="1626">
                  <c:v>4.9000000000000004</c:v>
                </c:pt>
                <c:pt idx="1627">
                  <c:v>2.7</c:v>
                </c:pt>
                <c:pt idx="1628">
                  <c:v>3.4</c:v>
                </c:pt>
                <c:pt idx="1629">
                  <c:v>3.8</c:v>
                </c:pt>
                <c:pt idx="1630">
                  <c:v>4</c:v>
                </c:pt>
                <c:pt idx="1631">
                  <c:v>3.7</c:v>
                </c:pt>
                <c:pt idx="1632">
                  <c:v>4.0999999999999996</c:v>
                </c:pt>
                <c:pt idx="1633">
                  <c:v>4.2</c:v>
                </c:pt>
                <c:pt idx="1634">
                  <c:v>4.4000000000000004</c:v>
                </c:pt>
                <c:pt idx="1635">
                  <c:v>3.6</c:v>
                </c:pt>
                <c:pt idx="1636">
                  <c:v>3.4</c:v>
                </c:pt>
                <c:pt idx="1637">
                  <c:v>3.5</c:v>
                </c:pt>
                <c:pt idx="1638">
                  <c:v>3.1</c:v>
                </c:pt>
                <c:pt idx="1639">
                  <c:v>3.1</c:v>
                </c:pt>
                <c:pt idx="1640">
                  <c:v>3.9</c:v>
                </c:pt>
                <c:pt idx="1641">
                  <c:v>3.5</c:v>
                </c:pt>
                <c:pt idx="1642">
                  <c:v>3.8</c:v>
                </c:pt>
                <c:pt idx="1643">
                  <c:v>3.2</c:v>
                </c:pt>
                <c:pt idx="1644">
                  <c:v>3</c:v>
                </c:pt>
                <c:pt idx="1645">
                  <c:v>3.8</c:v>
                </c:pt>
                <c:pt idx="1646">
                  <c:v>3.3</c:v>
                </c:pt>
                <c:pt idx="1647">
                  <c:v>3.8</c:v>
                </c:pt>
                <c:pt idx="1648">
                  <c:v>3.7</c:v>
                </c:pt>
                <c:pt idx="1649">
                  <c:v>3.6</c:v>
                </c:pt>
                <c:pt idx="1650">
                  <c:v>3.9</c:v>
                </c:pt>
                <c:pt idx="1651">
                  <c:v>3.8</c:v>
                </c:pt>
                <c:pt idx="1652">
                  <c:v>1</c:v>
                </c:pt>
                <c:pt idx="1653">
                  <c:v>3.1</c:v>
                </c:pt>
                <c:pt idx="1654">
                  <c:v>3.4</c:v>
                </c:pt>
                <c:pt idx="1655">
                  <c:v>3.7</c:v>
                </c:pt>
                <c:pt idx="1656">
                  <c:v>2.9</c:v>
                </c:pt>
                <c:pt idx="1657">
                  <c:v>3.6</c:v>
                </c:pt>
                <c:pt idx="1658">
                  <c:v>2.5</c:v>
                </c:pt>
                <c:pt idx="1659">
                  <c:v>3.7</c:v>
                </c:pt>
                <c:pt idx="1660">
                  <c:v>3.3</c:v>
                </c:pt>
                <c:pt idx="1661">
                  <c:v>3.9</c:v>
                </c:pt>
                <c:pt idx="1662">
                  <c:v>3.8</c:v>
                </c:pt>
                <c:pt idx="1663">
                  <c:v>3.9</c:v>
                </c:pt>
                <c:pt idx="1664">
                  <c:v>1</c:v>
                </c:pt>
                <c:pt idx="1665">
                  <c:v>3.8</c:v>
                </c:pt>
                <c:pt idx="1666">
                  <c:v>2.9</c:v>
                </c:pt>
                <c:pt idx="1667">
                  <c:v>3.7</c:v>
                </c:pt>
                <c:pt idx="1668">
                  <c:v>2.4</c:v>
                </c:pt>
                <c:pt idx="1669">
                  <c:v>3.8</c:v>
                </c:pt>
                <c:pt idx="1670">
                  <c:v>3.4</c:v>
                </c:pt>
                <c:pt idx="1671">
                  <c:v>4.2</c:v>
                </c:pt>
                <c:pt idx="1672">
                  <c:v>3.4</c:v>
                </c:pt>
                <c:pt idx="1673">
                  <c:v>3.5</c:v>
                </c:pt>
                <c:pt idx="1674">
                  <c:v>3.6</c:v>
                </c:pt>
                <c:pt idx="1675">
                  <c:v>3.1</c:v>
                </c:pt>
                <c:pt idx="1676">
                  <c:v>3.7</c:v>
                </c:pt>
                <c:pt idx="1677">
                  <c:v>4.5</c:v>
                </c:pt>
                <c:pt idx="1678">
                  <c:v>3.3</c:v>
                </c:pt>
                <c:pt idx="1679">
                  <c:v>4.0999999999999996</c:v>
                </c:pt>
                <c:pt idx="1680">
                  <c:v>3.2</c:v>
                </c:pt>
                <c:pt idx="1681">
                  <c:v>3.1</c:v>
                </c:pt>
                <c:pt idx="1682">
                  <c:v>3.3</c:v>
                </c:pt>
                <c:pt idx="1683">
                  <c:v>1</c:v>
                </c:pt>
                <c:pt idx="1684">
                  <c:v>4</c:v>
                </c:pt>
                <c:pt idx="1685">
                  <c:v>2.6</c:v>
                </c:pt>
                <c:pt idx="1686">
                  <c:v>4</c:v>
                </c:pt>
                <c:pt idx="1687">
                  <c:v>2.8</c:v>
                </c:pt>
                <c:pt idx="1688">
                  <c:v>3.6</c:v>
                </c:pt>
                <c:pt idx="1689">
                  <c:v>3.7</c:v>
                </c:pt>
                <c:pt idx="1690">
                  <c:v>4</c:v>
                </c:pt>
                <c:pt idx="1691">
                  <c:v>3.3</c:v>
                </c:pt>
                <c:pt idx="1692">
                  <c:v>4</c:v>
                </c:pt>
                <c:pt idx="1693">
                  <c:v>4.2</c:v>
                </c:pt>
                <c:pt idx="1694">
                  <c:v>2.6</c:v>
                </c:pt>
                <c:pt idx="1695">
                  <c:v>3.3</c:v>
                </c:pt>
                <c:pt idx="1696">
                  <c:v>1</c:v>
                </c:pt>
                <c:pt idx="1697">
                  <c:v>2.4</c:v>
                </c:pt>
                <c:pt idx="1698">
                  <c:v>4.0999999999999996</c:v>
                </c:pt>
                <c:pt idx="1699">
                  <c:v>3.8</c:v>
                </c:pt>
                <c:pt idx="1700">
                  <c:v>3.1</c:v>
                </c:pt>
                <c:pt idx="1701">
                  <c:v>2.6</c:v>
                </c:pt>
                <c:pt idx="1702">
                  <c:v>2.2000000000000002</c:v>
                </c:pt>
                <c:pt idx="1703">
                  <c:v>3</c:v>
                </c:pt>
                <c:pt idx="1704">
                  <c:v>4.4000000000000004</c:v>
                </c:pt>
                <c:pt idx="1705">
                  <c:v>3.2</c:v>
                </c:pt>
                <c:pt idx="1706">
                  <c:v>3.4</c:v>
                </c:pt>
                <c:pt idx="1707">
                  <c:v>2.6</c:v>
                </c:pt>
                <c:pt idx="1708">
                  <c:v>2.4</c:v>
                </c:pt>
                <c:pt idx="1709">
                  <c:v>1</c:v>
                </c:pt>
                <c:pt idx="1710">
                  <c:v>3.1</c:v>
                </c:pt>
                <c:pt idx="1711">
                  <c:v>3</c:v>
                </c:pt>
                <c:pt idx="1712">
                  <c:v>1</c:v>
                </c:pt>
                <c:pt idx="1713">
                  <c:v>2.7</c:v>
                </c:pt>
                <c:pt idx="1714">
                  <c:v>3.7</c:v>
                </c:pt>
                <c:pt idx="1715">
                  <c:v>3.3</c:v>
                </c:pt>
                <c:pt idx="1716">
                  <c:v>3.3</c:v>
                </c:pt>
                <c:pt idx="1717">
                  <c:v>3.8</c:v>
                </c:pt>
                <c:pt idx="1718">
                  <c:v>2.9</c:v>
                </c:pt>
                <c:pt idx="1719">
                  <c:v>3.6</c:v>
                </c:pt>
                <c:pt idx="1720">
                  <c:v>3.4</c:v>
                </c:pt>
                <c:pt idx="1721">
                  <c:v>4</c:v>
                </c:pt>
                <c:pt idx="1722">
                  <c:v>3.2</c:v>
                </c:pt>
                <c:pt idx="1723">
                  <c:v>3.7</c:v>
                </c:pt>
                <c:pt idx="1724">
                  <c:v>3.8</c:v>
                </c:pt>
                <c:pt idx="1725">
                  <c:v>3.7</c:v>
                </c:pt>
                <c:pt idx="1726">
                  <c:v>1</c:v>
                </c:pt>
                <c:pt idx="1727">
                  <c:v>3.3</c:v>
                </c:pt>
                <c:pt idx="1728">
                  <c:v>4</c:v>
                </c:pt>
                <c:pt idx="1729">
                  <c:v>1</c:v>
                </c:pt>
                <c:pt idx="1730">
                  <c:v>3</c:v>
                </c:pt>
                <c:pt idx="1731">
                  <c:v>2.9</c:v>
                </c:pt>
                <c:pt idx="1732">
                  <c:v>2.6</c:v>
                </c:pt>
                <c:pt idx="1733">
                  <c:v>3.6</c:v>
                </c:pt>
                <c:pt idx="1734">
                  <c:v>3.5</c:v>
                </c:pt>
                <c:pt idx="1735">
                  <c:v>3.8</c:v>
                </c:pt>
                <c:pt idx="1736">
                  <c:v>3.2</c:v>
                </c:pt>
                <c:pt idx="1737">
                  <c:v>2.6</c:v>
                </c:pt>
                <c:pt idx="1738">
                  <c:v>3.9</c:v>
                </c:pt>
                <c:pt idx="1739">
                  <c:v>4</c:v>
                </c:pt>
                <c:pt idx="1740">
                  <c:v>3.9</c:v>
                </c:pt>
                <c:pt idx="1741">
                  <c:v>3.7</c:v>
                </c:pt>
                <c:pt idx="1742">
                  <c:v>1</c:v>
                </c:pt>
                <c:pt idx="1743">
                  <c:v>2.7</c:v>
                </c:pt>
                <c:pt idx="1744">
                  <c:v>3.5</c:v>
                </c:pt>
                <c:pt idx="1745">
                  <c:v>3.2</c:v>
                </c:pt>
                <c:pt idx="1746">
                  <c:v>3.1</c:v>
                </c:pt>
                <c:pt idx="1747">
                  <c:v>3.2</c:v>
                </c:pt>
                <c:pt idx="1748">
                  <c:v>3.1</c:v>
                </c:pt>
                <c:pt idx="1749">
                  <c:v>3.3</c:v>
                </c:pt>
                <c:pt idx="1750">
                  <c:v>2.9</c:v>
                </c:pt>
                <c:pt idx="1751">
                  <c:v>3.3</c:v>
                </c:pt>
                <c:pt idx="1752">
                  <c:v>3.4</c:v>
                </c:pt>
                <c:pt idx="1753">
                  <c:v>2.6</c:v>
                </c:pt>
                <c:pt idx="1754">
                  <c:v>2.4</c:v>
                </c:pt>
                <c:pt idx="1755">
                  <c:v>2.7</c:v>
                </c:pt>
                <c:pt idx="1756">
                  <c:v>3.1</c:v>
                </c:pt>
                <c:pt idx="1757">
                  <c:v>4.0999999999999996</c:v>
                </c:pt>
                <c:pt idx="1758">
                  <c:v>1</c:v>
                </c:pt>
                <c:pt idx="1759">
                  <c:v>4</c:v>
                </c:pt>
                <c:pt idx="1760">
                  <c:v>4.0999999999999996</c:v>
                </c:pt>
                <c:pt idx="1761">
                  <c:v>3.6</c:v>
                </c:pt>
                <c:pt idx="1762">
                  <c:v>3.5</c:v>
                </c:pt>
                <c:pt idx="1763">
                  <c:v>3.5</c:v>
                </c:pt>
                <c:pt idx="1764">
                  <c:v>4</c:v>
                </c:pt>
                <c:pt idx="1765">
                  <c:v>1</c:v>
                </c:pt>
                <c:pt idx="1766">
                  <c:v>3.7</c:v>
                </c:pt>
                <c:pt idx="1767">
                  <c:v>2.7</c:v>
                </c:pt>
                <c:pt idx="1768">
                  <c:v>3.2</c:v>
                </c:pt>
                <c:pt idx="1769">
                  <c:v>2.9</c:v>
                </c:pt>
                <c:pt idx="1770">
                  <c:v>3.3</c:v>
                </c:pt>
                <c:pt idx="1771">
                  <c:v>3.9</c:v>
                </c:pt>
                <c:pt idx="1772">
                  <c:v>3.3</c:v>
                </c:pt>
                <c:pt idx="1773">
                  <c:v>3.7</c:v>
                </c:pt>
                <c:pt idx="1774">
                  <c:v>2.2999999999999998</c:v>
                </c:pt>
                <c:pt idx="1775">
                  <c:v>3</c:v>
                </c:pt>
                <c:pt idx="1776">
                  <c:v>3</c:v>
                </c:pt>
                <c:pt idx="1777">
                  <c:v>3</c:v>
                </c:pt>
                <c:pt idx="1778">
                  <c:v>3</c:v>
                </c:pt>
                <c:pt idx="1779">
                  <c:v>3.6</c:v>
                </c:pt>
                <c:pt idx="1780">
                  <c:v>3.6</c:v>
                </c:pt>
                <c:pt idx="1781">
                  <c:v>3.4</c:v>
                </c:pt>
                <c:pt idx="1782">
                  <c:v>2.8</c:v>
                </c:pt>
                <c:pt idx="1783">
                  <c:v>2.6</c:v>
                </c:pt>
                <c:pt idx="1784">
                  <c:v>2.5</c:v>
                </c:pt>
                <c:pt idx="1785">
                  <c:v>3.5</c:v>
                </c:pt>
                <c:pt idx="1786">
                  <c:v>3.9</c:v>
                </c:pt>
                <c:pt idx="1787">
                  <c:v>3.2</c:v>
                </c:pt>
                <c:pt idx="1788">
                  <c:v>3.2</c:v>
                </c:pt>
                <c:pt idx="1789">
                  <c:v>3.5</c:v>
                </c:pt>
                <c:pt idx="1790">
                  <c:v>2.8</c:v>
                </c:pt>
                <c:pt idx="1791">
                  <c:v>2.9</c:v>
                </c:pt>
                <c:pt idx="1792">
                  <c:v>3.4</c:v>
                </c:pt>
                <c:pt idx="1793">
                  <c:v>2.9</c:v>
                </c:pt>
                <c:pt idx="1794">
                  <c:v>3.3</c:v>
                </c:pt>
                <c:pt idx="1795">
                  <c:v>3.7</c:v>
                </c:pt>
                <c:pt idx="1796">
                  <c:v>3.3</c:v>
                </c:pt>
                <c:pt idx="1797">
                  <c:v>2.6</c:v>
                </c:pt>
                <c:pt idx="1798">
                  <c:v>3.4</c:v>
                </c:pt>
                <c:pt idx="1799">
                  <c:v>3.1</c:v>
                </c:pt>
                <c:pt idx="1800">
                  <c:v>3.2</c:v>
                </c:pt>
                <c:pt idx="1801">
                  <c:v>3.3</c:v>
                </c:pt>
                <c:pt idx="1802">
                  <c:v>3.3</c:v>
                </c:pt>
                <c:pt idx="1803">
                  <c:v>3.3</c:v>
                </c:pt>
                <c:pt idx="1804">
                  <c:v>3.4</c:v>
                </c:pt>
                <c:pt idx="1805">
                  <c:v>2.5</c:v>
                </c:pt>
                <c:pt idx="1806">
                  <c:v>3.3</c:v>
                </c:pt>
                <c:pt idx="1807">
                  <c:v>3.4</c:v>
                </c:pt>
                <c:pt idx="1808">
                  <c:v>3.5</c:v>
                </c:pt>
                <c:pt idx="1809">
                  <c:v>3.7</c:v>
                </c:pt>
                <c:pt idx="1810">
                  <c:v>3</c:v>
                </c:pt>
                <c:pt idx="1811">
                  <c:v>3.7</c:v>
                </c:pt>
                <c:pt idx="1812">
                  <c:v>3.7</c:v>
                </c:pt>
                <c:pt idx="1813">
                  <c:v>3.3</c:v>
                </c:pt>
                <c:pt idx="1814">
                  <c:v>1</c:v>
                </c:pt>
                <c:pt idx="1815">
                  <c:v>1</c:v>
                </c:pt>
                <c:pt idx="1816">
                  <c:v>3.1</c:v>
                </c:pt>
                <c:pt idx="1817">
                  <c:v>3.7</c:v>
                </c:pt>
                <c:pt idx="1818">
                  <c:v>3.4</c:v>
                </c:pt>
                <c:pt idx="1819">
                  <c:v>3.7</c:v>
                </c:pt>
                <c:pt idx="1820">
                  <c:v>1</c:v>
                </c:pt>
                <c:pt idx="1821">
                  <c:v>2.7</c:v>
                </c:pt>
              </c:numCache>
            </c:numRef>
          </c:yVal>
          <c:smooth val="0"/>
          <c:extLst>
            <c:ext xmlns:c16="http://schemas.microsoft.com/office/drawing/2014/chart" uri="{C3380CC4-5D6E-409C-BE32-E72D297353CC}">
              <c16:uniqueId val="{00000003-3B67-48A8-B57B-592D6BA8995D}"/>
            </c:ext>
          </c:extLst>
        </c:ser>
        <c:dLbls>
          <c:showLegendKey val="0"/>
          <c:showVal val="0"/>
          <c:showCatName val="0"/>
          <c:showSerName val="0"/>
          <c:showPercent val="0"/>
          <c:showBubbleSize val="0"/>
        </c:dLbls>
        <c:axId val="1076910271"/>
        <c:axId val="1076905471"/>
      </c:scatterChart>
      <c:valAx>
        <c:axId val="1076910271"/>
        <c:scaling>
          <c:orientation val="minMax"/>
          <c:max val="4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Cost for Two (in 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quot;₹&quot;\ #,##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905471"/>
        <c:crosses val="autoZero"/>
        <c:crossBetween val="midCat"/>
      </c:valAx>
      <c:valAx>
        <c:axId val="1076905471"/>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Customer 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910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[Zomato_Data_1R (1) (1).xlsb]Q. 9!PivotTable2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percentStacked"/>
        <c:varyColors val="0"/>
        <c:ser>
          <c:idx val="0"/>
          <c:order val="0"/>
          <c:tx>
            <c:strRef>
              <c:f>'Q. 9'!$F$1:$F$2</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 9'!$E$3:$E$18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'Q. 9'!$F$3:$F$18</c:f>
              <c:numCache>
                <c:formatCode>General</c:formatCode>
                <c:ptCount val="15"/>
                <c:pt idx="0">
                  <c:v>4</c:v>
                </c:pt>
                <c:pt idx="1">
                  <c:v>2</c:v>
                </c:pt>
                <c:pt idx="3">
                  <c:v>4295</c:v>
                </c:pt>
                <c:pt idx="5">
                  <c:v>3</c:v>
                </c:pt>
                <c:pt idx="13">
                  <c:v>4</c:v>
                </c:pt>
                <c:pt idx="14">
                  <c:v>136</c:v>
                </c:pt>
              </c:numCache>
            </c:numRef>
          </c:val>
          <c:extLst>
            <c:ext xmlns:c16="http://schemas.microsoft.com/office/drawing/2014/chart" uri="{C3380CC4-5D6E-409C-BE32-E72D297353CC}">
              <c16:uniqueId val="{00000000-F26B-47C2-B201-696FDC454FC9}"/>
            </c:ext>
          </c:extLst>
        </c:ser>
        <c:ser>
          <c:idx val="1"/>
          <c:order val="1"/>
          <c:tx>
            <c:strRef>
              <c:f>'Q. 9'!$G$1:$G$2</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 9'!$E$3:$E$18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'Q. 9'!$G$3:$G$18</c:f>
              <c:numCache>
                <c:formatCode>General</c:formatCode>
                <c:ptCount val="15"/>
                <c:pt idx="0">
                  <c:v>14</c:v>
                </c:pt>
                <c:pt idx="1">
                  <c:v>7</c:v>
                </c:pt>
                <c:pt idx="2">
                  <c:v>3</c:v>
                </c:pt>
                <c:pt idx="3">
                  <c:v>2858</c:v>
                </c:pt>
                <c:pt idx="4">
                  <c:v>1</c:v>
                </c:pt>
                <c:pt idx="5">
                  <c:v>4</c:v>
                </c:pt>
                <c:pt idx="6">
                  <c:v>1</c:v>
                </c:pt>
                <c:pt idx="7">
                  <c:v>1</c:v>
                </c:pt>
                <c:pt idx="8">
                  <c:v>1</c:v>
                </c:pt>
                <c:pt idx="9">
                  <c:v>4</c:v>
                </c:pt>
                <c:pt idx="10">
                  <c:v>6</c:v>
                </c:pt>
                <c:pt idx="11">
                  <c:v>11</c:v>
                </c:pt>
                <c:pt idx="12">
                  <c:v>9</c:v>
                </c:pt>
                <c:pt idx="13">
                  <c:v>28</c:v>
                </c:pt>
                <c:pt idx="14">
                  <c:v>165</c:v>
                </c:pt>
              </c:numCache>
            </c:numRef>
          </c:val>
          <c:extLst>
            <c:ext xmlns:c16="http://schemas.microsoft.com/office/drawing/2014/chart" uri="{C3380CC4-5D6E-409C-BE32-E72D297353CC}">
              <c16:uniqueId val="{00000001-F26B-47C2-B201-696FDC454FC9}"/>
            </c:ext>
          </c:extLst>
        </c:ser>
        <c:ser>
          <c:idx val="2"/>
          <c:order val="2"/>
          <c:tx>
            <c:strRef>
              <c:f>'Q. 9'!$H$1:$H$2</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 9'!$E$3:$E$18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'Q. 9'!$H$3:$H$18</c:f>
              <c:numCache>
                <c:formatCode>General</c:formatCode>
                <c:ptCount val="15"/>
                <c:pt idx="0">
                  <c:v>5</c:v>
                </c:pt>
                <c:pt idx="1">
                  <c:v>16</c:v>
                </c:pt>
                <c:pt idx="3">
                  <c:v>1111</c:v>
                </c:pt>
                <c:pt idx="4">
                  <c:v>20</c:v>
                </c:pt>
                <c:pt idx="5">
                  <c:v>17</c:v>
                </c:pt>
                <c:pt idx="6">
                  <c:v>12</c:v>
                </c:pt>
                <c:pt idx="7">
                  <c:v>5</c:v>
                </c:pt>
                <c:pt idx="8">
                  <c:v>5</c:v>
                </c:pt>
                <c:pt idx="9">
                  <c:v>17</c:v>
                </c:pt>
                <c:pt idx="10">
                  <c:v>11</c:v>
                </c:pt>
                <c:pt idx="11">
                  <c:v>18</c:v>
                </c:pt>
                <c:pt idx="12">
                  <c:v>29</c:v>
                </c:pt>
                <c:pt idx="13">
                  <c:v>32</c:v>
                </c:pt>
                <c:pt idx="14">
                  <c:v>110</c:v>
                </c:pt>
              </c:numCache>
            </c:numRef>
          </c:val>
          <c:extLst>
            <c:ext xmlns:c16="http://schemas.microsoft.com/office/drawing/2014/chart" uri="{C3380CC4-5D6E-409C-BE32-E72D297353CC}">
              <c16:uniqueId val="{00000002-F26B-47C2-B201-696FDC454FC9}"/>
            </c:ext>
          </c:extLst>
        </c:ser>
        <c:ser>
          <c:idx val="3"/>
          <c:order val="3"/>
          <c:tx>
            <c:strRef>
              <c:f>'Q. 9'!$I$1:$I$2</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 9'!$E$3:$E$18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'Q. 9'!$I$3:$I$18</c:f>
              <c:numCache>
                <c:formatCode>General</c:formatCode>
                <c:ptCount val="15"/>
                <c:pt idx="0">
                  <c:v>1</c:v>
                </c:pt>
                <c:pt idx="1">
                  <c:v>35</c:v>
                </c:pt>
                <c:pt idx="2">
                  <c:v>1</c:v>
                </c:pt>
                <c:pt idx="3">
                  <c:v>388</c:v>
                </c:pt>
                <c:pt idx="5">
                  <c:v>16</c:v>
                </c:pt>
                <c:pt idx="6">
                  <c:v>9</c:v>
                </c:pt>
                <c:pt idx="7">
                  <c:v>14</c:v>
                </c:pt>
                <c:pt idx="8">
                  <c:v>14</c:v>
                </c:pt>
                <c:pt idx="9">
                  <c:v>39</c:v>
                </c:pt>
                <c:pt idx="10">
                  <c:v>3</c:v>
                </c:pt>
                <c:pt idx="11">
                  <c:v>5</c:v>
                </c:pt>
                <c:pt idx="12">
                  <c:v>22</c:v>
                </c:pt>
                <c:pt idx="13">
                  <c:v>16</c:v>
                </c:pt>
                <c:pt idx="14">
                  <c:v>23</c:v>
                </c:pt>
              </c:numCache>
            </c:numRef>
          </c:val>
          <c:extLst>
            <c:ext xmlns:c16="http://schemas.microsoft.com/office/drawing/2014/chart" uri="{C3380CC4-5D6E-409C-BE32-E72D297353CC}">
              <c16:uniqueId val="{00000003-F26B-47C2-B201-696FDC454FC9}"/>
            </c:ext>
          </c:extLst>
        </c:ser>
        <c:dLbls>
          <c:dLblPos val="ctr"/>
          <c:showLegendKey val="0"/>
          <c:showVal val="1"/>
          <c:showCatName val="0"/>
          <c:showSerName val="0"/>
          <c:showPercent val="0"/>
          <c:showBubbleSize val="0"/>
        </c:dLbls>
        <c:gapWidth val="150"/>
        <c:overlap val="100"/>
        <c:axId val="1330299392"/>
        <c:axId val="1330304192"/>
      </c:barChart>
      <c:catAx>
        <c:axId val="1330299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304192"/>
        <c:crosses val="autoZero"/>
        <c:auto val="1"/>
        <c:lblAlgn val="ctr"/>
        <c:lblOffset val="100"/>
        <c:noMultiLvlLbl val="0"/>
      </c:catAx>
      <c:valAx>
        <c:axId val="133030419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299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klq2+PajZkDPoaU+HuVIMeE7cw==">CgMxLjAaHQoBMBIYChYIB0ISEhBBcmlhbCBVbmljb2RlIE1TGh0KATESGAoWCAdCEhIQQXJpYWwgVW5pY29kZSBNUxodCgEyEhgKFggHQhISEEFyaWFsIFVuaWNvZGUgTVMyCGguZ2pkZ3hzMg5oLmMxMXEyNjkxcWRoMDIOaC5pYXJiZHBwbXdlNXcyDmgubGd6cG1veDJ0dHowMg5oLjNkaGh2dXphcThyeDIOaC41NHU0OHF5dXM2eWMyDmguOTI3MGRvemhoaWZoMg5oLjY5djU5NnoxcmtuNTgAciExTmlsV3kybUFDbFJyUVdYb3dNb1pzblJGd0h3T0lBXz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6C5BA7-17BD-4016-ADBB-4DF79F0C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17501</TotalTime>
  <Pages>21</Pages>
  <Words>3719</Words>
  <Characters>21203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Kukade</dc:creator>
  <cp:lastModifiedBy>Abhilash Kukade</cp:lastModifiedBy>
  <cp:revision>9</cp:revision>
  <dcterms:created xsi:type="dcterms:W3CDTF">2025-06-07T16:25:00Z</dcterms:created>
  <dcterms:modified xsi:type="dcterms:W3CDTF">2025-07-01T10:35:00Z</dcterms:modified>
</cp:coreProperties>
</file>