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3366"/>
          <w:sz w:val="44"/>
        </w:rPr>
        <w:t>MediAssist AI — Technical Documentation</w:t>
      </w:r>
    </w:p>
    <w:p>
      <w:pPr>
        <w:jc w:val="center"/>
      </w:pPr>
      <w:r>
        <w:rPr>
          <w:rFonts w:ascii="Calibri" w:hAnsi="Calibri"/>
          <w:i/>
          <w:color w:val="646464"/>
          <w:sz w:val="26"/>
        </w:rPr>
        <w:t>Intelligent Multi-Agent Healthcare Assistant Framework</w:t>
      </w:r>
    </w:p>
    <w:p/>
    <w:p>
      <w:pPr>
        <w:pStyle w:val="Heading1"/>
      </w:pPr>
      <w:r>
        <w:t>1. Executive Summary</w:t>
      </w:r>
    </w:p>
    <w:p>
      <w:r>
        <w:t>MediAssist AI is an enterprise-grade multi-agent healthcare assistant constructed using LangGraph, LangChain, and Streamlit. The system automates routine clinical and administrative patient interactions—including appointment management, symptom triage, medication inquiries, and laboratory report analysis—while enforcing strict medical safety guardrails through a dedicated reflection layer.</w:t>
      </w:r>
    </w:p>
    <w:p>
      <w:pPr>
        <w:pStyle w:val="Heading1"/>
      </w:pPr>
      <w:r>
        <w:t>2. System Architecture &amp; Workflow</w:t>
      </w:r>
    </w:p>
    <w:p>
      <w:pPr>
        <w:pStyle w:val="Heading2"/>
      </w:pPr>
      <w:r>
        <w:t>2.1 Multi-Agent State Graph Workflow</w:t>
      </w:r>
    </w:p>
    <w:p>
      <w:r>
        <w:t>The system uses a Directed Acyclic Graph (DAG) state workflow built on LangGraph. All user interactions pass through a central Supervisor node that classifies intent dynamically and routes the conversation to specialized sub-agents. Responses from domain agents flow through a mandatory Reflection Node before being returned to the user interface.</w:t>
      </w:r>
    </w:p>
    <w:p>
      <w:pPr>
        <w:pStyle w:val="Heading2"/>
      </w:pPr>
      <w:r>
        <w:t>2.2 Node Responsibilities</w:t>
      </w:r>
    </w:p>
    <w:p>
      <w:pPr>
        <w:pStyle w:val="ListBullet"/>
      </w:pPr>
      <w:r>
        <w:rPr>
          <w:b/>
        </w:rPr>
        <w:t xml:space="preserve">Supervisor Agent (supervisor.py): </w:t>
      </w:r>
      <w:r>
        <w:t>Uses hybrid keyword matching and LLM intent classification to dynamically route patient queries turn-by-turn.</w:t>
      </w:r>
    </w:p>
    <w:p>
      <w:pPr>
        <w:pStyle w:val="ListBullet"/>
      </w:pPr>
      <w:r>
        <w:rPr>
          <w:b/>
        </w:rPr>
        <w:t xml:space="preserve">Appointment Agent (agents/appointment_agent.py): </w:t>
      </w:r>
      <w:r>
        <w:t>Handles appointment scheduling, rescheduling, and cancellation with Human-in-the-Loop (HITL) checks.</w:t>
      </w:r>
    </w:p>
    <w:p>
      <w:pPr>
        <w:pStyle w:val="ListBullet"/>
      </w:pPr>
      <w:r>
        <w:rPr>
          <w:b/>
        </w:rPr>
        <w:t xml:space="preserve">View Appointment Agent (agents/view_appointment_agent.py): </w:t>
      </w:r>
      <w:r>
        <w:t>Fetches and displays existing patient bookings without triggering new booking workflows.</w:t>
      </w:r>
    </w:p>
    <w:p>
      <w:pPr>
        <w:pStyle w:val="ListBullet"/>
      </w:pPr>
      <w:r>
        <w:rPr>
          <w:b/>
        </w:rPr>
        <w:t xml:space="preserve">Symptom Agent (agents/symptom_agent.py): </w:t>
      </w:r>
      <w:r>
        <w:t>Identifies emergency red-flag symptoms (e.g., severe chest pain) and provides non-diagnostic homecare suggestions.</w:t>
      </w:r>
    </w:p>
    <w:p>
      <w:pPr>
        <w:pStyle w:val="ListBullet"/>
      </w:pPr>
      <w:r>
        <w:rPr>
          <w:b/>
        </w:rPr>
        <w:t xml:space="preserve">Medication Agent (agents/medication_agent.py): </w:t>
      </w:r>
      <w:r>
        <w:t>Explains drug usage, dosages, precautions, and cross-checks medications against patient EHR allergies.</w:t>
      </w:r>
    </w:p>
    <w:p>
      <w:pPr>
        <w:pStyle w:val="ListBullet"/>
      </w:pPr>
      <w:r>
        <w:rPr>
          <w:b/>
        </w:rPr>
        <w:t xml:space="preserve">Report Agent (agents/report_agent.py): </w:t>
      </w:r>
      <w:r>
        <w:t>Analyzes structured JSON lab data and unstructured PDF lab reports to highlight out-of-range parameters.</w:t>
      </w:r>
    </w:p>
    <w:p>
      <w:pPr>
        <w:pStyle w:val="ListBullet"/>
      </w:pPr>
      <w:r>
        <w:rPr>
          <w:b/>
        </w:rPr>
        <w:t xml:space="preserve">Reflection Node (agents/reflection_node.py): </w:t>
      </w:r>
      <w:r>
        <w:t>Filters output artifacts, strips unverified diagnostic claims, and appends mandatory medical disclaimers.</w:t>
      </w:r>
    </w:p>
    <w:p>
      <w:pPr>
        <w:pStyle w:val="Heading1"/>
      </w:pPr>
      <w:r>
        <w:t>3. Key Architectural Features</w:t>
      </w:r>
    </w:p>
    <w:p>
      <w:pPr>
        <w:pStyle w:val="Heading2"/>
      </w:pPr>
      <w:r>
        <w:t>3.1 Shared Graph State (memory/state.py)</w:t>
      </w:r>
    </w:p>
    <w:p>
      <w:r>
        <w:t>State transitions across nodes use a centralized AgentState schema containing:</w:t>
      </w:r>
    </w:p>
    <w:p>
      <w:pPr>
        <w:pStyle w:val="ListBullet"/>
      </w:pPr>
      <w:r>
        <w:rPr>
          <w:b/>
        </w:rPr>
        <w:t xml:space="preserve">messages: </w:t>
      </w:r>
      <w:r>
        <w:t>Appended message history for multi-turn conversations.</w:t>
      </w:r>
    </w:p>
    <w:p>
      <w:pPr>
        <w:pStyle w:val="ListBullet"/>
      </w:pPr>
      <w:r>
        <w:rPr>
          <w:b/>
        </w:rPr>
        <w:t xml:space="preserve">patient_id: </w:t>
      </w:r>
      <w:r>
        <w:t>Tracks the active EHR patient context.</w:t>
      </w:r>
    </w:p>
    <w:p>
      <w:pPr>
        <w:pStyle w:val="ListBullet"/>
      </w:pPr>
      <w:r>
        <w:rPr>
          <w:b/>
        </w:rPr>
        <w:t xml:space="preserve">current_intent &amp; next_node: </w:t>
      </w:r>
      <w:r>
        <w:t>Set dynamically by the Supervisor node.</w:t>
      </w:r>
    </w:p>
    <w:p>
      <w:pPr>
        <w:pStyle w:val="ListBullet"/>
      </w:pPr>
      <w:r>
        <w:rPr>
          <w:b/>
        </w:rPr>
        <w:t xml:space="preserve">agent_outputs: </w:t>
      </w:r>
      <w:r>
        <w:t>Staging store for individual sub-agent outputs.</w:t>
      </w:r>
    </w:p>
    <w:p>
      <w:pPr>
        <w:pStyle w:val="ListBullet"/>
      </w:pPr>
      <w:r>
        <w:rPr>
          <w:b/>
        </w:rPr>
        <w:t xml:space="preserve">pdf_context: </w:t>
      </w:r>
      <w:r>
        <w:t>Retrieved context from uploaded medical PDF reports.</w:t>
      </w:r>
    </w:p>
    <w:p>
      <w:pPr>
        <w:pStyle w:val="ListBullet"/>
      </w:pPr>
      <w:r>
        <w:rPr>
          <w:b/>
        </w:rPr>
        <w:t xml:space="preserve">final_response: </w:t>
      </w:r>
      <w:r>
        <w:t>Post-reflection sanitized Markdown output presented to the user.</w:t>
      </w:r>
    </w:p>
    <w:p>
      <w:pPr>
        <w:pStyle w:val="Heading2"/>
      </w:pPr>
      <w:r>
        <w:t>3.2 Document RAG Pipeline (utils/rag_pipeline.py)</w:t>
      </w:r>
    </w:p>
    <w:p>
      <w:r>
        <w:t>1. Text Extraction: Parses text streams from uploaded PDF lab reports.</w:t>
      </w:r>
    </w:p>
    <w:p>
      <w:r>
        <w:t>2. Text Chunking: Splits content into 400-character windows (overlap: 50) via RecursiveCharacterTextSplitter.</w:t>
      </w:r>
    </w:p>
    <w:p>
      <w:r>
        <w:t>3. Embeddings &amp; Vector Store: Dense embeddings generated via sentence-transformers/all-MiniLM-L6-v2 and indexed in a FAISS vector store.</w:t>
      </w:r>
    </w:p>
    <w:p>
      <w:pPr>
        <w:pStyle w:val="Heading2"/>
      </w:pPr>
      <w:r>
        <w:t>3.3 API Key Load Balancing (utils/llm_factory.py)</w:t>
      </w:r>
    </w:p>
    <w:p>
      <w:r>
        <w:t>To optimize performance and eliminate rate limits, requests are distributed across dual API key allocations:</w:t>
      </w:r>
    </w:p>
    <w:p>
      <w:pPr>
        <w:pStyle w:val="ListBullet"/>
      </w:pPr>
      <w:r>
        <w:rPr>
          <w:b/>
        </w:rPr>
        <w:t xml:space="preserve">Groq Key Group 1: </w:t>
      </w:r>
      <w:r>
        <w:t>Primary routing &amp; administrative tasks (supervisor, appointment, medication).</w:t>
      </w:r>
    </w:p>
    <w:p>
      <w:pPr>
        <w:pStyle w:val="ListBullet"/>
      </w:pPr>
      <w:r>
        <w:rPr>
          <w:b/>
        </w:rPr>
        <w:t xml:space="preserve">Groq Key Group 2: </w:t>
      </w:r>
      <w:r>
        <w:t>Secondary &amp; safety validation tasks (symptom, report, reflection).</w:t>
      </w:r>
    </w:p>
    <w:p>
      <w:pPr>
        <w:pStyle w:val="Heading1"/>
      </w:pPr>
      <w:r>
        <w:t>4. Deployment &amp; Setup Commands</w:t>
      </w:r>
    </w:p>
    <w:p>
      <w:r>
        <w:rPr>
          <w:b/>
        </w:rPr>
        <w:t>Environment Setup (.env):</w:t>
        <w:br/>
      </w:r>
      <w:r>
        <w:t>GROQ_API_KEY_1=your_primary_groq_key</w:t>
        <w:br/>
        <w:t>GROQ_API_KEY_2=your_secondary_groq_key</w:t>
        <w:br/>
        <w:t>VOICE=your_groq_whisper_voice_key</w:t>
      </w:r>
    </w:p>
    <w:p>
      <w:r>
        <w:rPr>
          <w:b/>
        </w:rPr>
        <w:t>Run Commands:</w:t>
        <w:br/>
      </w:r>
      <w:r>
        <w:t>pip install -r requirements.txt</w:t>
        <w:br/>
        <w:t>streamlit run app.py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