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8145F" w14:textId="4310A8B5" w:rsidR="008333AA" w:rsidRDefault="008333AA" w:rsidP="008333AA">
      <w:r>
        <w:t>Review 5 – Backtesting Engine</w:t>
      </w:r>
    </w:p>
    <w:p w14:paraId="2B8A6F21" w14:textId="77777777" w:rsidR="008333AA" w:rsidRDefault="008333AA" w:rsidP="008333AA"/>
    <w:p w14:paraId="5B80CAFD" w14:textId="40522CB8" w:rsidR="008333AA" w:rsidRDefault="008333AA" w:rsidP="008333AA">
      <w:r>
        <w:t>Summary</w:t>
      </w:r>
    </w:p>
    <w:p w14:paraId="76F83388" w14:textId="77777777" w:rsidR="008333AA" w:rsidRDefault="008333AA" w:rsidP="008333AA"/>
    <w:p w14:paraId="2ADDF0A1" w14:textId="77777777" w:rsidR="008333AA" w:rsidRDefault="008333AA" w:rsidP="008333AA">
      <w:r>
        <w:t xml:space="preserve">  Built the walk-forward backtesting harness in src/backtesting/, on top of vectorbt for order/trade mechanics:</w:t>
      </w:r>
    </w:p>
    <w:p w14:paraId="1F650CA8" w14:textId="77777777" w:rsidR="008333AA" w:rsidRDefault="008333AA" w:rsidP="008333AA"/>
    <w:p w14:paraId="02A35D68" w14:textId="77777777" w:rsidR="008333AA" w:rsidRDefault="008333AA" w:rsidP="008333AA">
      <w:r>
        <w:t xml:space="preserve">  - windows.py — calendar-based fold generator (2y train / 6mo val / 6mo test / 3mo step / min 4 folds). Raises if the data can't support the minimum fold count or if train_size</w:t>
      </w:r>
    </w:p>
    <w:p w14:paraId="50430020" w14:textId="77777777" w:rsidR="008333AA" w:rsidRDefault="008333AA" w:rsidP="008333AA">
      <w:r>
        <w:t xml:space="preserve">  is under the 2-year floor. Distinct from predictive_core's row-count splitter — clearly documented why.</w:t>
      </w:r>
    </w:p>
    <w:p w14:paraId="35689EF3" w14:textId="77777777" w:rsidR="008333AA" w:rsidRDefault="008333AA" w:rsidP="008333AA">
      <w:r>
        <w:t xml:space="preserve">  - costs.py — TransactionCostModel, fit only on each fold's train partition: 75th-percentile spread proxy (rejects any percentile below 75 at construction), taker fee, slippage</w:t>
      </w:r>
    </w:p>
    <w:p w14:paraId="09A69A29" w14:textId="77777777" w:rsidR="008333AA" w:rsidRDefault="008333AA" w:rsidP="008333AA">
      <w:r>
        <w:t xml:space="preserve">  scaling with both position size and candle range, and weekend/overnight gap-frequency cost applied per-trade based on how many gap-prone bars the holding period spans.</w:t>
      </w:r>
    </w:p>
    <w:p w14:paraId="5774CE1E" w14:textId="77777777" w:rsidR="008333AA" w:rsidRDefault="008333AA" w:rsidP="008333AA">
      <w:r>
        <w:t xml:space="preserve">  - metrics.py — Sharpe (bar-level and trade-level variants), profit factor, max drawdown, EV per trade — all designed to only ever consume cost-adjusted inputs.</w:t>
      </w:r>
    </w:p>
    <w:p w14:paraId="371429B8" w14:textId="77777777" w:rsidR="008333AA" w:rsidRDefault="008333AA" w:rsidP="008333AA">
      <w:r>
        <w:t xml:space="preserve">  - kill_criteria.py — all five Layer 14 criteria as independent pass/fail/not_evaluated results (never collapsed into one number), explicitly labeled as distinct from the Tier 1</w:t>
      </w:r>
    </w:p>
    <w:p w14:paraId="1B914300" w14:textId="77777777" w:rsidR="008333AA" w:rsidRDefault="008333AA" w:rsidP="008333AA">
      <w:r>
        <w:t xml:space="preserve">  live gate. The IS/OOS 60%-Sharpe-degradation check is implemented separately and labeled as an overfitting diagnostic, not a sixth Layer 14 criterion.</w:t>
      </w:r>
    </w:p>
    <w:p w14:paraId="2EC41198" w14:textId="77777777" w:rsidR="008333AA" w:rsidRDefault="008333AA" w:rsidP="008333AA">
      <w:r>
        <w:t xml:space="preserve">  - harness.py — WalkForwardBacktester orchestrating all of the above; structurally never passes a fold's test partition to strategy.fit().</w:t>
      </w:r>
    </w:p>
    <w:p w14:paraId="32E3CFB5" w14:textId="77777777" w:rsidR="008333AA" w:rsidRDefault="008333AA" w:rsidP="008333AA"/>
    <w:p w14:paraId="68A42446" w14:textId="77777777" w:rsidR="008333AA" w:rsidRDefault="008333AA" w:rsidP="008333AA">
      <w:r>
        <w:t xml:space="preserve">  Bugs I caught and fixed via testing, not just by writing the code:</w:t>
      </w:r>
    </w:p>
    <w:p w14:paraId="7C10833E" w14:textId="77777777" w:rsidR="008333AA" w:rsidRDefault="008333AA" w:rsidP="008333AA">
      <w:r>
        <w:t xml:space="preserve">  1. A numpy/pandas version quirk where .isin() on a DatetimeIndex accessor already returns an ndarray, so a chained .to_numpy() crashed — hit in both costs.py and windows.py.</w:t>
      </w:r>
    </w:p>
    <w:p w14:paraId="2087DE5B" w14:textId="77777777" w:rsidR="008333AA" w:rsidRDefault="008333AA" w:rsidP="008333AA">
      <w:r>
        <w:t xml:space="preserve">  2. A real annualization bug: trade-level regime-conditional Sharpe (Risk-On vs aggregate) was being annualized with bar frequency (8760/yr for hourly) instead of actual trade</w:t>
      </w:r>
    </w:p>
    <w:p w14:paraId="176A1437" w14:textId="77777777" w:rsidR="008333AA" w:rsidRDefault="008333AA" w:rsidP="008333AA">
      <w:r>
        <w:lastRenderedPageBreak/>
        <w:t xml:space="preserve">  frequency, inflating early Sharpe readings to absurd values like -97. Fixed by estimating trades-per-year from the trade set's own timespan.</w:t>
      </w:r>
    </w:p>
    <w:p w14:paraId="5B963C93" w14:textId="77777777" w:rsidR="008333AA" w:rsidRDefault="008333AA" w:rsidP="008333AA">
      <w:r>
        <w:t xml:space="preserve">  3. Lint: an unused variable, an unused import, and pd.DateOffset() calls in function-default position, all cleaned up.</w:t>
      </w:r>
    </w:p>
    <w:p w14:paraId="2D9EAEE4" w14:textId="77777777" w:rsidR="008333AA" w:rsidRDefault="008333AA" w:rsidP="008333AA"/>
    <w:p w14:paraId="3BA8325A" w14:textId="77777777" w:rsidR="008333AA" w:rsidRDefault="008333AA" w:rsidP="008333AA">
      <w:r>
        <w:t xml:space="preserve">  Verification: 18 new tests in tests/test_backtesting.py, including a full end-to-end run at the literal MASTER_CONTEXT window sizes (proved on ~4.5 years of synthetic hourly</w:t>
      </w:r>
    </w:p>
    <w:p w14:paraId="3EA07226" w14:textId="77777777" w:rsidR="008333AA" w:rsidRDefault="008333AA" w:rsidP="008333AA">
      <w:r>
        <w:t xml:space="preserve">  data, 7 folds, runs in ~4s), a structural leak guard confirming no fold's fit ever sees its own test timestamps, and positive-control tests for gap-cost detection and</w:t>
      </w:r>
    </w:p>
    <w:p w14:paraId="2C47F246" w14:textId="77777777" w:rsidR="008333AA" w:rsidRDefault="008333AA" w:rsidP="008333AA">
      <w:r>
        <w:t xml:space="preserve">  ensemble-weight instability (forcing a real fail through the actual harness, not just the standalone function). Full project suite: 39 passed.</w:t>
      </w:r>
    </w:p>
    <w:p w14:paraId="5F26326E" w14:textId="77777777" w:rsidR="008333AA" w:rsidRDefault="008333AA" w:rsidP="008333AA"/>
    <w:p w14:paraId="57699F58" w14:textId="77777777" w:rsidR="008333AA" w:rsidRDefault="008333AA" w:rsidP="008333AA">
      <w:r>
        <w:t xml:space="preserve">  I also added a backtesting: section to config.yaml documenting every default (all consistent with the code's actual defaults) — note it's not yet wired to a config loader,</w:t>
      </w:r>
    </w:p>
    <w:p w14:paraId="0A12D6B4" w14:textId="77777777" w:rsidR="008333AA" w:rsidRDefault="008333AA" w:rsidP="008333AA">
      <w:r>
        <w:t xml:space="preserve">  matching the existing pattern where predictive_core's config values are also just documentation until an orchestration layer reads them.</w:t>
      </w:r>
    </w:p>
    <w:p w14:paraId="0FC361CE" w14:textId="77777777" w:rsidR="008333AA" w:rsidRDefault="008333AA" w:rsidP="008333AA"/>
    <w:p w14:paraId="558BC7F8" w14:textId="77777777" w:rsidR="008333AA" w:rsidRDefault="008333AA" w:rsidP="008333AA">
      <w:r>
        <w:t xml:space="preserve">  Known scope boundaries, called out in docstrings rather than silently assumed: one instrument per run() call (BTC/ETH need two runs); regime labels and ensemble weights are</w:t>
      </w:r>
    </w:p>
    <w:p w14:paraId="4347B8AF" w14:textId="6E834E68" w:rsidR="008333AA" w:rsidRDefault="008333AA" w:rsidP="008333AA">
      <w:r>
        <w:t xml:space="preserve">  optional inputs from not-yet-built modules (macro classifier, linear ensemble) — when absent, those two Layer 14 criteria correctly report not_evaluated rather than a fake pass.</w:t>
      </w:r>
    </w:p>
    <w:p w14:paraId="5C1F3E0D" w14:textId="77777777" w:rsidR="00273D1B" w:rsidRDefault="00273D1B" w:rsidP="008333AA"/>
    <w:p w14:paraId="0FBFBACE" w14:textId="77777777" w:rsidR="00273D1B" w:rsidRDefault="00273D1B" w:rsidP="00273D1B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Review findings</w:t>
      </w:r>
    </w:p>
    <w:p w14:paraId="496E39E4" w14:textId="77777777" w:rsidR="00273D1B" w:rsidRDefault="00273D1B" w:rsidP="00273D1B"/>
    <w:p w14:paraId="24AFBD7E" w14:textId="77777777" w:rsidR="00273D1B" w:rsidRDefault="00273D1B" w:rsidP="00273D1B">
      <w:r>
        <w:t xml:space="preserve">  (1) Fold-boundary leakage — none found. Traced _run_fold: masks are half-open with train_end == val_start and val_end == test_start exactly, _assert_isolated re-derives the</w:t>
      </w:r>
    </w:p>
    <w:p w14:paraId="05054034" w14:textId="77777777" w:rsidR="00273D1B" w:rsidRDefault="00273D1B" w:rsidP="00273D1B">
      <w:r>
        <w:t xml:space="preserve">  ordering independently, and the cost model is fit fresh per-fold on train_df only. The one thing that looks like a leak but isn't: with a 3-month step and 6-month test window,</w:t>
      </w:r>
    </w:p>
    <w:p w14:paraId="357CAB8F" w14:textId="77777777" w:rsidR="00273D1B" w:rsidRDefault="00273D1B" w:rsidP="00273D1B">
      <w:r>
        <w:t xml:space="preserve">  fold N's validation window can overlap the calendar period of fold N-1's test window. I traced through why that's not a leak — each fold's model only ever sees data before its</w:t>
      </w:r>
    </w:p>
    <w:p w14:paraId="0ACE6E49" w14:textId="77777777" w:rsidR="00273D1B" w:rsidRDefault="00273D1B" w:rsidP="00273D1B">
      <w:r>
        <w:lastRenderedPageBreak/>
        <w:t xml:space="preserve">  own test window; two folds independently evaluating overlapping calendar periods is the intended behavior of this window scheme, not contamination.</w:t>
      </w:r>
    </w:p>
    <w:p w14:paraId="2C699820" w14:textId="77777777" w:rsidR="00273D1B" w:rsidRDefault="00273D1B" w:rsidP="00273D1B"/>
    <w:p w14:paraId="69FDC08A" w14:textId="77777777" w:rsidR="00273D1B" w:rsidRDefault="00273D1B" w:rsidP="00273D1B">
      <w:r>
        <w:t xml:space="preserve">  (2) Costs before Sharpe/EV — confirmed correct, and now proven by hand. Built a 4-bar, 2-trade synthetic segment, fit a TransactionCostModel on a controlled train stub, and</w:t>
      </w:r>
    </w:p>
    <w:p w14:paraId="46D061D2" w14:textId="77777777" w:rsidR="00273D1B" w:rsidRDefault="00273D1B" w:rsidP="00273D1B">
      <w:r>
        <w:t xml:space="preserve">  independently derived every number in parallel Python code (not calling the harness) — entry/exit execution prices, fees, slippage, net_pnl, EV, profit factor, and Sharpe — then</w:t>
      </w:r>
    </w:p>
    <w:p w14:paraId="4345A083" w14:textId="77777777" w:rsidR="00273D1B" w:rsidRDefault="00273D1B" w:rsidP="00273D1B">
      <w:r>
        <w:t xml:space="preserve">  cross-checked against the actual code path. Every number matched to floating-point precision, including confirming vectorbt's own execution convention (target sizing uses the</w:t>
      </w:r>
    </w:p>
    <w:p w14:paraId="612B98A8" w14:textId="77777777" w:rsidR="00273D1B" w:rsidRDefault="00273D1B" w:rsidP="00273D1B">
      <w:r>
        <w:t xml:space="preserve">  pre-slippage price; fees are charged on the post-slippage executed value).</w:t>
      </w:r>
    </w:p>
    <w:p w14:paraId="608C416B" w14:textId="77777777" w:rsidR="00273D1B" w:rsidRDefault="00273D1B" w:rsidP="00273D1B"/>
    <w:p w14:paraId="7FB67E48" w14:textId="77777777" w:rsidR="00273D1B" w:rsidRDefault="00273D1B" w:rsidP="00273D1B">
      <w:r>
        <w:t xml:space="preserve">  That verification exercise surfaced a real bug, not one of the original 5 asks but squarely in the spirit of "costs genuinely applied": slippage was scaled by the raw target</w:t>
      </w:r>
    </w:p>
    <w:p w14:paraId="17179D40" w14:textId="77777777" w:rsidR="00273D1B" w:rsidRDefault="00273D1B" w:rsidP="00273D1B">
      <w:r>
        <w:t xml:space="preserve">  position level at each bar, not the size of the order actually being traded. An exit-to-flat order has a post-order target of 0, so the old formula priced every position close</w:t>
      </w:r>
    </w:p>
    <w:p w14:paraId="7FF854EC" w14:textId="77777777" w:rsidR="00273D1B" w:rsidRDefault="00273D1B" w:rsidP="00273D1B">
      <w:r>
        <w:t xml:space="preserve">  at zero slippage — even though closing a position is a real trade with real market impact. Fixed in costs.py to scale slippage by |Δposition| (the traded delta, treating the</w:t>
      </w:r>
    </w:p>
    <w:p w14:paraId="74DED62C" w14:textId="77777777" w:rsidR="00273D1B" w:rsidRDefault="00273D1B" w:rsidP="00273D1B">
      <w:r>
        <w:t xml:space="preserve">  first bar's implicit prior position as flat), and rewrote the affected test with hand-derived expected values.</w:t>
      </w:r>
    </w:p>
    <w:p w14:paraId="23CB3A51" w14:textId="77777777" w:rsidR="00273D1B" w:rsidRDefault="00273D1B" w:rsidP="00273D1B"/>
    <w:p w14:paraId="4688F14B" w14:textId="77777777" w:rsidR="00273D1B" w:rsidRDefault="00273D1B" w:rsidP="00273D1B">
      <w:r>
        <w:t xml:space="preserve">  (3) Kill criteria — were purely informational, now genuinely halt. run() built the kill_report and just returned it; nothing ever checked any_failed. Fixed: added</w:t>
      </w:r>
    </w:p>
    <w:p w14:paraId="0E9DA91C" w14:textId="77777777" w:rsidR="00273D1B" w:rsidRDefault="00273D1B" w:rsidP="00273D1B">
      <w:r>
        <w:t xml:space="preserve">  Layer14KillCriteriaFailed exception (carries the full report via .report) and a raise_on_kill_criteria_failure: bool = True constructor flag — default is to halt, matching</w:t>
      </w:r>
    </w:p>
    <w:p w14:paraId="516D4900" w14:textId="77777777" w:rsidR="00273D1B" w:rsidRDefault="00273D1B" w:rsidP="00273D1B">
      <w:r>
        <w:t xml:space="preserve">  MASTER_CONTEXT's imperative "STOP, revise..." language. Opt out explicitly for exploratory/notebook use.</w:t>
      </w:r>
    </w:p>
    <w:p w14:paraId="689656D2" w14:textId="77777777" w:rsidR="00273D1B" w:rsidRDefault="00273D1B" w:rsidP="00273D1B"/>
    <w:p w14:paraId="6A8D9D9D" w14:textId="77777777" w:rsidR="00273D1B" w:rsidRDefault="00273D1B" w:rsidP="00273D1B">
      <w:r>
        <w:t xml:space="preserve">  (4) 60% IS/OOS pair — correct. IS Sharpe comes from train_df + val_df (the data actually used to fit and tune), OOS from test_df (never touched by fit()), both computed by the</w:t>
      </w:r>
    </w:p>
    <w:p w14:paraId="55E47C61" w14:textId="77777777" w:rsidR="00273D1B" w:rsidRDefault="00273D1B" w:rsidP="00273D1B">
      <w:r>
        <w:lastRenderedPageBreak/>
        <w:t xml:space="preserve">  same fold's cost model and the same Sharpe function. ratio = oos_sharpe / is_sharpe (not inverted), flagged when &lt; 0.6.</w:t>
      </w:r>
    </w:p>
    <w:p w14:paraId="3984881B" w14:textId="77777777" w:rsidR="00273D1B" w:rsidRDefault="00273D1B" w:rsidP="00273D1B"/>
    <w:p w14:paraId="2C6638BF" w14:textId="77777777" w:rsidR="00273D1B" w:rsidRDefault="00273D1B" w:rsidP="00273D1B">
      <w:r>
        <w:t xml:space="preserve">  (5) Layer 14 vs Tier 1 labeling — correct. All five CriterionResult.names are prefixed layer14_..., the module docstring and summary() output both explicitly say "NOT the Tier 1</w:t>
      </w:r>
    </w:p>
    <w:p w14:paraId="689BAF0E" w14:textId="77777777" w:rsidR="00273D1B" w:rsidRDefault="00273D1B" w:rsidP="00273D1B">
      <w:r>
        <w:t xml:space="preserve">  live-trading gate," and a regression test confirms the overfit diagnostic is never smuggled in as a sixth criterion.</w:t>
      </w:r>
    </w:p>
    <w:p w14:paraId="3797AAB7" w14:textId="77777777" w:rsidR="00273D1B" w:rsidRDefault="00273D1B" w:rsidP="00273D1B"/>
    <w:p w14:paraId="507D0745" w14:textId="77777777" w:rsidR="00273D1B" w:rsidRDefault="00273D1B" w:rsidP="00273D1B">
      <w:r>
        <w:t xml:space="preserve">  Verification</w:t>
      </w:r>
    </w:p>
    <w:p w14:paraId="678CC545" w14:textId="77777777" w:rsidR="00273D1B" w:rsidRDefault="00273D1B" w:rsidP="00273D1B"/>
    <w:p w14:paraId="1E78D4CA" w14:textId="77777777" w:rsidR="00273D1B" w:rsidRDefault="00273D1B" w:rsidP="00273D1B">
      <w:r>
        <w:t xml:space="preserve">  - 41/41 tests pass across the full suite (20 in test_backtesting.py, including 2 new tests specifically for the halt behavior).</w:t>
      </w:r>
    </w:p>
    <w:p w14:paraId="1C88125E" w14:textId="77777777" w:rsidR="00273D1B" w:rsidRDefault="00273D1B" w:rsidP="00273D1B">
      <w:r>
        <w:t xml:space="preserve">  - Demonstrated: 7 folds run at spec window sizes, all five Layer 14 criteria printed individually (2 fail, 2 pass, 1 not_evaluated — proving they're genuinely independent, not</w:t>
      </w:r>
    </w:p>
    <w:p w14:paraId="2B35507B" w14:textId="77777777" w:rsidR="00273D1B" w:rsidRDefault="00273D1B" w:rsidP="00273D1B">
      <w:r>
        <w:t xml:space="preserve">  aggregated), and the default run() call halts with Layer 14 research-phase kill criteria FAILED: layer14_oos_sharpe, layer14_oos_profit_factor.</w:t>
      </w:r>
    </w:p>
    <w:p w14:paraId="48C1F3DD" w14:textId="375D383B" w:rsidR="00273D1B" w:rsidRDefault="00273D1B" w:rsidP="00273D1B">
      <w:r>
        <w:t xml:space="preserve">  - One fold's numbers hand-verified end-to-end as shown above.</w:t>
      </w:r>
    </w:p>
    <w:sectPr w:rsidR="00273D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3AA"/>
    <w:rsid w:val="00273D1B"/>
    <w:rsid w:val="008333AA"/>
    <w:rsid w:val="00EA4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98ECA"/>
  <w15:chartTrackingRefBased/>
  <w15:docId w15:val="{5A58E5C8-77FD-4B8A-B6FD-3F153C98D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33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3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3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3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3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3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3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3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3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3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3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3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3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3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3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3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3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3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3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3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3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3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3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3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3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3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3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3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3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1015</Words>
  <Characters>5790</Characters>
  <Application>Microsoft Office Word</Application>
  <DocSecurity>0</DocSecurity>
  <Lines>48</Lines>
  <Paragraphs>13</Paragraphs>
  <ScaleCrop>false</ScaleCrop>
  <Company/>
  <LinksUpToDate>false</LinksUpToDate>
  <CharactersWithSpaces>6792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 Eldi</dc:creator>
  <cp:keywords/>
  <dc:description/>
  <cp:lastModifiedBy>Abhilash Eldi</cp:lastModifiedBy>
  <cp:revision>2</cp:revision>
  <dcterms:created xsi:type="dcterms:W3CDTF">2026-08-12T15:14:00Z</dcterms:created>
  <dcterms:modified xsi:type="dcterms:W3CDTF">2026-08-12T15:29:00Z</dcterms:modified>
</cp:coreProperties>
</file>