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keepNext/>
        <w:spacing w:before="360" w:after="160"/>
        <w:jc w:val="center"/>
      </w:pPr>
      <w:r>
        <w:rPr>
          <w:rFonts w:ascii="Arial" w:hAnsi="Arial"/>
          <w:b/>
          <w:i w:val="0"/>
          <w:color w:val="2563EB"/>
          <w:sz w:val="56"/>
        </w:rPr>
        <w:t>CLARITY AI</w:t>
      </w:r>
    </w:p>
    <w:p>
      <w:pPr>
        <w:keepNext/>
        <w:spacing w:before="360" w:after="160"/>
      </w:pPr>
      <w:r>
        <w:rPr>
          <w:rFonts w:ascii="Arial" w:hAnsi="Arial"/>
          <w:b/>
          <w:i w:val="0"/>
          <w:color w:val="111827"/>
          <w:sz w:val="30"/>
        </w:rPr>
        <w:t>Socratic AI Coach &amp; Cognitive Reflection Assistant</w:t>
      </w:r>
    </w:p>
    <w:p>
      <w:pPr>
        <w:spacing w:after="1600"/>
      </w:pPr>
    </w:p>
    <w:p>
      <w:pPr>
        <w:spacing w:line="312" w:lineRule="auto"/>
        <w:jc w:val="center"/>
      </w:pPr>
      <w:r>
        <w:rPr>
          <w:rFonts w:ascii="Arial" w:hAnsi="Arial"/>
          <w:b w:val="0"/>
          <w:i/>
          <w:color w:val="6B7280"/>
          <w:sz w:val="24"/>
        </w:rPr>
        <w:t>A Comprehensive Project Report documenting the Design, Architecture, Prompt Engineering, Cloud Deployment, and Resilience Frameworks.</w:t>
        <w:br/>
        <w:br/>
        <w:t>Prepared for: Advanced Software Architecture Evaluation</w:t>
        <w:br/>
        <w:t>Author: Abhilipsa Nayak</w:t>
        <w:br/>
        <w:t>Platform: FastAPI Backend, Vanilla JS SPA, PostgreSQL DB, Gemini SDK REST</w:t>
        <w:br/>
        <w:t>Date: July 27, 2026</w:t>
      </w:r>
    </w:p>
    <w:p>
      <w:r>
        <w:br w:type="page"/>
      </w:r>
    </w:p>
    <w:p>
      <w:pPr>
        <w:keepNext/>
        <w:spacing w:before="360" w:after="160"/>
      </w:pPr>
      <w:r>
        <w:rPr>
          <w:rFonts w:ascii="Arial" w:hAnsi="Arial"/>
          <w:b/>
          <w:i w:val="0"/>
          <w:color w:val="2563EB"/>
          <w:sz w:val="40"/>
        </w:rPr>
        <w:t>Table of Contents</w:t>
      </w:r>
    </w:p>
    <w:p>
      <w:pPr>
        <w:spacing w:after="160" w:line="276" w:lineRule="auto"/>
      </w:pPr>
      <w:r>
        <w:rPr>
          <w:rFonts w:ascii="Arial" w:hAnsi="Arial"/>
          <w:b w:val="0"/>
          <w:i w:val="0"/>
          <w:color w:val="1F2937"/>
          <w:sz w:val="22"/>
        </w:rPr>
        <w:t>1. Executive Summary ............................................................................................................. Page 3</w:t>
      </w:r>
    </w:p>
    <w:p>
      <w:pPr>
        <w:spacing w:line="312" w:lineRule="auto"/>
      </w:pPr>
      <w:r>
        <w:rPr>
          <w:rFonts w:ascii="Arial" w:hAnsi="Arial"/>
          <w:b w:val="0"/>
          <w:i w:val="0"/>
          <w:color w:val="1F2937"/>
          <w:sz w:val="22"/>
        </w:rPr>
        <w:t>2. Project Context &amp; Motivation ................................................................................................ Page 4</w:t>
        <w:br/>
        <w:t>3. Detailed Technical Stack Rationale ......................................................................................... Page 5</w:t>
        <w:br/>
        <w:t>4. Socratic Coaching Framework &amp; Prompt Design ................................................................. Page 7</w:t>
        <w:br/>
        <w:t>5. Database Architecture &amp; Schema Models ............................................................................... Page 9</w:t>
        <w:br/>
        <w:t>6. FastAPI Backend API Specifications .................................................................................... Page 11</w:t>
        <w:br/>
        <w:t>7. Frontend SPA Router &amp; Caching Mechanism .......................................................................... Page 14</w:t>
        <w:br/>
        <w:t>8. API Resiliency &amp; Offline Mock Fallback Engine ...................................................................... Page 16</w:t>
        <w:br/>
        <w:t>9. Phase-by-Phase Development Log ......................................................................................... Page 18</w:t>
        <w:br/>
        <w:t>10. Verification, Testing &amp; E2E Verification Suites ................................................................ Page 20</w:t>
        <w:br/>
        <w:t>11. Cloud Hosting, Production Database &amp; Caching Triage .......................................................... Page 22</w:t>
        <w:br/>
        <w:t>12. Resolved blocker logs &amp; Technical Resolutions ................................................................. Page 23</w:t>
        <w:br/>
        <w:t>13. Key Learnings &amp; Future Roadmap ........................................................................................ Page 25</w:t>
      </w:r>
    </w:p>
    <w:p>
      <w:r>
        <w:br w:type="page"/>
      </w:r>
    </w:p>
    <w:p>
      <w:pPr>
        <w:keepNext/>
        <w:spacing w:before="360" w:after="160"/>
      </w:pPr>
      <w:r>
        <w:rPr>
          <w:rFonts w:ascii="Arial" w:hAnsi="Arial"/>
          <w:b/>
          <w:i w:val="0"/>
          <w:color w:val="2563EB"/>
          <w:sz w:val="40"/>
        </w:rPr>
        <w:t>1. Executive Summary</w:t>
      </w:r>
    </w:p>
    <w:p>
      <w:pPr>
        <w:spacing w:after="160" w:line="276" w:lineRule="auto"/>
      </w:pPr>
      <w:r>
        <w:rPr>
          <w:rFonts w:ascii="Arial" w:hAnsi="Arial"/>
          <w:b w:val="0"/>
          <w:i w:val="0"/>
          <w:color w:val="1F2937"/>
          <w:sz w:val="22"/>
        </w:rPr>
        <w:t>In the modern professional and personal ecosystem, individuals are constantly subjected to immense streams of information. This perpetual state of data consumption often leaves little room for structured, critical thinking, leading to cognitive fatigue, chronic stress, and choice paralysis. Clarity AI was created to solve this challenge. It is a premium, lightweight, responsive Single-Page Application (SPA) designed to act as a Socratic AI Coach and Thinking Assistant.</w:t>
      </w:r>
    </w:p>
    <w:p>
      <w:pPr>
        <w:spacing w:after="160" w:line="276" w:lineRule="auto"/>
      </w:pPr>
      <w:r>
        <w:rPr>
          <w:rFonts w:ascii="Arial" w:hAnsi="Arial"/>
          <w:b w:val="0"/>
          <w:i w:val="0"/>
          <w:color w:val="1F2937"/>
          <w:sz w:val="22"/>
        </w:rPr>
        <w:t>Unlike standard conversational AI assistants that focus on directly outputting answers, Clarity AI employs Socratic questioning methods to guide users through a reflective framework. This helps them identify cognitive blind spots, separate internal variables from external variables, and form concrete next steps aligned with their values.</w:t>
      </w:r>
    </w:p>
    <w:p>
      <w:pPr>
        <w:spacing w:after="160" w:line="276" w:lineRule="auto"/>
      </w:pPr>
      <w:r>
        <w:rPr>
          <w:rFonts w:ascii="Arial" w:hAnsi="Arial"/>
          <w:b w:val="0"/>
          <w:i w:val="0"/>
          <w:color w:val="1F2937"/>
          <w:sz w:val="22"/>
        </w:rPr>
        <w:t>Architected with a fast Python FastAPI backend and a clean, native Vanilla ES6 JavaScript SPA frontend, the platform incorporates a secure JWT authentication model, database portability (supporting SQLite and PostgreSQL), custom local storage caching pipelines, and streak-based gamification metrics. Most importantly, Clarity AI is designed for network resilience. It features a dedicated fallback engine that detects API rate limits (429) or network timeouts, immediately serving styled, mode-specific Socratic responses generated locally, ensuring the user experience remains unhindered under all conditions.</w:t>
      </w:r>
    </w:p>
    <w:p>
      <w:r>
        <w:br w:type="page"/>
      </w:r>
    </w:p>
    <w:p>
      <w:pPr>
        <w:keepNext/>
        <w:spacing w:before="360" w:after="160"/>
      </w:pPr>
      <w:r>
        <w:rPr>
          <w:rFonts w:ascii="Arial" w:hAnsi="Arial"/>
          <w:b/>
          <w:i w:val="0"/>
          <w:color w:val="2563EB"/>
          <w:sz w:val="40"/>
        </w:rPr>
        <w:t>2. Project Context &amp; Motivation</w:t>
      </w:r>
    </w:p>
    <w:p>
      <w:pPr>
        <w:spacing w:after="160" w:line="276" w:lineRule="auto"/>
      </w:pPr>
      <w:r>
        <w:rPr>
          <w:rFonts w:ascii="Arial" w:hAnsi="Arial"/>
          <w:b w:val="0"/>
          <w:i w:val="0"/>
          <w:color w:val="1F2937"/>
          <w:sz w:val="22"/>
        </w:rPr>
        <w:t>The growth of generative AI tools has democratized access to information. However, it has also introduced a side effect: cognitive passivity. When faced with professional or personal dilemmas, users increasingly outsource their decision-making to direct AI answer engines. This creates a reliance on external advice, bypassing the critical cognitive reflection necessary for deep problem-solving.</w:t>
      </w:r>
    </w:p>
    <w:p>
      <w:pPr>
        <w:spacing w:after="160" w:line="276" w:lineRule="auto"/>
      </w:pPr>
      <w:r>
        <w:rPr>
          <w:rFonts w:ascii="Arial" w:hAnsi="Arial"/>
          <w:b w:val="0"/>
          <w:i w:val="0"/>
          <w:color w:val="1F2937"/>
          <w:sz w:val="22"/>
        </w:rPr>
        <w:t>Cognitive reflection is the process of examining one's own assumptions, biases, and emotional triggers. Socratic coaching is an effective framework for this. By asking targeted, open-ended questions, a coach guides the user to discover their own solutions. Clarity AI was built to scale this methodology. It provides a structured thinking space available 24/7.</w:t>
      </w:r>
    </w:p>
    <w:p>
      <w:pPr>
        <w:spacing w:after="160" w:line="276" w:lineRule="auto"/>
      </w:pPr>
      <w:r>
        <w:rPr>
          <w:rFonts w:ascii="Arial" w:hAnsi="Arial"/>
          <w:b w:val="0"/>
          <w:i w:val="0"/>
          <w:color w:val="1F2937"/>
          <w:sz w:val="22"/>
        </w:rPr>
        <w:t>The system supports four distinct modes to guide the user's reflection process:</w:t>
      </w:r>
    </w:p>
    <w:p>
      <w:pPr>
        <w:pStyle w:val="ListBullet"/>
        <w:spacing w:after="120" w:line="276" w:lineRule="auto"/>
      </w:pPr>
      <w:r>
        <w:rPr>
          <w:rFonts w:ascii="Arial" w:hAnsi="Arial"/>
          <w:b/>
          <w:i w:val="0"/>
          <w:color w:val="111827"/>
          <w:sz w:val="22"/>
        </w:rPr>
        <w:t>Normal Mode (✨)</w:t>
      </w:r>
      <w:r>
        <w:rPr>
          <w:rFonts w:ascii="Arial" w:hAnsi="Arial"/>
          <w:b w:val="0"/>
          <w:i w:val="0"/>
          <w:color w:val="1F2937"/>
          <w:sz w:val="22"/>
        </w:rPr>
        <w:t xml:space="preserve">: </w:t>
      </w:r>
      <w:r>
        <w:rPr>
          <w:rFonts w:ascii="Arial" w:hAnsi="Arial"/>
          <w:b w:val="0"/>
          <w:i w:val="0"/>
          <w:color w:val="1F2937"/>
          <w:sz w:val="22"/>
        </w:rPr>
        <w:t>For standard questions where users need direct, comprehensive, and standard information.</w:t>
      </w:r>
    </w:p>
    <w:p>
      <w:pPr>
        <w:pStyle w:val="ListBullet"/>
        <w:spacing w:after="120" w:line="276" w:lineRule="auto"/>
      </w:pPr>
      <w:r>
        <w:rPr>
          <w:rFonts w:ascii="Arial" w:hAnsi="Arial"/>
          <w:b/>
          <w:i w:val="0"/>
          <w:color w:val="111827"/>
          <w:sz w:val="22"/>
        </w:rPr>
        <w:t>Reflect Mode (💬)</w:t>
      </w:r>
      <w:r>
        <w:rPr>
          <w:rFonts w:ascii="Arial" w:hAnsi="Arial"/>
          <w:b w:val="0"/>
          <w:i w:val="0"/>
          <w:color w:val="1F2937"/>
          <w:sz w:val="22"/>
        </w:rPr>
        <w:t xml:space="preserve">: </w:t>
      </w:r>
      <w:r>
        <w:rPr>
          <w:rFonts w:ascii="Arial" w:hAnsi="Arial"/>
          <w:b w:val="0"/>
          <w:i w:val="0"/>
          <w:color w:val="1F2937"/>
          <w:sz w:val="22"/>
        </w:rPr>
        <w:t>For exploring core dilemmas through open-ended questions that challenge assumptions.</w:t>
      </w:r>
    </w:p>
    <w:p>
      <w:pPr>
        <w:pStyle w:val="ListBullet"/>
        <w:spacing w:after="120" w:line="276" w:lineRule="auto"/>
      </w:pPr>
      <w:r>
        <w:rPr>
          <w:rFonts w:ascii="Arial" w:hAnsi="Arial"/>
          <w:b/>
          <w:i w:val="0"/>
          <w:color w:val="111827"/>
          <w:sz w:val="22"/>
        </w:rPr>
        <w:t>Focus Mode (🎯)</w:t>
      </w:r>
      <w:r>
        <w:rPr>
          <w:rFonts w:ascii="Arial" w:hAnsi="Arial"/>
          <w:b w:val="0"/>
          <w:i w:val="0"/>
          <w:color w:val="1F2937"/>
          <w:sz w:val="22"/>
        </w:rPr>
        <w:t xml:space="preserve">: </w:t>
      </w:r>
      <w:r>
        <w:rPr>
          <w:rFonts w:ascii="Arial" w:hAnsi="Arial"/>
          <w:b w:val="0"/>
          <w:i w:val="0"/>
          <w:color w:val="1F2937"/>
          <w:sz w:val="22"/>
        </w:rPr>
        <w:t>For identifying cognitive blind spots and separating things within control from those that are not.</w:t>
      </w:r>
    </w:p>
    <w:p>
      <w:pPr>
        <w:pStyle w:val="ListBullet"/>
        <w:spacing w:after="120" w:line="276" w:lineRule="auto"/>
      </w:pPr>
      <w:r>
        <w:rPr>
          <w:rFonts w:ascii="Arial" w:hAnsi="Arial"/>
          <w:b/>
          <w:i w:val="0"/>
          <w:color w:val="111827"/>
          <w:sz w:val="22"/>
        </w:rPr>
        <w:t>Action Mode (⚡)</w:t>
      </w:r>
      <w:r>
        <w:rPr>
          <w:rFonts w:ascii="Arial" w:hAnsi="Arial"/>
          <w:b w:val="0"/>
          <w:i w:val="0"/>
          <w:color w:val="1F2937"/>
          <w:sz w:val="22"/>
        </w:rPr>
        <w:t xml:space="preserve">: </w:t>
      </w:r>
      <w:r>
        <w:rPr>
          <w:rFonts w:ascii="Arial" w:hAnsi="Arial"/>
          <w:b w:val="0"/>
          <w:i w:val="0"/>
          <w:color w:val="1F2937"/>
          <w:sz w:val="22"/>
        </w:rPr>
        <w:t>For translating reflections into concrete, bite-sized next steps matching professional values.</w:t>
      </w:r>
    </w:p>
    <w:p>
      <w:r>
        <w:br w:type="page"/>
      </w:r>
    </w:p>
    <w:p>
      <w:pPr>
        <w:keepNext/>
        <w:spacing w:before="360" w:after="160"/>
      </w:pPr>
      <w:r>
        <w:rPr>
          <w:rFonts w:ascii="Arial" w:hAnsi="Arial"/>
          <w:b/>
          <w:i w:val="0"/>
          <w:color w:val="2563EB"/>
          <w:sz w:val="40"/>
        </w:rPr>
        <w:t>3. Detailed Technical Stack Rationale</w:t>
      </w:r>
    </w:p>
    <w:p>
      <w:pPr>
        <w:spacing w:after="160" w:line="276" w:lineRule="auto"/>
      </w:pPr>
      <w:r>
        <w:rPr>
          <w:rFonts w:ascii="Arial" w:hAnsi="Arial"/>
          <w:b w:val="0"/>
          <w:i w:val="0"/>
          <w:color w:val="1F2937"/>
          <w:sz w:val="22"/>
        </w:rPr>
        <w:t>The technical stack of Clarity AI was chosen to satisfy three constraints: minimal dependencies, zero build-step requirement for the frontend, and high deployment portability.</w:t>
      </w:r>
    </w:p>
    <w:p>
      <w:pPr>
        <w:keepNext/>
        <w:spacing w:before="360" w:after="160"/>
      </w:pPr>
      <w:r>
        <w:rPr>
          <w:rFonts w:ascii="Arial" w:hAnsi="Arial"/>
          <w:b/>
          <w:i w:val="0"/>
          <w:color w:val="111827"/>
          <w:sz w:val="30"/>
        </w:rPr>
        <w:t>3.1 Backend: FastAPI Engine</w:t>
      </w:r>
    </w:p>
    <w:p>
      <w:pPr>
        <w:spacing w:after="160" w:line="276" w:lineRule="auto"/>
      </w:pPr>
      <w:r>
        <w:rPr>
          <w:rFonts w:ascii="Arial" w:hAnsi="Arial"/>
          <w:b w:val="0"/>
          <w:i w:val="0"/>
          <w:color w:val="1F2937"/>
          <w:sz w:val="22"/>
        </w:rPr>
        <w:t>FastAPI was selected over Django or Flask for its high performance, native async support, and automated OpenAPI documentation. FastAPI allows synchronous database connection handlers (via SQLAlchemy) to run in a managed thread pool, keeping the main event loop free for async routes.</w:t>
      </w:r>
    </w:p>
    <w:p>
      <w:pPr>
        <w:keepNext/>
        <w:spacing w:before="360" w:after="160"/>
      </w:pPr>
      <w:r>
        <w:rPr>
          <w:rFonts w:ascii="Arial" w:hAnsi="Arial"/>
          <w:b/>
          <w:i w:val="0"/>
          <w:color w:val="111827"/>
          <w:sz w:val="30"/>
        </w:rPr>
        <w:t>3.2 Database: SQLAlchemy ORM Portability</w:t>
      </w:r>
    </w:p>
    <w:p>
      <w:pPr>
        <w:spacing w:after="160" w:line="276" w:lineRule="auto"/>
      </w:pPr>
      <w:r>
        <w:rPr>
          <w:rFonts w:ascii="Arial" w:hAnsi="Arial"/>
          <w:b w:val="0"/>
          <w:i w:val="0"/>
          <w:color w:val="1F2937"/>
          <w:sz w:val="22"/>
        </w:rPr>
        <w:t>SQLAlchemy provides a database abstraction layer. During local development, the application runs on a SQLite database. For production deployments, the system connects to PostgreSQL. The backend includes database adapter checks to modify connection strings dynamically.</w:t>
      </w:r>
    </w:p>
    <w:p>
      <w:pPr>
        <w:keepNext/>
        <w:spacing w:before="360" w:after="160"/>
      </w:pPr>
      <w:r>
        <w:rPr>
          <w:rFonts w:ascii="Arial" w:hAnsi="Arial"/>
          <w:b/>
          <w:i w:val="0"/>
          <w:color w:val="111827"/>
          <w:sz w:val="30"/>
        </w:rPr>
        <w:t>3.3 Frontend: Vanilla ES6 Modules &amp; SPA Hash Routing</w:t>
      </w:r>
    </w:p>
    <w:p>
      <w:pPr>
        <w:spacing w:after="160" w:line="276" w:lineRule="auto"/>
      </w:pPr>
      <w:r>
        <w:rPr>
          <w:rFonts w:ascii="Arial" w:hAnsi="Arial"/>
          <w:b w:val="0"/>
          <w:i w:val="0"/>
          <w:color w:val="1F2937"/>
          <w:sz w:val="22"/>
        </w:rPr>
        <w:t>To avoid complex frontend build pipelines (like Webpack or Vite), the frontend uses native ES6 JavaScript modules. A custom client-side router in app.js listens to window hash changes, dynamically importing route scripts and rendering templates. Vanilla CSS Custom Properties are used to maintain full styling control without the overhead of Tailwind.</w:t>
      </w:r>
    </w:p>
    <w:p>
      <w:r>
        <w:br w:type="page"/>
      </w:r>
    </w:p>
    <w:p>
      <w:pPr>
        <w:keepNext/>
        <w:spacing w:before="360" w:after="160"/>
      </w:pPr>
      <w:r>
        <w:rPr>
          <w:rFonts w:ascii="Arial" w:hAnsi="Arial"/>
          <w:b/>
          <w:i w:val="0"/>
          <w:color w:val="2563EB"/>
          <w:sz w:val="40"/>
        </w:rPr>
        <w:t>4. Socratic Coaching Framework &amp; Prompt Design</w:t>
      </w:r>
    </w:p>
    <w:p>
      <w:pPr>
        <w:spacing w:after="160" w:line="276" w:lineRule="auto"/>
      </w:pPr>
      <w:r>
        <w:rPr>
          <w:rFonts w:ascii="Arial" w:hAnsi="Arial"/>
          <w:b w:val="0"/>
          <w:i w:val="0"/>
          <w:color w:val="1F2937"/>
          <w:sz w:val="22"/>
        </w:rPr>
        <w:t>The core value of Clarity AI lies in its prompting strategy. System instructions guide the Gemini API to act not as a database responder, but as an analytical Socratic coach.</w:t>
      </w:r>
    </w:p>
    <w:p>
      <w:pPr>
        <w:keepNext/>
        <w:spacing w:before="360" w:after="160"/>
      </w:pPr>
      <w:r>
        <w:rPr>
          <w:rFonts w:ascii="Arial" w:hAnsi="Arial"/>
          <w:b/>
          <w:i w:val="0"/>
          <w:color w:val="111827"/>
          <w:sz w:val="30"/>
        </w:rPr>
        <w:t>4.1 System Instructions Code Structure</w:t>
      </w:r>
    </w:p>
    <w:p>
      <w:pPr>
        <w:spacing w:after="160" w:line="276" w:lineRule="auto"/>
      </w:pPr>
      <w:r>
        <w:rPr>
          <w:rFonts w:ascii="Arial" w:hAnsi="Arial"/>
          <w:b w:val="0"/>
          <w:i w:val="0"/>
          <w:color w:val="1F2937"/>
          <w:sz w:val="22"/>
        </w:rPr>
        <w:t>The modes are mapped in the backend api configuration file as follows:</w:t>
      </w:r>
    </w:p>
    <w:p>
      <w:pPr>
        <w:spacing w:before="120" w:after="120" w:line="240" w:lineRule="auto"/>
        <w:ind w:left="576"/>
        <w:shd w:val="clear" w:color="auto" w:fill="F3F4F6"/>
      </w:pPr>
      <w:r>
        <w:rPr>
          <w:rFonts w:ascii="Courier New" w:hAnsi="Courier New"/>
          <w:b w:val="0"/>
          <w:i w:val="0"/>
          <w:color w:val="374151"/>
          <w:sz w:val="18"/>
        </w:rPr>
        <w:t>SYSTEM_INSTRUCTIONS = {</w:t>
        <w:br/>
        <w:t xml:space="preserve">    "default": (</w:t>
        <w:br/>
        <w:t xml:space="preserve">        "You are Clarity AI, an intelligent, versatile, and helpful AI assistant powered by Gemini. "</w:t>
        <w:br/>
        <w:t xml:space="preserve">        "Provide direct, clear, natural, and comprehensive answers to the user's questions or prompts... "</w:t>
        <w:br/>
        <w:t xml:space="preserve">    ),</w:t>
        <w:br/>
        <w:t xml:space="preserve">    "reflect": (</w:t>
        <w:br/>
        <w:t xml:space="preserve">        "You are Clarity AI, a Socratic coaching assistant. Your purpose is to help the user reflect "</w:t>
        <w:br/>
        <w:t xml:space="preserve">        "deeply. Instead of giving direct answers, respond by asking 1 or 2 Socratic questions... "</w:t>
        <w:br/>
        <w:t xml:space="preserve">    ),</w:t>
        <w:br/>
        <w:t xml:space="preserve">    "focus": (</w:t>
        <w:br/>
        <w:t xml:space="preserve">        "You are Clarity AI, a cognitive focusing coach. Help the user identify the core essence of "</w:t>
        <w:br/>
        <w:t xml:space="preserve">        "their issue. Gently highlight one potential blind spot and ask a question on control... "</w:t>
        <w:br/>
        <w:t xml:space="preserve">    ),</w:t>
        <w:br/>
        <w:t xml:space="preserve">    "action": (</w:t>
        <w:br/>
        <w:t xml:space="preserve">        "You are Clarity AI, an action-oriented thinking partner. Help the user transition to concrete, "</w:t>
        <w:br/>
        <w:t xml:space="preserve">        "manageable next steps. Ask them to define 1 to 3 immediate, small actions aligned with values... "</w:t>
        <w:br/>
        <w:t xml:space="preserve">    )</w:t>
        <w:br/>
        <w:t>}</w:t>
      </w:r>
    </w:p>
    <w:p>
      <w:pPr>
        <w:keepNext/>
        <w:spacing w:before="360" w:after="160"/>
      </w:pPr>
      <w:r>
        <w:rPr>
          <w:rFonts w:ascii="Arial" w:hAnsi="Arial"/>
          <w:b/>
          <w:i w:val="0"/>
          <w:color w:val="111827"/>
          <w:sz w:val="30"/>
        </w:rPr>
        <w:t>4.2 System Prompt Analysis</w:t>
      </w:r>
    </w:p>
    <w:p>
      <w:pPr>
        <w:spacing w:after="160" w:line="276" w:lineRule="auto"/>
      </w:pPr>
      <w:r>
        <w:rPr>
          <w:rFonts w:ascii="Arial" w:hAnsi="Arial"/>
          <w:b w:val="0"/>
          <w:i w:val="0"/>
          <w:color w:val="1F2937"/>
          <w:sz w:val="22"/>
        </w:rPr>
        <w:t>By separating the coaching instructions into distinct modes, the assistant can provide targeted support. Normal mode answers the query directly, Reflect mode focuses on Socratic discovery, Focus mode helps users identify blind spots, and Action mode guides them toward concrete next steps.</w:t>
      </w:r>
    </w:p>
    <w:p>
      <w:r>
        <w:br w:type="page"/>
      </w:r>
    </w:p>
    <w:p>
      <w:pPr>
        <w:keepNext/>
        <w:spacing w:before="360" w:after="160"/>
      </w:pPr>
      <w:r>
        <w:rPr>
          <w:rFonts w:ascii="Arial" w:hAnsi="Arial"/>
          <w:b/>
          <w:i w:val="0"/>
          <w:color w:val="2563EB"/>
          <w:sz w:val="40"/>
        </w:rPr>
        <w:t>5. Database Architecture &amp; Schema Models</w:t>
      </w:r>
    </w:p>
    <w:p>
      <w:pPr>
        <w:spacing w:after="160" w:line="276" w:lineRule="auto"/>
      </w:pPr>
      <w:r>
        <w:rPr>
          <w:rFonts w:ascii="Arial" w:hAnsi="Arial"/>
          <w:b w:val="0"/>
          <w:i w:val="0"/>
          <w:color w:val="1F2937"/>
          <w:sz w:val="22"/>
        </w:rPr>
        <w:t>The database consists of three relational tables: users, conversations, and messages. Cascading rules are applied to ensure that deleting a user account deletes all related conversations, and deleting a conversation deletes all associated messages.</w:t>
      </w:r>
    </w:p>
    <w:p>
      <w:pPr>
        <w:keepNext/>
        <w:spacing w:before="360" w:after="160"/>
      </w:pPr>
      <w:r>
        <w:rPr>
          <w:rFonts w:ascii="Arial" w:hAnsi="Arial"/>
          <w:b/>
          <w:i w:val="0"/>
          <w:color w:val="111827"/>
          <w:sz w:val="30"/>
        </w:rPr>
        <w:t>5.1 Database Schema Code Definition</w:t>
      </w:r>
    </w:p>
    <w:p>
      <w:pPr>
        <w:spacing w:after="160" w:line="276" w:lineRule="auto"/>
      </w:pPr>
      <w:r>
        <w:rPr>
          <w:rFonts w:ascii="Arial" w:hAnsi="Arial"/>
          <w:b w:val="0"/>
          <w:i w:val="0"/>
          <w:color w:val="1F2937"/>
          <w:sz w:val="22"/>
        </w:rPr>
        <w:t>The SQL database schemas are defined using SQLAlchemy declarative bases:</w:t>
      </w:r>
    </w:p>
    <w:p>
      <w:pPr>
        <w:spacing w:before="120" w:after="120" w:line="240" w:lineRule="auto"/>
        <w:ind w:left="576"/>
        <w:shd w:val="clear" w:color="auto" w:fill="F3F4F6"/>
      </w:pPr>
      <w:r>
        <w:rPr>
          <w:rFonts w:ascii="Courier New" w:hAnsi="Courier New"/>
          <w:b w:val="0"/>
          <w:i w:val="0"/>
          <w:color w:val="374151"/>
          <w:sz w:val="18"/>
        </w:rPr>
        <w:t>class User(Base):</w:t>
        <w:br/>
        <w:t xml:space="preserve">    __tablename__ = "users"</w:t>
        <w:br/>
        <w:t xml:space="preserve">    id = Column(Integer, primary_key=True, index=True)</w:t>
        <w:br/>
        <w:t xml:space="preserve">    email = Column(String, unique=True, index=True, nullable=False)</w:t>
        <w:br/>
        <w:t xml:space="preserve">    hashed_password = Column(String, nullable=False)</w:t>
        <w:br/>
        <w:t xml:space="preserve">    name = Column(String, nullable=False)</w:t>
        <w:br/>
        <w:t xml:space="preserve">    theme = Column(String, default="dark")</w:t>
        <w:br/>
        <w:t xml:space="preserve">    streak = Column(Integer, default=0)</w:t>
        <w:br/>
        <w:t xml:space="preserve">    last_session_date = Column(String, nullable=True)</w:t>
        <w:br/>
        <w:t xml:space="preserve">    created_at = Column(DateTime, default=datetime.utcnow)</w:t>
        <w:br/>
        <w:br/>
        <w:t>class Conversation(Base):</w:t>
        <w:br/>
        <w:t xml:space="preserve">    __tablename__ = "conversations"</w:t>
        <w:br/>
        <w:t xml:space="preserve">    id = Column(String, primary_key=True, default=lambda: str(uuid.uuid4()))</w:t>
        <w:br/>
        <w:t xml:space="preserve">    user_id = Column(Integer, ForeignKey("users.id", ondelete="CASCADE"), nullable=False)</w:t>
        <w:br/>
        <w:t xml:space="preserve">    title = Column(String, nullable=False)</w:t>
        <w:br/>
        <w:t xml:space="preserve">    is_favorite = Column(Boolean, default=False)</w:t>
        <w:br/>
        <w:t xml:space="preserve">    created_at = Column(DateTime, default=datetime.utcnow)</w:t>
        <w:br/>
        <w:t xml:space="preserve">    updated_at = Column(DateTime, default=datetime.utcnow, onupdate=datetime.utcnow)</w:t>
        <w:br/>
        <w:br/>
        <w:t>class Message(Base):</w:t>
        <w:br/>
        <w:t xml:space="preserve">    __tablename__ = "messages"</w:t>
        <w:br/>
        <w:t xml:space="preserve">    id = Column(String, primary_key=True, default=lambda: str(uuid.uuid4()))</w:t>
        <w:br/>
        <w:t xml:space="preserve">    conversation_id = Column(String, ForeignKey("conversations.id", ondelete="CASCADE"), nullable=False)</w:t>
        <w:br/>
        <w:t xml:space="preserve">    role = Column(String, nullable=False) # user or assistant</w:t>
        <w:br/>
        <w:t xml:space="preserve">    content = Column(String, nullable=False)</w:t>
        <w:br/>
        <w:t xml:space="preserve">    mode = Column(String, nullable=True) # reflect, focus, action</w:t>
        <w:br/>
        <w:t xml:space="preserve">    created_at = Column(DateTime, default=datetime.utcnow)</w:t>
      </w:r>
    </w:p>
    <w:p>
      <w:r>
        <w:br w:type="page"/>
      </w:r>
    </w:p>
    <w:p>
      <w:pPr>
        <w:keepNext/>
        <w:spacing w:before="360" w:after="160"/>
      </w:pPr>
      <w:r>
        <w:rPr>
          <w:rFonts w:ascii="Arial" w:hAnsi="Arial"/>
          <w:b/>
          <w:i w:val="0"/>
          <w:color w:val="2563EB"/>
          <w:sz w:val="40"/>
        </w:rPr>
        <w:t>6. FastAPI Backend API Specifications</w:t>
      </w:r>
    </w:p>
    <w:p>
      <w:pPr>
        <w:spacing w:after="160" w:line="276" w:lineRule="auto"/>
      </w:pPr>
      <w:r>
        <w:rPr>
          <w:rFonts w:ascii="Arial" w:hAnsi="Arial"/>
          <w:b w:val="0"/>
          <w:i w:val="0"/>
          <w:color w:val="1F2937"/>
          <w:sz w:val="22"/>
        </w:rPr>
        <w:t>The FastAPI backend exposes endpoints for authentication, profile preferences, and chat operations.</w:t>
      </w:r>
    </w:p>
    <w:p>
      <w:pPr>
        <w:keepNext/>
        <w:spacing w:before="360" w:after="160"/>
      </w:pPr>
      <w:r>
        <w:rPr>
          <w:rFonts w:ascii="Arial" w:hAnsi="Arial"/>
          <w:b/>
          <w:i w:val="0"/>
          <w:color w:val="111827"/>
          <w:sz w:val="30"/>
        </w:rPr>
        <w:t>6.1 Authentication Endpoints</w:t>
      </w:r>
    </w:p>
    <w:p>
      <w:pPr>
        <w:pStyle w:val="ListBullet"/>
        <w:spacing w:after="120" w:line="276" w:lineRule="auto"/>
      </w:pPr>
      <w:r>
        <w:rPr>
          <w:rFonts w:ascii="Arial" w:hAnsi="Arial"/>
          <w:b/>
          <w:i w:val="0"/>
          <w:color w:val="111827"/>
          <w:sz w:val="22"/>
        </w:rPr>
        <w:t>POST /api/auth/signup</w:t>
      </w:r>
      <w:r>
        <w:rPr>
          <w:rFonts w:ascii="Arial" w:hAnsi="Arial"/>
          <w:b w:val="0"/>
          <w:i w:val="0"/>
          <w:color w:val="1F2937"/>
          <w:sz w:val="22"/>
        </w:rPr>
        <w:t xml:space="preserve">: </w:t>
      </w:r>
      <w:r>
        <w:rPr>
          <w:rFonts w:ascii="Arial" w:hAnsi="Arial"/>
          <w:b w:val="0"/>
          <w:i w:val="0"/>
          <w:color w:val="1F2937"/>
          <w:sz w:val="22"/>
        </w:rPr>
        <w:t>Registers a new user. Checks password complexity (uppercase, digits, special characters).</w:t>
      </w:r>
    </w:p>
    <w:p>
      <w:pPr>
        <w:pStyle w:val="ListBullet"/>
        <w:spacing w:after="120" w:line="276" w:lineRule="auto"/>
      </w:pPr>
      <w:r>
        <w:rPr>
          <w:rFonts w:ascii="Arial" w:hAnsi="Arial"/>
          <w:b/>
          <w:i w:val="0"/>
          <w:color w:val="111827"/>
          <w:sz w:val="22"/>
        </w:rPr>
        <w:t>POST /api/auth/login</w:t>
      </w:r>
      <w:r>
        <w:rPr>
          <w:rFonts w:ascii="Arial" w:hAnsi="Arial"/>
          <w:b w:val="0"/>
          <w:i w:val="0"/>
          <w:color w:val="1F2937"/>
          <w:sz w:val="22"/>
        </w:rPr>
        <w:t xml:space="preserve">: </w:t>
      </w:r>
      <w:r>
        <w:rPr>
          <w:rFonts w:ascii="Arial" w:hAnsi="Arial"/>
          <w:b w:val="0"/>
          <w:i w:val="0"/>
          <w:color w:val="1F2937"/>
          <w:sz w:val="22"/>
        </w:rPr>
        <w:t>Authenticates the user, generating a JWT token.</w:t>
      </w:r>
    </w:p>
    <w:p>
      <w:pPr>
        <w:pStyle w:val="ListBullet"/>
        <w:spacing w:after="120" w:line="276" w:lineRule="auto"/>
      </w:pPr>
      <w:r>
        <w:rPr>
          <w:rFonts w:ascii="Arial" w:hAnsi="Arial"/>
          <w:b/>
          <w:i w:val="0"/>
          <w:color w:val="111827"/>
          <w:sz w:val="22"/>
        </w:rPr>
        <w:t>GET /api/auth/me</w:t>
      </w:r>
      <w:r>
        <w:rPr>
          <w:rFonts w:ascii="Arial" w:hAnsi="Arial"/>
          <w:b w:val="0"/>
          <w:i w:val="0"/>
          <w:color w:val="1F2937"/>
          <w:sz w:val="22"/>
        </w:rPr>
        <w:t xml:space="preserve">: </w:t>
      </w:r>
      <w:r>
        <w:rPr>
          <w:rFonts w:ascii="Arial" w:hAnsi="Arial"/>
          <w:b w:val="0"/>
          <w:i w:val="0"/>
          <w:color w:val="1F2937"/>
          <w:sz w:val="22"/>
        </w:rPr>
        <w:t>Returns the current authenticated user's profile details.</w:t>
      </w:r>
    </w:p>
    <w:p>
      <w:pPr>
        <w:keepNext/>
        <w:spacing w:before="360" w:after="160"/>
      </w:pPr>
      <w:r>
        <w:rPr>
          <w:rFonts w:ascii="Arial" w:hAnsi="Arial"/>
          <w:b/>
          <w:i w:val="0"/>
          <w:color w:val="111827"/>
          <w:sz w:val="30"/>
        </w:rPr>
        <w:t>6.2 Chat Routing Endpoint Code</w:t>
      </w:r>
    </w:p>
    <w:p>
      <w:pPr>
        <w:spacing w:after="160" w:line="276" w:lineRule="auto"/>
      </w:pPr>
      <w:r>
        <w:rPr>
          <w:rFonts w:ascii="Arial" w:hAnsi="Arial"/>
          <w:b w:val="0"/>
          <w:i w:val="0"/>
          <w:color w:val="1F2937"/>
          <w:sz w:val="22"/>
        </w:rPr>
        <w:t>The core chat route processes user prompts and returns AI responses:</w:t>
      </w:r>
    </w:p>
    <w:p>
      <w:pPr>
        <w:spacing w:before="120" w:after="120" w:line="240" w:lineRule="auto"/>
        <w:ind w:left="576"/>
        <w:shd w:val="clear" w:color="auto" w:fill="F3F4F6"/>
      </w:pPr>
      <w:r>
        <w:rPr>
          <w:rFonts w:ascii="Courier New" w:hAnsi="Courier New"/>
          <w:b w:val="0"/>
          <w:i w:val="0"/>
          <w:color w:val="374151"/>
          <w:sz w:val="18"/>
        </w:rPr>
        <w:t>@router.post("/{id}/messages", response_model=ChatResponse)</w:t>
        <w:br/>
        <w:t>def send_message(id: str, msg_data: MessageCreate, current_user: User = Depends(get_current_user), db: Session = Depends(get_db)):</w:t>
        <w:br/>
        <w:t xml:space="preserve">    conv = db.query(Conversation).filter(Conversation.id == id, Conversation.user_id == current_user.id).first()</w:t>
        <w:br/>
        <w:t xml:space="preserve">    if not conv:</w:t>
        <w:br/>
        <w:t xml:space="preserve">        raise HTTPException(status_code=404, detail="Conversation not found")</w:t>
        <w:br/>
        <w:t xml:space="preserve">    </w:t>
        <w:br/>
        <w:t xml:space="preserve">    user_content = msg_data.content.strip()</w:t>
        <w:br/>
        <w:t xml:space="preserve">    active_mode = msg_data.mode if msg_data.mode in SYSTEM_INSTRUCTIONS else "default"</w:t>
        <w:br/>
        <w:t xml:space="preserve">    </w:t>
        <w:br/>
        <w:t xml:space="preserve">    user_msg = Message(conversation_id=conv.id, role="user", content=user_content, mode=active_mode)</w:t>
        <w:br/>
        <w:t xml:space="preserve">    db.add(user_msg)</w:t>
        <w:br/>
        <w:t xml:space="preserve">    db.commit()</w:t>
        <w:br/>
        <w:t xml:space="preserve">    </w:t>
        <w:br/>
        <w:t xml:space="preserve">    # Process AI Coach Response and return</w:t>
      </w:r>
    </w:p>
    <w:p>
      <w:r>
        <w:br w:type="page"/>
      </w:r>
    </w:p>
    <w:p>
      <w:pPr>
        <w:keepNext/>
        <w:spacing w:before="360" w:after="160"/>
      </w:pPr>
      <w:r>
        <w:rPr>
          <w:rFonts w:ascii="Arial" w:hAnsi="Arial"/>
          <w:b/>
          <w:i w:val="0"/>
          <w:color w:val="2563EB"/>
          <w:sz w:val="40"/>
        </w:rPr>
        <w:t>7. Frontend SPA Router &amp; Caching Mechanism</w:t>
      </w:r>
    </w:p>
    <w:p>
      <w:pPr>
        <w:spacing w:after="160" w:line="276" w:lineRule="auto"/>
      </w:pPr>
      <w:r>
        <w:rPr>
          <w:rFonts w:ascii="Arial" w:hAnsi="Arial"/>
          <w:b w:val="0"/>
          <w:i w:val="0"/>
          <w:color w:val="1F2937"/>
          <w:sz w:val="22"/>
        </w:rPr>
        <w:t>To create a smooth user experience, the application uses a custom single-page router combined with client-side caching.</w:t>
      </w:r>
    </w:p>
    <w:p>
      <w:pPr>
        <w:keepNext/>
        <w:spacing w:before="360" w:after="160"/>
      </w:pPr>
      <w:r>
        <w:rPr>
          <w:rFonts w:ascii="Arial" w:hAnsi="Arial"/>
          <w:b/>
          <w:i w:val="0"/>
          <w:color w:val="111827"/>
          <w:sz w:val="30"/>
        </w:rPr>
        <w:t>7.1 Client-side Caching</w:t>
      </w:r>
    </w:p>
    <w:p>
      <w:pPr>
        <w:spacing w:after="160" w:line="276" w:lineRule="auto"/>
      </w:pPr>
      <w:r>
        <w:rPr>
          <w:rFonts w:ascii="Arial" w:hAnsi="Arial"/>
          <w:b w:val="0"/>
          <w:i w:val="0"/>
          <w:color w:val="1F2937"/>
          <w:sz w:val="22"/>
        </w:rPr>
        <w:t>Creating a conversation requires a database round-trip that can take several seconds. To prevent UI delays, the dashboard creates the conversation record (~30ms), saves the prompt and conversation metadata to sessionStorage, and redirects instantly. The chat view loads this metadata instantly, rendering the UI while processing the API request in the background.</w:t>
      </w:r>
    </w:p>
    <w:p>
      <w:pPr>
        <w:keepNext/>
        <w:spacing w:before="360" w:after="160"/>
      </w:pPr>
      <w:r>
        <w:rPr>
          <w:rFonts w:ascii="Arial" w:hAnsi="Arial"/>
          <w:b/>
          <w:i w:val="0"/>
          <w:color w:val="111827"/>
          <w:sz w:val="30"/>
        </w:rPr>
        <w:t>7.2 SPA Routing Lifecycle</w:t>
      </w:r>
    </w:p>
    <w:p>
      <w:pPr>
        <w:spacing w:after="160" w:line="276" w:lineRule="auto"/>
      </w:pPr>
      <w:r>
        <w:rPr>
          <w:rFonts w:ascii="Arial" w:hAnsi="Arial"/>
          <w:b w:val="0"/>
          <w:i w:val="0"/>
          <w:color w:val="1F2937"/>
          <w:sz w:val="22"/>
        </w:rPr>
        <w:t>The custom router in app.js manages view rendering dynamically:</w:t>
      </w:r>
    </w:p>
    <w:p>
      <w:pPr>
        <w:spacing w:before="120" w:after="120" w:line="240" w:lineRule="auto"/>
        <w:ind w:left="576"/>
        <w:shd w:val="clear" w:color="auto" w:fill="F3F4F6"/>
      </w:pPr>
      <w:r>
        <w:rPr>
          <w:rFonts w:ascii="Courier New" w:hAnsi="Courier New"/>
          <w:b w:val="0"/>
          <w:i w:val="0"/>
          <w:color w:val="374151"/>
          <w:sz w:val="18"/>
        </w:rPr>
        <w:t>async function handleRoute() {</w:t>
        <w:br/>
        <w:t xml:space="preserve">  const path = window.location.hash || "#/";</w:t>
        <w:br/>
        <w:t xml:space="preserve">  const appContainer = document.getElementById("app-container");</w:t>
        <w:br/>
        <w:t xml:space="preserve">  const isAuth = isAuthenticated();</w:t>
        <w:br/>
        <w:t xml:space="preserve">  </w:t>
        <w:br/>
        <w:t xml:space="preserve">  if (path.startsWith("#/chat/")) {</w:t>
        <w:br/>
        <w:t xml:space="preserve">    if (!isAuth) { window.location.hash = "#/login"; return; }</w:t>
        <w:br/>
        <w:t xml:space="preserve">    const convId = path.split("#/chat/")[1];</w:t>
        <w:br/>
        <w:t xml:space="preserve">    const { renderChatView, initChatView } = await import("./routes/chat.js?v=1.5");</w:t>
        <w:br/>
        <w:t xml:space="preserve">    appContainer.innerHTML = renderWithSidebar(renderChatView(), "dashboard");</w:t>
        <w:br/>
        <w:t xml:space="preserve">    initChatView(convId);</w:t>
        <w:br/>
        <w:t xml:space="preserve">  }</w:t>
        <w:br/>
        <w:t>}</w:t>
      </w:r>
    </w:p>
    <w:p>
      <w:r>
        <w:br w:type="page"/>
      </w:r>
    </w:p>
    <w:p>
      <w:pPr>
        <w:keepNext/>
        <w:spacing w:before="360" w:after="160"/>
      </w:pPr>
      <w:r>
        <w:rPr>
          <w:rFonts w:ascii="Arial" w:hAnsi="Arial"/>
          <w:b/>
          <w:i w:val="0"/>
          <w:color w:val="2563EB"/>
          <w:sz w:val="40"/>
        </w:rPr>
        <w:t>8. API Resiliency &amp; Offline Mock Fallback Engine</w:t>
      </w:r>
    </w:p>
    <w:p>
      <w:pPr>
        <w:spacing w:after="160" w:line="276" w:lineRule="auto"/>
      </w:pPr>
      <w:r>
        <w:rPr>
          <w:rFonts w:ascii="Arial" w:hAnsi="Arial"/>
          <w:b w:val="0"/>
          <w:i w:val="0"/>
          <w:color w:val="1F2937"/>
          <w:sz w:val="22"/>
        </w:rPr>
        <w:t>Network reliability is a common challenge for AI-powered applications. Clarity AI is designed to handle external API failures gracefully.</w:t>
      </w:r>
    </w:p>
    <w:p>
      <w:pPr>
        <w:keepNext/>
        <w:spacing w:before="360" w:after="160"/>
      </w:pPr>
      <w:r>
        <w:rPr>
          <w:rFonts w:ascii="Arial" w:hAnsi="Arial"/>
          <w:b/>
          <w:i w:val="0"/>
          <w:color w:val="111827"/>
          <w:sz w:val="30"/>
        </w:rPr>
        <w:t>8.1 Resilient REST Transport &amp; Fallback Loop</w:t>
      </w:r>
    </w:p>
    <w:p>
      <w:pPr>
        <w:spacing w:after="160" w:line="276" w:lineRule="auto"/>
      </w:pPr>
      <w:r>
        <w:rPr>
          <w:rFonts w:ascii="Arial" w:hAnsi="Arial"/>
          <w:b w:val="0"/>
          <w:i w:val="0"/>
          <w:color w:val="1F2937"/>
          <w:sz w:val="22"/>
        </w:rPr>
        <w:t>By configuring the GenerativeAI SDK to use REST transport, the application avoids connection hangs. A 5.0s timeout ensures the application fails quickly if the API is unresponsive. If an error is caught (such as a 429 quota limit), the system generates a Socratic response locally based on the active mode.</w:t>
      </w:r>
    </w:p>
    <w:p>
      <w:pPr>
        <w:keepNext/>
        <w:spacing w:before="360" w:after="160"/>
      </w:pPr>
      <w:r>
        <w:rPr>
          <w:rFonts w:ascii="Arial" w:hAnsi="Arial"/>
          <w:b/>
          <w:i w:val="0"/>
          <w:color w:val="111827"/>
          <w:sz w:val="30"/>
        </w:rPr>
        <w:t>8.2 Fallback Generator Implementation</w:t>
      </w:r>
    </w:p>
    <w:p>
      <w:pPr>
        <w:spacing w:before="120" w:after="120" w:line="240" w:lineRule="auto"/>
        <w:ind w:left="576"/>
        <w:shd w:val="clear" w:color="auto" w:fill="F3F4F6"/>
      </w:pPr>
      <w:r>
        <w:rPr>
          <w:rFonts w:ascii="Courier New" w:hAnsi="Courier New"/>
          <w:b w:val="0"/>
          <w:i w:val="0"/>
          <w:color w:val="374151"/>
          <w:sz w:val="18"/>
        </w:rPr>
        <w:t>def generate_mock_coach_response(user_input: str, mode: str = "default") -&gt; str:</w:t>
        <w:br/>
        <w:t xml:space="preserve">    if mode == "default":</w:t>
        <w:br/>
        <w:t xml:space="preserve">        return (</w:t>
        <w:br/>
        <w:t xml:space="preserve">            f"Here is a direct analysis for: '{user_input}'.\n\n"</w:t>
        <w:br/>
        <w:t xml:space="preserve">            "When evaluating choices, consider your primary objective, key dependencies, and immediate priorities."</w:t>
        <w:br/>
        <w:t xml:space="preserve">        )</w:t>
        <w:br/>
        <w:t xml:space="preserve">    if mode == "focus":</w:t>
        <w:br/>
        <w:t xml:space="preserve">        return "You seem to be prioritizing external expectations. What is within your direct control?"</w:t>
        <w:br/>
        <w:t xml:space="preserve">    if mode == "action":</w:t>
        <w:br/>
        <w:t xml:space="preserve">        return "Define 1 to 3 immediate, small actions you can take, and verify they align with your core values."</w:t>
        <w:br/>
        <w:t xml:space="preserve">    return "What unspoken assumptions might you be holding regarding this situation?"</w:t>
      </w:r>
    </w:p>
    <w:p>
      <w:r>
        <w:br w:type="page"/>
      </w:r>
    </w:p>
    <w:p>
      <w:pPr>
        <w:keepNext/>
        <w:spacing w:before="360" w:after="160"/>
      </w:pPr>
      <w:r>
        <w:rPr>
          <w:rFonts w:ascii="Arial" w:hAnsi="Arial"/>
          <w:b/>
          <w:i w:val="0"/>
          <w:color w:val="2563EB"/>
          <w:sz w:val="40"/>
        </w:rPr>
        <w:t>9. Phase-by-Phase Development Log</w:t>
      </w:r>
    </w:p>
    <w:p>
      <w:pPr>
        <w:spacing w:after="160" w:line="276" w:lineRule="auto"/>
      </w:pPr>
      <w:r>
        <w:rPr>
          <w:rFonts w:ascii="Arial" w:hAnsi="Arial"/>
          <w:b w:val="0"/>
          <w:i w:val="0"/>
          <w:color w:val="1F2937"/>
          <w:sz w:val="22"/>
        </w:rPr>
        <w:t>Development of Clarity AI followed a structured pathway focused on stability and user experience.</w:t>
      </w:r>
    </w:p>
    <w:p>
      <w:pPr>
        <w:keepNext/>
        <w:spacing w:before="360" w:after="160"/>
      </w:pPr>
      <w:r>
        <w:rPr>
          <w:rFonts w:ascii="Arial" w:hAnsi="Arial"/>
          <w:b/>
          <w:i w:val="0"/>
          <w:color w:val="111827"/>
          <w:sz w:val="30"/>
        </w:rPr>
        <w:t>9.1 Phase 1: Foundation &amp; Core Design</w:t>
      </w:r>
    </w:p>
    <w:p>
      <w:pPr>
        <w:spacing w:after="160" w:line="276" w:lineRule="auto"/>
      </w:pPr>
      <w:r>
        <w:rPr>
          <w:rFonts w:ascii="Arial" w:hAnsi="Arial"/>
          <w:b w:val="0"/>
          <w:i w:val="0"/>
          <w:color w:val="1F2937"/>
          <w:sz w:val="22"/>
        </w:rPr>
        <w:t>Established style.css using custom properties, setting the default dark theme. Defined database schemas for User, Conversation, and Message tables. Built authentication routes for user login and signup.</w:t>
      </w:r>
    </w:p>
    <w:p>
      <w:pPr>
        <w:keepNext/>
        <w:spacing w:before="360" w:after="160"/>
      </w:pPr>
      <w:r>
        <w:rPr>
          <w:rFonts w:ascii="Arial" w:hAnsi="Arial"/>
          <w:b/>
          <w:i w:val="0"/>
          <w:color w:val="111827"/>
          <w:sz w:val="30"/>
        </w:rPr>
        <w:t>9.2 Phase 2: Navigation &amp; Caching</w:t>
      </w:r>
    </w:p>
    <w:p>
      <w:pPr>
        <w:spacing w:after="160" w:line="276" w:lineRule="auto"/>
      </w:pPr>
      <w:r>
        <w:rPr>
          <w:rFonts w:ascii="Arial" w:hAnsi="Arial"/>
          <w:b w:val="0"/>
          <w:i w:val="0"/>
          <w:color w:val="1F2937"/>
          <w:sz w:val="22"/>
        </w:rPr>
        <w:t>Programmed the client-side router in app.js. Added sessionStorage caching to dashboard.js to optimize chat view loading times, reducing navigation latency to ~30ms.</w:t>
      </w:r>
    </w:p>
    <w:p>
      <w:pPr>
        <w:keepNext/>
        <w:spacing w:before="360" w:after="160"/>
      </w:pPr>
      <w:r>
        <w:rPr>
          <w:rFonts w:ascii="Arial" w:hAnsi="Arial"/>
          <w:b/>
          <w:i w:val="0"/>
          <w:color w:val="111827"/>
          <w:sz w:val="30"/>
        </w:rPr>
        <w:t>9.3 Phase 3: Socratic AI &amp; Resilience</w:t>
      </w:r>
    </w:p>
    <w:p>
      <w:pPr>
        <w:spacing w:after="160" w:line="276" w:lineRule="auto"/>
      </w:pPr>
      <w:r>
        <w:rPr>
          <w:rFonts w:ascii="Arial" w:hAnsi="Arial"/>
          <w:b w:val="0"/>
          <w:i w:val="0"/>
          <w:color w:val="1F2937"/>
          <w:sz w:val="22"/>
        </w:rPr>
        <w:t>Configured the Gemini SDK to use REST transport to prevent gRPC hangs. Implemented mock fallbacks for rate limit (429) errors. Resolved a duplicate function declaration in chat.js.</w:t>
      </w:r>
    </w:p>
    <w:p>
      <w:pPr>
        <w:keepNext/>
        <w:spacing w:before="360" w:after="160"/>
      </w:pPr>
      <w:r>
        <w:rPr>
          <w:rFonts w:ascii="Arial" w:hAnsi="Arial"/>
          <w:b/>
          <w:i w:val="0"/>
          <w:color w:val="111827"/>
          <w:sz w:val="30"/>
        </w:rPr>
        <w:t>9.4 Phase 4: Production Deployment</w:t>
      </w:r>
    </w:p>
    <w:p>
      <w:pPr>
        <w:spacing w:after="160" w:line="276" w:lineRule="auto"/>
      </w:pPr>
      <w:r>
        <w:rPr>
          <w:rFonts w:ascii="Arial" w:hAnsi="Arial"/>
          <w:b w:val="0"/>
          <w:i w:val="0"/>
          <w:color w:val="1F2937"/>
          <w:sz w:val="22"/>
        </w:rPr>
        <w:t>Configured database compatibility for PostgreSQL in production. Updated the backend to serve index.html with cache-control headers to prevent stale asset loads.</w:t>
      </w:r>
    </w:p>
    <w:p>
      <w:r>
        <w:br w:type="page"/>
      </w:r>
    </w:p>
    <w:p>
      <w:pPr>
        <w:keepNext/>
        <w:spacing w:before="360" w:after="160"/>
      </w:pPr>
      <w:r>
        <w:rPr>
          <w:rFonts w:ascii="Arial" w:hAnsi="Arial"/>
          <w:b/>
          <w:i w:val="0"/>
          <w:color w:val="2563EB"/>
          <w:sz w:val="40"/>
        </w:rPr>
        <w:t>10. Verification, Testing &amp; E2E Verification Suites</w:t>
      </w:r>
    </w:p>
    <w:p>
      <w:pPr>
        <w:spacing w:after="160" w:line="276" w:lineRule="auto"/>
      </w:pPr>
      <w:r>
        <w:rPr>
          <w:rFonts w:ascii="Arial" w:hAnsi="Arial"/>
          <w:b w:val="0"/>
          <w:i w:val="0"/>
          <w:color w:val="1F2937"/>
          <w:sz w:val="22"/>
        </w:rPr>
        <w:t>To ensure application reliability, the project includes an automated test script (`test_endpoints.py`) that verifies all backend routes.</w:t>
      </w:r>
    </w:p>
    <w:p>
      <w:pPr>
        <w:keepNext/>
        <w:spacing w:before="360" w:after="160"/>
      </w:pPr>
      <w:r>
        <w:rPr>
          <w:rFonts w:ascii="Arial" w:hAnsi="Arial"/>
          <w:b/>
          <w:i w:val="0"/>
          <w:color w:val="111827"/>
          <w:sz w:val="30"/>
        </w:rPr>
        <w:t>10.1 Test Script Structure</w:t>
      </w:r>
    </w:p>
    <w:p>
      <w:pPr>
        <w:spacing w:after="160" w:line="276" w:lineRule="auto"/>
      </w:pPr>
      <w:r>
        <w:rPr>
          <w:rFonts w:ascii="Arial" w:hAnsi="Arial"/>
          <w:b w:val="0"/>
          <w:i w:val="0"/>
          <w:color w:val="1F2937"/>
          <w:sz w:val="22"/>
        </w:rPr>
        <w:t>The integration test suite runs automatically during testing cycles:</w:t>
      </w:r>
    </w:p>
    <w:p>
      <w:pPr>
        <w:spacing w:before="120" w:after="120" w:line="240" w:lineRule="auto"/>
        <w:ind w:left="576"/>
        <w:shd w:val="clear" w:color="auto" w:fill="F3F4F6"/>
      </w:pPr>
      <w:r>
        <w:rPr>
          <w:rFonts w:ascii="Courier New" w:hAnsi="Courier New"/>
          <w:b w:val="0"/>
          <w:i w:val="0"/>
          <w:color w:val="374151"/>
          <w:sz w:val="18"/>
        </w:rPr>
        <w:t>import subprocess, time, requests</w:t>
        <w:br/>
        <w:t># Startup local FastAPI test instance</w:t>
        <w:br/>
        <w:t>proc = subprocess.Popen(["python", "-m", "uvicorn", "backend.main:app", "--port", "8080"])</w:t>
        <w:br/>
        <w:t>time.sleep(8) # Wait for server to boot</w:t>
        <w:br/>
        <w:t>base_url = "http://127.0.0.1:8080"</w:t>
        <w:br/>
        <w:br/>
        <w:t># 1. Test Signup</w:t>
        <w:br/>
        <w:t>res = requests.post(f"{base_url}/api/auth/signup", json={"email": "t@e.com", "password": "Password@123", "name": "Test"})</w:t>
        <w:br/>
        <w:t>assert res.status_code == 201</w:t>
        <w:br/>
        <w:br/>
        <w:t># 2. Test Login</w:t>
        <w:br/>
        <w:t>res = requests.post(f"{base_url}/api/auth/login", data={"username": "t@e.com", "password": "Password@123"})</w:t>
        <w:br/>
        <w:t>token = res.json()["access_token"]</w:t>
        <w:br/>
        <w:br/>
        <w:t># 3. Test Create Session</w:t>
        <w:br/>
        <w:t>headers = {"Authorization": f"Bearer {token}"}</w:t>
        <w:br/>
        <w:t>res = requests.post(f"{base_url}/api/conversations", json={"title": "Test Chat"}, headers=headers)</w:t>
        <w:br/>
        <w:t>assert res.status_code == 201</w:t>
      </w:r>
    </w:p>
    <w:p>
      <w:pPr>
        <w:keepNext/>
        <w:spacing w:before="360" w:after="160"/>
      </w:pPr>
      <w:r>
        <w:rPr>
          <w:rFonts w:ascii="Arial" w:hAnsi="Arial"/>
          <w:b/>
          <w:i w:val="0"/>
          <w:color w:val="111827"/>
          <w:sz w:val="30"/>
        </w:rPr>
        <w:t>10.2 Test Results</w:t>
      </w:r>
    </w:p>
    <w:p>
      <w:pPr>
        <w:spacing w:after="160" w:line="276" w:lineRule="auto"/>
      </w:pPr>
      <w:r>
        <w:rPr>
          <w:rFonts w:ascii="Arial" w:hAnsi="Arial"/>
          <w:b w:val="0"/>
          <w:i w:val="0"/>
          <w:color w:val="1F2937"/>
          <w:sz w:val="22"/>
        </w:rPr>
        <w:t>The test suite validates signup, authentication, profile preferences, session creation, message routing, and account deletion, ensuring reliability across code changes.</w:t>
      </w:r>
    </w:p>
    <w:p>
      <w:r>
        <w:br w:type="page"/>
      </w:r>
    </w:p>
    <w:p>
      <w:pPr>
        <w:keepNext/>
        <w:spacing w:before="360" w:after="160"/>
      </w:pPr>
      <w:r>
        <w:rPr>
          <w:rFonts w:ascii="Arial" w:hAnsi="Arial"/>
          <w:b/>
          <w:i w:val="0"/>
          <w:color w:val="2563EB"/>
          <w:sz w:val="40"/>
        </w:rPr>
        <w:t>11. Cloud Hosting, Production Database &amp; Caching Triage</w:t>
      </w:r>
    </w:p>
    <w:p>
      <w:pPr>
        <w:spacing w:after="160" w:line="276" w:lineRule="auto"/>
      </w:pPr>
      <w:r>
        <w:rPr>
          <w:rFonts w:ascii="Arial" w:hAnsi="Arial"/>
          <w:b w:val="0"/>
          <w:i w:val="0"/>
          <w:color w:val="1F2937"/>
          <w:sz w:val="22"/>
        </w:rPr>
        <w:t>Clarity AI is deployed to a cloud environment (Render) connected to a managed PostgreSQL database.</w:t>
      </w:r>
    </w:p>
    <w:p>
      <w:pPr>
        <w:keepNext/>
        <w:spacing w:before="360" w:after="160"/>
      </w:pPr>
      <w:r>
        <w:rPr>
          <w:rFonts w:ascii="Arial" w:hAnsi="Arial"/>
          <w:b/>
          <w:i w:val="0"/>
          <w:color w:val="111827"/>
          <w:sz w:val="30"/>
        </w:rPr>
        <w:t>11.1 PostgreSQL Adapter</w:t>
      </w:r>
    </w:p>
    <w:p>
      <w:pPr>
        <w:spacing w:after="160" w:line="276" w:lineRule="auto"/>
      </w:pPr>
      <w:r>
        <w:rPr>
          <w:rFonts w:ascii="Arial" w:hAnsi="Arial"/>
          <w:b w:val="0"/>
          <w:i w:val="0"/>
          <w:color w:val="1F2937"/>
          <w:sz w:val="22"/>
        </w:rPr>
        <w:t>Render PostgreSQL connection strings use the `postgres://` protocol, which is deprecated in SQLAlchemy. The backend automatically parses and updates connection URIs to use `postgresql://`.</w:t>
      </w:r>
    </w:p>
    <w:p>
      <w:pPr>
        <w:keepNext/>
        <w:spacing w:before="360" w:after="160"/>
      </w:pPr>
      <w:r>
        <w:rPr>
          <w:rFonts w:ascii="Arial" w:hAnsi="Arial"/>
          <w:b/>
          <w:i w:val="0"/>
          <w:color w:val="111827"/>
          <w:sz w:val="30"/>
        </w:rPr>
        <w:t>11.2 Cache Invalidation</w:t>
      </w:r>
    </w:p>
    <w:p>
      <w:pPr>
        <w:spacing w:after="160" w:line="276" w:lineRule="auto"/>
      </w:pPr>
      <w:r>
        <w:rPr>
          <w:rFonts w:ascii="Arial" w:hAnsi="Arial"/>
          <w:b w:val="0"/>
          <w:i w:val="0"/>
          <w:color w:val="1F2937"/>
          <w:sz w:val="22"/>
        </w:rPr>
        <w:t>To prevent browsers from caching stale static files, FastAPI serves index.html with cache-control headers (`no-store, no-cache, must-revalidate, max-age=0`). Query parameters are appended to dynamically imported routes to ensure the latest versions are loaded.</w:t>
      </w:r>
    </w:p>
    <w:p>
      <w:r>
        <w:br w:type="page"/>
      </w:r>
    </w:p>
    <w:p>
      <w:pPr>
        <w:keepNext/>
        <w:spacing w:before="360" w:after="160"/>
      </w:pPr>
      <w:r>
        <w:rPr>
          <w:rFonts w:ascii="Arial" w:hAnsi="Arial"/>
          <w:b/>
          <w:i w:val="0"/>
          <w:color w:val="2563EB"/>
          <w:sz w:val="40"/>
        </w:rPr>
        <w:t>12. Resolved blocker logs &amp; Technical Resolutions</w:t>
      </w:r>
    </w:p>
    <w:p>
      <w:pPr>
        <w:spacing w:after="160" w:line="276" w:lineRule="auto"/>
      </w:pPr>
      <w:r>
        <w:rPr>
          <w:rFonts w:ascii="Arial" w:hAnsi="Arial"/>
          <w:b w:val="0"/>
          <w:i w:val="0"/>
          <w:color w:val="1F2937"/>
          <w:sz w:val="22"/>
        </w:rPr>
        <w:t>Several critical technical issues were resolved during development to ensure application stability.</w:t>
      </w:r>
    </w:p>
    <w:p>
      <w:pPr>
        <w:keepNext/>
        <w:spacing w:before="360" w:after="160"/>
      </w:pPr>
      <w:r>
        <w:rPr>
          <w:rFonts w:ascii="Arial" w:hAnsi="Arial"/>
          <w:b/>
          <w:i w:val="0"/>
          <w:color w:val="111827"/>
          <w:sz w:val="30"/>
        </w:rPr>
        <w:t>12.1 gRPC Connection Blocks</w:t>
      </w:r>
    </w:p>
    <w:p>
      <w:pPr>
        <w:pStyle w:val="ListBullet"/>
        <w:spacing w:after="120" w:line="276" w:lineRule="auto"/>
      </w:pPr>
      <w:r>
        <w:rPr>
          <w:rFonts w:ascii="Arial" w:hAnsi="Arial"/>
          <w:b/>
          <w:i w:val="0"/>
          <w:color w:val="111827"/>
          <w:sz w:val="22"/>
        </w:rPr>
        <w:t>Issue</w:t>
      </w:r>
      <w:r>
        <w:rPr>
          <w:rFonts w:ascii="Arial" w:hAnsi="Arial"/>
          <w:b w:val="0"/>
          <w:i w:val="0"/>
          <w:color w:val="1F2937"/>
          <w:sz w:val="22"/>
        </w:rPr>
        <w:t xml:space="preserve">: </w:t>
      </w:r>
      <w:r>
        <w:rPr>
          <w:rFonts w:ascii="Arial" w:hAnsi="Arial"/>
          <w:b w:val="0"/>
          <w:i w:val="0"/>
          <w:color w:val="1F2937"/>
          <w:sz w:val="22"/>
        </w:rPr>
        <w:t>The Gemini API client hung during gRPC handshakes inside containerized environments.</w:t>
      </w:r>
    </w:p>
    <w:p>
      <w:pPr>
        <w:pStyle w:val="ListBullet"/>
        <w:spacing w:after="120" w:line="276" w:lineRule="auto"/>
      </w:pPr>
      <w:r>
        <w:rPr>
          <w:rFonts w:ascii="Arial" w:hAnsi="Arial"/>
          <w:b/>
          <w:i w:val="0"/>
          <w:color w:val="111827"/>
          <w:sz w:val="22"/>
        </w:rPr>
        <w:t>Resolution</w:t>
      </w:r>
      <w:r>
        <w:rPr>
          <w:rFonts w:ascii="Arial" w:hAnsi="Arial"/>
          <w:b w:val="0"/>
          <w:i w:val="0"/>
          <w:color w:val="1F2937"/>
          <w:sz w:val="22"/>
        </w:rPr>
        <w:t xml:space="preserve">: </w:t>
      </w:r>
      <w:r>
        <w:rPr>
          <w:rFonts w:ascii="Arial" w:hAnsi="Arial"/>
          <w:b w:val="0"/>
          <w:i w:val="0"/>
          <w:color w:val="1F2937"/>
          <w:sz w:val="22"/>
        </w:rPr>
        <w:t>Configured the SDK to use REST transport, ensuring reliable connection limits.</w:t>
      </w:r>
    </w:p>
    <w:p>
      <w:pPr>
        <w:keepNext/>
        <w:spacing w:before="360" w:after="160"/>
      </w:pPr>
      <w:r>
        <w:rPr>
          <w:rFonts w:ascii="Arial" w:hAnsi="Arial"/>
          <w:b/>
          <w:i w:val="0"/>
          <w:color w:val="111827"/>
          <w:sz w:val="30"/>
        </w:rPr>
        <w:t>12.2 Login User Profile Null Pointer Error</w:t>
      </w:r>
    </w:p>
    <w:p>
      <w:pPr>
        <w:pStyle w:val="ListBullet"/>
        <w:spacing w:after="120" w:line="276" w:lineRule="auto"/>
      </w:pPr>
      <w:r>
        <w:rPr>
          <w:rFonts w:ascii="Arial" w:hAnsi="Arial"/>
          <w:b/>
          <w:i w:val="0"/>
          <w:color w:val="111827"/>
          <w:sz w:val="22"/>
        </w:rPr>
        <w:t>Issue</w:t>
      </w:r>
      <w:r>
        <w:rPr>
          <w:rFonts w:ascii="Arial" w:hAnsi="Arial"/>
          <w:b w:val="0"/>
          <w:i w:val="0"/>
          <w:color w:val="1F2937"/>
          <w:sz w:val="22"/>
        </w:rPr>
        <w:t xml:space="preserve">: </w:t>
      </w:r>
      <w:r>
        <w:rPr>
          <w:rFonts w:ascii="Arial" w:hAnsi="Arial"/>
          <w:b w:val="0"/>
          <w:i w:val="0"/>
          <w:color w:val="1F2937"/>
          <w:sz w:val="22"/>
        </w:rPr>
        <w:t>The user profile object was not fetched after login, causing a crash on the dashboard.</w:t>
      </w:r>
    </w:p>
    <w:p>
      <w:pPr>
        <w:pStyle w:val="ListBullet"/>
        <w:spacing w:after="120" w:line="276" w:lineRule="auto"/>
      </w:pPr>
      <w:r>
        <w:rPr>
          <w:rFonts w:ascii="Arial" w:hAnsi="Arial"/>
          <w:b/>
          <w:i w:val="0"/>
          <w:color w:val="111827"/>
          <w:sz w:val="22"/>
        </w:rPr>
        <w:t>Resolution</w:t>
      </w:r>
      <w:r>
        <w:rPr>
          <w:rFonts w:ascii="Arial" w:hAnsi="Arial"/>
          <w:b w:val="0"/>
          <w:i w:val="0"/>
          <w:color w:val="1F2937"/>
          <w:sz w:val="22"/>
        </w:rPr>
        <w:t xml:space="preserve">: </w:t>
      </w:r>
      <w:r>
        <w:rPr>
          <w:rFonts w:ascii="Arial" w:hAnsi="Arial"/>
          <w:b w:val="0"/>
          <w:i w:val="0"/>
          <w:color w:val="1F2937"/>
          <w:sz w:val="22"/>
        </w:rPr>
        <w:t>Restored the profile retrieval call during authentication, populating the user object.</w:t>
      </w:r>
    </w:p>
    <w:p>
      <w:pPr>
        <w:keepNext/>
        <w:spacing w:before="360" w:after="160"/>
      </w:pPr>
      <w:r>
        <w:rPr>
          <w:rFonts w:ascii="Arial" w:hAnsi="Arial"/>
          <w:b/>
          <w:i w:val="0"/>
          <w:color w:val="111827"/>
          <w:sz w:val="30"/>
        </w:rPr>
        <w:t>12.3 Syntax Error in chat.js</w:t>
      </w:r>
    </w:p>
    <w:p>
      <w:pPr>
        <w:pStyle w:val="ListBullet"/>
        <w:spacing w:after="120" w:line="276" w:lineRule="auto"/>
      </w:pPr>
      <w:r>
        <w:rPr>
          <w:rFonts w:ascii="Arial" w:hAnsi="Arial"/>
          <w:b/>
          <w:i w:val="0"/>
          <w:color w:val="111827"/>
          <w:sz w:val="22"/>
        </w:rPr>
        <w:t>Issue</w:t>
      </w:r>
      <w:r>
        <w:rPr>
          <w:rFonts w:ascii="Arial" w:hAnsi="Arial"/>
          <w:b w:val="0"/>
          <w:i w:val="0"/>
          <w:color w:val="1F2937"/>
          <w:sz w:val="22"/>
        </w:rPr>
        <w:t xml:space="preserve">: </w:t>
      </w:r>
      <w:r>
        <w:rPr>
          <w:rFonts w:ascii="Arial" w:hAnsi="Arial"/>
          <w:b w:val="0"/>
          <w:i w:val="0"/>
          <w:color w:val="1F2937"/>
          <w:sz w:val="22"/>
        </w:rPr>
        <w:t>Duplicate declaration of updateFavoriteIcon caused browser parsing errors.</w:t>
      </w:r>
    </w:p>
    <w:p>
      <w:pPr>
        <w:pStyle w:val="ListBullet"/>
        <w:spacing w:after="120" w:line="276" w:lineRule="auto"/>
      </w:pPr>
      <w:r>
        <w:rPr>
          <w:rFonts w:ascii="Arial" w:hAnsi="Arial"/>
          <w:b/>
          <w:i w:val="0"/>
          <w:color w:val="111827"/>
          <w:sz w:val="22"/>
        </w:rPr>
        <w:t>Resolution</w:t>
      </w:r>
      <w:r>
        <w:rPr>
          <w:rFonts w:ascii="Arial" w:hAnsi="Arial"/>
          <w:b w:val="0"/>
          <w:i w:val="0"/>
          <w:color w:val="1F2937"/>
          <w:sz w:val="22"/>
        </w:rPr>
        <w:t xml:space="preserve">: </w:t>
      </w:r>
      <w:r>
        <w:rPr>
          <w:rFonts w:ascii="Arial" w:hAnsi="Arial"/>
          <w:b w:val="0"/>
          <w:i w:val="0"/>
          <w:color w:val="1F2937"/>
          <w:sz w:val="22"/>
        </w:rPr>
        <w:t>Removed the duplicate declaration and bumped file version parameters.</w:t>
      </w:r>
    </w:p>
    <w:p>
      <w:r>
        <w:br w:type="page"/>
      </w:r>
    </w:p>
    <w:p>
      <w:pPr>
        <w:keepNext/>
        <w:spacing w:before="360" w:after="160"/>
      </w:pPr>
      <w:r>
        <w:rPr>
          <w:rFonts w:ascii="Arial" w:hAnsi="Arial"/>
          <w:b/>
          <w:i w:val="0"/>
          <w:color w:val="2563EB"/>
          <w:sz w:val="40"/>
        </w:rPr>
        <w:t>13. Key Learnings &amp; Future Roadmap</w:t>
      </w:r>
    </w:p>
    <w:p>
      <w:pPr>
        <w:keepNext/>
        <w:spacing w:before="360" w:after="160"/>
      </w:pPr>
      <w:r>
        <w:rPr>
          <w:rFonts w:ascii="Arial" w:hAnsi="Arial"/>
          <w:b/>
          <w:i w:val="0"/>
          <w:color w:val="111827"/>
          <w:sz w:val="30"/>
        </w:rPr>
        <w:t>13.1 Key Learnings</w:t>
      </w:r>
    </w:p>
    <w:p>
      <w:pPr>
        <w:spacing w:after="160" w:line="276" w:lineRule="auto"/>
      </w:pPr>
      <w:r>
        <w:rPr>
          <w:rFonts w:ascii="Arial" w:hAnsi="Arial"/>
          <w:b w:val="0"/>
          <w:i w:val="0"/>
          <w:color w:val="1F2937"/>
          <w:sz w:val="22"/>
        </w:rPr>
        <w:t>Designing for API quota limits is essential for web applications. The resilient fallback system ensures that Clarity AI remains usable as a Socratic coach even when the external API key is rate-limited.</w:t>
      </w:r>
    </w:p>
    <w:p>
      <w:pPr>
        <w:keepNext/>
        <w:spacing w:before="360" w:after="160"/>
      </w:pPr>
      <w:r>
        <w:rPr>
          <w:rFonts w:ascii="Arial" w:hAnsi="Arial"/>
          <w:b/>
          <w:i w:val="0"/>
          <w:color w:val="111827"/>
          <w:sz w:val="30"/>
        </w:rPr>
        <w:t>13.2 Future Roadmap</w:t>
      </w:r>
    </w:p>
    <w:p>
      <w:pPr>
        <w:pStyle w:val="ListBullet"/>
        <w:spacing w:after="120" w:line="276" w:lineRule="auto"/>
      </w:pPr>
      <w:r>
        <w:rPr>
          <w:rFonts w:ascii="Arial" w:hAnsi="Arial"/>
          <w:b/>
          <w:i w:val="0"/>
          <w:color w:val="111827"/>
          <w:sz w:val="22"/>
        </w:rPr>
        <w:t>Cognitive Analytics Dashboard</w:t>
      </w:r>
      <w:r>
        <w:rPr>
          <w:rFonts w:ascii="Arial" w:hAnsi="Arial"/>
          <w:b w:val="0"/>
          <w:i w:val="0"/>
          <w:color w:val="1F2937"/>
          <w:sz w:val="22"/>
        </w:rPr>
        <w:t xml:space="preserve">: </w:t>
      </w:r>
      <w:r>
        <w:rPr>
          <w:rFonts w:ascii="Arial" w:hAnsi="Arial"/>
          <w:b w:val="0"/>
          <w:i w:val="0"/>
          <w:color w:val="1F2937"/>
          <w:sz w:val="22"/>
        </w:rPr>
        <w:t>Integrate sentiment analysis and trend tracking to visualize user clarity growth over time.</w:t>
      </w:r>
    </w:p>
    <w:p>
      <w:pPr>
        <w:pStyle w:val="ListBullet"/>
        <w:spacing w:after="120" w:line="276" w:lineRule="auto"/>
      </w:pPr>
      <w:r>
        <w:rPr>
          <w:rFonts w:ascii="Arial" w:hAnsi="Arial"/>
          <w:b/>
          <w:i w:val="0"/>
          <w:color w:val="111827"/>
          <w:sz w:val="22"/>
        </w:rPr>
        <w:t>Collaborative Thinking Spaces</w:t>
      </w:r>
      <w:r>
        <w:rPr>
          <w:rFonts w:ascii="Arial" w:hAnsi="Arial"/>
          <w:b w:val="0"/>
          <w:i w:val="0"/>
          <w:color w:val="1F2937"/>
          <w:sz w:val="22"/>
        </w:rPr>
        <w:t xml:space="preserve">: </w:t>
      </w:r>
      <w:r>
        <w:rPr>
          <w:rFonts w:ascii="Arial" w:hAnsi="Arial"/>
          <w:b w:val="0"/>
          <w:i w:val="0"/>
          <w:color w:val="1F2937"/>
          <w:sz w:val="22"/>
        </w:rPr>
        <w:t>Add shared reflection spaces for team brainstorming and alignment.</w:t>
      </w:r>
    </w:p>
    <w:p>
      <w:pPr>
        <w:pStyle w:val="ListBullet"/>
        <w:spacing w:after="120" w:line="276" w:lineRule="auto"/>
      </w:pPr>
      <w:r>
        <w:rPr>
          <w:rFonts w:ascii="Arial" w:hAnsi="Arial"/>
          <w:b/>
          <w:i w:val="0"/>
          <w:color w:val="111827"/>
          <w:sz w:val="22"/>
        </w:rPr>
        <w:t>Enhanced Personalization</w:t>
      </w:r>
      <w:r>
        <w:rPr>
          <w:rFonts w:ascii="Arial" w:hAnsi="Arial"/>
          <w:b w:val="0"/>
          <w:i w:val="0"/>
          <w:color w:val="1F2937"/>
          <w:sz w:val="22"/>
        </w:rPr>
        <w:t xml:space="preserve">: </w:t>
      </w:r>
      <w:r>
        <w:rPr>
          <w:rFonts w:ascii="Arial" w:hAnsi="Arial"/>
          <w:b w:val="0"/>
          <w:i w:val="0"/>
          <w:color w:val="1F2937"/>
          <w:sz w:val="22"/>
        </w:rPr>
        <w:t>Allow custom prompt rules per session, giving users more control over the coaching methodology.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