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Beckn v2 Implementation Guide</w:t>
      </w:r>
    </w:p>
    <w:p>
      <w:pPr>
        <w:pStyle w:val="Heading2"/>
        <w:jc w:val="center"/>
      </w:pPr>
      <w:r>
        <w:t>Agriculture Advisory Domain (advisory:agri)</w:t>
      </w:r>
    </w:p>
    <w:p/>
    <w:p>
      <w:pPr>
        <w:jc w:val="center"/>
      </w:pPr>
      <w:r>
        <w:t>Generated: 2026-03-10</w:t>
      </w:r>
    </w:p>
    <w:p>
      <w:pPr>
        <w:jc w:val="center"/>
      </w:pPr>
      <w:r>
        <w:t>Baseline Eval - Without Skills</w:t>
      </w:r>
    </w:p>
    <w:p>
      <w:r>
        <w:br w:type="page"/>
      </w:r>
    </w:p>
    <w:p>
      <w:pPr>
        <w:pStyle w:val="Heading1"/>
      </w:pPr>
      <w:r>
        <w:t>1. Context</w:t>
      </w:r>
    </w:p>
    <w:p>
      <w:r>
        <w:t>Indian farmers face critical challenges in accessing timely, location-specific agricultural advice. A smallholder onion farmer in Nashik encounters a disease outbreak on his crop but lacks immediate access to expert guidance. Similarly, a grape farmer in Sangli wants to understand commodity price movements to make harvest timing decisions, and another farmer in Nashik needs accurate weather forecasts to plan irrigation and protect crops from adverse conditions. These information gaps result in crop losses, suboptimal market decisions, and inefficient resource utilization.</w:t>
      </w:r>
    </w:p>
    <w:p>
      <w:r>
        <w:t>The agriculture advisory domain within the Beckn network addresses these challenges by creating a federated marketplace for digital advisory services. Farmers (seekers) discover crop and disease advisories, commodity market prices, and weather forecasts from multiple providers across the network. Advisories range from free, open-access knowledge content produced by agricultural research institutions to premium, personalized weather intelligence products sold by private agri-tech companies. Price discovery services provide real-time mandi price data without transaction overhead. This open network model eliminates vendor lock-in, improves price discovery, and ensures farmers can compare and select services that best match their needs and budgets.</w:t>
      </w:r>
    </w:p>
    <w:p>
      <w:pPr>
        <w:pStyle w:val="Heading1"/>
      </w:pPr>
      <w:r>
        <w:t>2. Introduction</w:t>
      </w:r>
    </w:p>
    <w:p>
      <w:r>
        <w:rPr>
          <w:b/>
        </w:rPr>
        <w:t xml:space="preserve">Domain Code: </w:t>
      </w:r>
      <w:r>
        <w:t>advisory:agri</w:t>
      </w:r>
    </w:p>
    <w:p>
      <w:r>
        <w:rPr>
          <w:b/>
        </w:rPr>
        <w:t xml:space="preserve">Previous Domain Code (v1): </w:t>
      </w:r>
      <w:r>
        <w:t>advisory:uki (deprecated)</w:t>
      </w:r>
    </w:p>
    <w:p>
      <w:pPr>
        <w:pStyle w:val="Heading3"/>
      </w:pPr>
      <w:r>
        <w:t>Use Cases Overview</w:t>
      </w:r>
    </w:p>
    <w:p>
      <w:pPr>
        <w:pStyle w:val="ListBullet"/>
      </w:pPr>
      <w:r>
        <w:t>The agriculture advisory domain supports three primary use cases:</w:t>
      </w:r>
    </w:p>
    <w:tbl>
      <w:tblPr>
        <w:tblStyle w:val="LightGrid-Accent1"/>
        <w:tblW w:type="auto" w:w="0"/>
        <w:tblLook w:firstColumn="1" w:firstRow="1" w:lastColumn="0" w:lastRow="0" w:noHBand="0" w:noVBand="1" w:val="04A0"/>
      </w:tblPr>
      <w:tblGrid>
        <w:gridCol w:w="2160"/>
        <w:gridCol w:w="1152"/>
        <w:gridCol w:w="2880"/>
        <w:gridCol w:w="2448"/>
      </w:tblGrid>
      <w:tr>
        <w:tc>
          <w:tcPr>
            <w:tcW w:type="dxa" w:w="2160"/>
          </w:tcPr>
          <w:p>
            <w:r>
              <w:rPr>
                <w:b/>
              </w:rPr>
              <w:t>Use Case</w:t>
            </w:r>
          </w:p>
        </w:tc>
        <w:tc>
          <w:tcPr>
            <w:tcW w:type="dxa" w:w="2160"/>
          </w:tcPr>
          <w:p>
            <w:r>
              <w:rPr>
                <w:b/>
              </w:rPr>
              <w:t>Code</w:t>
            </w:r>
          </w:p>
        </w:tc>
        <w:tc>
          <w:tcPr>
            <w:tcW w:type="dxa" w:w="2160"/>
          </w:tcPr>
          <w:p>
            <w:r>
              <w:rPr>
                <w:b/>
              </w:rPr>
              <w:t>Nature</w:t>
            </w:r>
          </w:p>
        </w:tc>
        <w:tc>
          <w:tcPr>
            <w:tcW w:type="dxa" w:w="2160"/>
          </w:tcPr>
          <w:p>
            <w:r>
              <w:rPr>
                <w:b/>
              </w:rPr>
              <w:t>Order Lifecycle</w:t>
            </w:r>
          </w:p>
        </w:tc>
      </w:tr>
      <w:tr>
        <w:tc>
          <w:tcPr>
            <w:tcW w:type="dxa" w:w="2160"/>
          </w:tcPr>
          <w:p>
            <w:r>
              <w:t>Crop and Disease Advisory</w:t>
            </w:r>
          </w:p>
        </w:tc>
        <w:tc>
          <w:tcPr>
            <w:tcW w:type="dxa" w:w="2160"/>
          </w:tcPr>
          <w:p>
            <w:r>
              <w:t>UC1</w:t>
            </w:r>
          </w:p>
        </w:tc>
        <w:tc>
          <w:tcPr>
            <w:tcW w:type="dxa" w:w="2160"/>
          </w:tcPr>
          <w:p>
            <w:r>
              <w:t>Free and paid digital knowledge content</w:t>
            </w:r>
          </w:p>
        </w:tc>
        <w:tc>
          <w:tcPr>
            <w:tcW w:type="dxa" w:w="2160"/>
          </w:tcPr>
          <w:p>
            <w:r>
              <w:t>Search → (Select) → (Order) for paid</w:t>
            </w:r>
          </w:p>
        </w:tc>
      </w:tr>
      <w:tr>
        <w:tc>
          <w:tcPr>
            <w:tcW w:type="dxa" w:w="2160"/>
          </w:tcPr>
          <w:p>
            <w:r>
              <w:t>Commodity Price Listing</w:t>
            </w:r>
          </w:p>
        </w:tc>
        <w:tc>
          <w:tcPr>
            <w:tcW w:type="dxa" w:w="2160"/>
          </w:tcPr>
          <w:p>
            <w:r>
              <w:t>UC2</w:t>
            </w:r>
          </w:p>
        </w:tc>
        <w:tc>
          <w:tcPr>
            <w:tcW w:type="dxa" w:w="2160"/>
          </w:tcPr>
          <w:p>
            <w:r>
              <w:t>Market price data discovery (read-only)</w:t>
            </w:r>
          </w:p>
        </w:tc>
        <w:tc>
          <w:tcPr>
            <w:tcW w:type="dxa" w:w="2160"/>
          </w:tcPr>
          <w:p>
            <w:r>
              <w:t>Search only (no transaction)</w:t>
            </w:r>
          </w:p>
        </w:tc>
      </w:tr>
      <w:tr>
        <w:tc>
          <w:tcPr>
            <w:tcW w:type="dxa" w:w="2160"/>
          </w:tcPr>
          <w:p>
            <w:r>
              <w:t>Weather Forecast Data</w:t>
            </w:r>
          </w:p>
        </w:tc>
        <w:tc>
          <w:tcPr>
            <w:tcW w:type="dxa" w:w="2160"/>
          </w:tcPr>
          <w:p>
            <w:r>
              <w:t>UC3</w:t>
            </w:r>
          </w:p>
        </w:tc>
        <w:tc>
          <w:tcPr>
            <w:tcW w:type="dxa" w:w="2160"/>
          </w:tcPr>
          <w:p>
            <w:r>
              <w:t>Paid weather intelligence product</w:t>
            </w:r>
          </w:p>
        </w:tc>
        <w:tc>
          <w:tcPr>
            <w:tcW w:type="dxa" w:w="2160"/>
          </w:tcPr>
          <w:p>
            <w:r>
              <w:t>Full: Search → Select → Init → Confirm → Status → Cancel</w:t>
            </w:r>
          </w:p>
        </w:tc>
      </w:tr>
    </w:tbl>
    <w:p/>
    <w:p>
      <w:pPr>
        <w:pStyle w:val="Heading3"/>
      </w:pPr>
      <w:r>
        <w:rPr>
          <w:color w:val="003366"/>
        </w:rPr>
        <w:t>Key Protocol Updates from v1 to v2:</w:t>
      </w:r>
    </w:p>
    <w:p>
      <w:pPr>
        <w:ind w:left="360"/>
      </w:pPr>
      <w:r>
        <w:t>Discovery uses discover/on_discover (not search/on_search). All other APIs (select, init, confirm, status, cancel, support, rating) remain unchanged. Domain code upgraded from advisory:uki to advisory:agri. Item attributes, offer semantics, and fulfillment models now use strongly-typed schemas.</w:t>
      </w:r>
    </w:p>
    <w:p>
      <w:pPr>
        <w:pStyle w:val="Heading1"/>
      </w:pPr>
      <w:r>
        <w:t>3. Network Roles</w:t>
      </w:r>
    </w:p>
    <w:p>
      <w:pPr>
        <w:pStyle w:val="Heading3"/>
      </w:pPr>
      <w:r>
        <w:t>BAP (Buyer App Platform)</w:t>
      </w:r>
    </w:p>
    <w:p>
      <w:r>
        <w:t>The BAP represents farmer-facing applications that enable discovery and consumption of advisory services. BAPs integrate with the Beckn network via the BAP Protocol Server to search for advisories, prices, and forecasts, initiate transactions for paid services, and manage order lifecycles. Examples: Kisaan app, digital agricultural portals.</w:t>
      </w:r>
    </w:p>
    <w:p>
      <w:pPr>
        <w:pStyle w:val="Heading3"/>
      </w:pPr>
      <w:r>
        <w:t>BPP (Business Provider Platform)</w:t>
      </w:r>
    </w:p>
    <w:p>
      <w:r>
        <w:t>BPPs are provider platforms that host advisory catalogs and fulfill farmer requests. Each BPP specializes in one or more sub-use cases:</w:t>
      </w:r>
    </w:p>
    <w:p>
      <w:pPr>
        <w:pStyle w:val="Heading4"/>
      </w:pPr>
      <w:r>
        <w:t>BPP Type 1: Crop Advisory Provider</w:t>
      </w:r>
    </w:p>
    <w:p>
      <w:pPr>
        <w:pStyle w:val="ListBullet"/>
      </w:pPr>
      <w:r>
        <w:t>Hosts a catalog of disease control advisories, spray schedules, pest forecasts, and general guidance. May offer free content (e.g., TNAU public advisories) and paid expert consultations. Supports free and paid ordering.</w:t>
      </w:r>
    </w:p>
    <w:p>
      <w:pPr>
        <w:pStyle w:val="Heading4"/>
      </w:pPr>
      <w:r>
        <w:t>BPP Type 2: Commodity Price Provider</w:t>
      </w:r>
    </w:p>
    <w:p>
      <w:pPr>
        <w:pStyle w:val="ListBullet"/>
      </w:pPr>
      <w:r>
        <w:t>Aggregates mandi (market) price data from AGMARKNET, e-NAM, and other sources. Provides read-only price catalogs for farmers to discover local and regional price movements. No ordering—purely informational discovery.</w:t>
      </w:r>
    </w:p>
    <w:p>
      <w:pPr>
        <w:pStyle w:val="Heading4"/>
      </w:pPr>
      <w:r>
        <w:t>BPP Type 3: Weather Intelligence Provider</w:t>
      </w:r>
    </w:p>
    <w:p>
      <w:pPr>
        <w:pStyle w:val="ListBullet"/>
      </w:pPr>
      <w:r>
        <w:t>Delivers hyperlocal weather forecasts, seasonal outlooks, and agronomic risk assessments. Typically paid, subscription-based products. Supports full order lifecycle with payment, access control, and multi-format delivery.</w:t>
      </w:r>
    </w:p>
    <w:p>
      <w:pPr>
        <w:pStyle w:val="Heading3"/>
      </w:pPr>
      <w:r>
        <w:t>Network Infrastructure</w:t>
      </w:r>
    </w:p>
    <w:p>
      <w:r>
        <w:t>Gateway and Registry manage network coordination. All BAP and BPP instances register with the Registry. Message routing and protocol enforcement handled by the Gateway.</w:t>
      </w:r>
    </w:p>
    <w:p>
      <w:pPr>
        <w:pStyle w:val="Heading1"/>
      </w:pPr>
      <w:r>
        <w:t>4. Catalogue Taxonomy</w:t>
      </w:r>
    </w:p>
    <w:p>
      <w:r>
        <w:t>The agri-advisory domain uses a unified category taxonomy to classify items by advisory type, price service, and forecast product.</w:t>
      </w:r>
    </w:p>
    <w:tbl>
      <w:tblPr>
        <w:tblStyle w:val="LightGrid-Accent1"/>
        <w:tblW w:type="auto" w:w="0"/>
        <w:tblLook w:firstColumn="1" w:firstRow="1" w:lastColumn="0" w:lastRow="0" w:noHBand="0" w:noVBand="1" w:val="04A0"/>
      </w:tblPr>
      <w:tblGrid>
        <w:gridCol w:w="2160"/>
        <w:gridCol w:w="2160"/>
        <w:gridCol w:w="2592"/>
        <w:gridCol w:w="1728"/>
      </w:tblGrid>
      <w:tr>
        <w:tc>
          <w:tcPr>
            <w:tcW w:type="dxa" w:w="2160"/>
          </w:tcPr>
          <w:p>
            <w:r>
              <w:rPr>
                <w:b/>
              </w:rPr>
              <w:t>Category Code</w:t>
            </w:r>
          </w:p>
        </w:tc>
        <w:tc>
          <w:tcPr>
            <w:tcW w:type="dxa" w:w="2160"/>
          </w:tcPr>
          <w:p>
            <w:r>
              <w:rPr>
                <w:b/>
              </w:rPr>
              <w:t>Category Name</w:t>
            </w:r>
          </w:p>
        </w:tc>
        <w:tc>
          <w:tcPr>
            <w:tcW w:type="dxa" w:w="2160"/>
          </w:tcPr>
          <w:p>
            <w:r>
              <w:rPr>
                <w:b/>
              </w:rPr>
              <w:t>Item Type</w:t>
            </w:r>
          </w:p>
        </w:tc>
        <w:tc>
          <w:tcPr>
            <w:tcW w:type="dxa" w:w="2160"/>
          </w:tcPr>
          <w:p>
            <w:r>
              <w:rPr>
                <w:b/>
              </w:rPr>
              <w:t>Applies To</w:t>
            </w:r>
          </w:p>
        </w:tc>
      </w:tr>
      <w:tr>
        <w:tc>
          <w:tcPr>
            <w:tcW w:type="dxa" w:w="2160"/>
          </w:tcPr>
          <w:p>
            <w:r>
              <w:t>disease-control</w:t>
            </w:r>
          </w:p>
        </w:tc>
        <w:tc>
          <w:tcPr>
            <w:tcW w:type="dxa" w:w="2160"/>
          </w:tcPr>
          <w:p>
            <w:r>
              <w:t>Disease Control</w:t>
            </w:r>
          </w:p>
        </w:tc>
        <w:tc>
          <w:tcPr>
            <w:tcW w:type="dxa" w:w="2160"/>
          </w:tcPr>
          <w:p>
            <w:r>
              <w:t>CropAdvisoryItemAttributes</w:t>
            </w:r>
          </w:p>
        </w:tc>
        <w:tc>
          <w:tcPr>
            <w:tcW w:type="dxa" w:w="2160"/>
          </w:tcPr>
          <w:p>
            <w:r>
              <w:t>UC1</w:t>
            </w:r>
          </w:p>
        </w:tc>
      </w:tr>
      <w:tr>
        <w:tc>
          <w:tcPr>
            <w:tcW w:type="dxa" w:w="2160"/>
          </w:tcPr>
          <w:p>
            <w:r>
              <w:t>spray-schedule</w:t>
            </w:r>
          </w:p>
        </w:tc>
        <w:tc>
          <w:tcPr>
            <w:tcW w:type="dxa" w:w="2160"/>
          </w:tcPr>
          <w:p>
            <w:r>
              <w:t>Spray Schedule</w:t>
            </w:r>
          </w:p>
        </w:tc>
        <w:tc>
          <w:tcPr>
            <w:tcW w:type="dxa" w:w="2160"/>
          </w:tcPr>
          <w:p>
            <w:r>
              <w:t>CropAdvisoryItemAttributes</w:t>
            </w:r>
          </w:p>
        </w:tc>
        <w:tc>
          <w:tcPr>
            <w:tcW w:type="dxa" w:w="2160"/>
          </w:tcPr>
          <w:p>
            <w:r>
              <w:t>UC1</w:t>
            </w:r>
          </w:p>
        </w:tc>
      </w:tr>
      <w:tr>
        <w:tc>
          <w:tcPr>
            <w:tcW w:type="dxa" w:w="2160"/>
          </w:tcPr>
          <w:p>
            <w:r>
              <w:t>pest-forecast</w:t>
            </w:r>
          </w:p>
        </w:tc>
        <w:tc>
          <w:tcPr>
            <w:tcW w:type="dxa" w:w="2160"/>
          </w:tcPr>
          <w:p>
            <w:r>
              <w:t>Pest Forecast</w:t>
            </w:r>
          </w:p>
        </w:tc>
        <w:tc>
          <w:tcPr>
            <w:tcW w:type="dxa" w:w="2160"/>
          </w:tcPr>
          <w:p>
            <w:r>
              <w:t>CropAdvisoryItemAttributes</w:t>
            </w:r>
          </w:p>
        </w:tc>
        <w:tc>
          <w:tcPr>
            <w:tcW w:type="dxa" w:w="2160"/>
          </w:tcPr>
          <w:p>
            <w:r>
              <w:t>UC1</w:t>
            </w:r>
          </w:p>
        </w:tc>
      </w:tr>
      <w:tr>
        <w:tc>
          <w:tcPr>
            <w:tcW w:type="dxa" w:w="2160"/>
          </w:tcPr>
          <w:p>
            <w:r>
              <w:t>general-advisory</w:t>
            </w:r>
          </w:p>
        </w:tc>
        <w:tc>
          <w:tcPr>
            <w:tcW w:type="dxa" w:w="2160"/>
          </w:tcPr>
          <w:p>
            <w:r>
              <w:t>General Advisory</w:t>
            </w:r>
          </w:p>
        </w:tc>
        <w:tc>
          <w:tcPr>
            <w:tcW w:type="dxa" w:w="2160"/>
          </w:tcPr>
          <w:p>
            <w:r>
              <w:t>CropAdvisoryItemAttributes</w:t>
            </w:r>
          </w:p>
        </w:tc>
        <w:tc>
          <w:tcPr>
            <w:tcW w:type="dxa" w:w="2160"/>
          </w:tcPr>
          <w:p>
            <w:r>
              <w:t>UC1</w:t>
            </w:r>
          </w:p>
        </w:tc>
      </w:tr>
      <w:tr>
        <w:tc>
          <w:tcPr>
            <w:tcW w:type="dxa" w:w="2160"/>
          </w:tcPr>
          <w:p>
            <w:r>
              <w:t>price-discovery</w:t>
            </w:r>
          </w:p>
        </w:tc>
        <w:tc>
          <w:tcPr>
            <w:tcW w:type="dxa" w:w="2160"/>
          </w:tcPr>
          <w:p>
            <w:r>
              <w:t>Commodity Price</w:t>
            </w:r>
          </w:p>
        </w:tc>
        <w:tc>
          <w:tcPr>
            <w:tcW w:type="dxa" w:w="2160"/>
          </w:tcPr>
          <w:p>
            <w:r>
              <w:t>CommodityPriceItemAttributes</w:t>
            </w:r>
          </w:p>
        </w:tc>
        <w:tc>
          <w:tcPr>
            <w:tcW w:type="dxa" w:w="2160"/>
          </w:tcPr>
          <w:p>
            <w:r>
              <w:t>UC2</w:t>
            </w:r>
          </w:p>
        </w:tc>
      </w:tr>
      <w:tr>
        <w:tc>
          <w:tcPr>
            <w:tcW w:type="dxa" w:w="2160"/>
          </w:tcPr>
          <w:p>
            <w:r>
              <w:t>weather-forecast</w:t>
            </w:r>
          </w:p>
        </w:tc>
        <w:tc>
          <w:tcPr>
            <w:tcW w:type="dxa" w:w="2160"/>
          </w:tcPr>
          <w:p>
            <w:r>
              <w:t>Weather Forecast</w:t>
            </w:r>
          </w:p>
        </w:tc>
        <w:tc>
          <w:tcPr>
            <w:tcW w:type="dxa" w:w="2160"/>
          </w:tcPr>
          <w:p>
            <w:r>
              <w:t>WeatherForecastItemAttributes</w:t>
            </w:r>
          </w:p>
        </w:tc>
        <w:tc>
          <w:tcPr>
            <w:tcW w:type="dxa" w:w="2160"/>
          </w:tcPr>
          <w:p>
            <w:r>
              <w:t>UC3</w:t>
            </w:r>
          </w:p>
        </w:tc>
      </w:tr>
      <w:tr>
        <w:tc>
          <w:tcPr>
            <w:tcW w:type="dxa" w:w="2160"/>
          </w:tcPr>
          <w:p>
            <w:r>
              <w:t>seasonal-outlook</w:t>
            </w:r>
          </w:p>
        </w:tc>
        <w:tc>
          <w:tcPr>
            <w:tcW w:type="dxa" w:w="2160"/>
          </w:tcPr>
          <w:p>
            <w:r>
              <w:t>Seasonal Outlook</w:t>
            </w:r>
          </w:p>
        </w:tc>
        <w:tc>
          <w:tcPr>
            <w:tcW w:type="dxa" w:w="2160"/>
          </w:tcPr>
          <w:p>
            <w:r>
              <w:t>WeatherForecastItemAttributes</w:t>
            </w:r>
          </w:p>
        </w:tc>
        <w:tc>
          <w:tcPr>
            <w:tcW w:type="dxa" w:w="2160"/>
          </w:tcPr>
          <w:p>
            <w:r>
              <w:t>UC3</w:t>
            </w:r>
          </w:p>
        </w:tc>
      </w:tr>
      <w:tr>
        <w:tc>
          <w:tcPr>
            <w:tcW w:type="dxa" w:w="2160"/>
          </w:tcPr>
          <w:p>
            <w:r>
              <w:t>agro-advisory</w:t>
            </w:r>
          </w:p>
        </w:tc>
        <w:tc>
          <w:tcPr>
            <w:tcW w:type="dxa" w:w="2160"/>
          </w:tcPr>
          <w:p>
            <w:r>
              <w:t>Agro-Advisory</w:t>
            </w:r>
          </w:p>
        </w:tc>
        <w:tc>
          <w:tcPr>
            <w:tcW w:type="dxa" w:w="2160"/>
          </w:tcPr>
          <w:p>
            <w:r>
              <w:t>WeatherForecastItemAttributes</w:t>
            </w:r>
          </w:p>
        </w:tc>
        <w:tc>
          <w:tcPr>
            <w:tcW w:type="dxa" w:w="2160"/>
          </w:tcPr>
          <w:p>
            <w:r>
              <w:t>UC3</w:t>
            </w:r>
          </w:p>
        </w:tc>
      </w:tr>
    </w:tbl>
    <w:p>
      <w:pPr>
        <w:pStyle w:val="Heading1"/>
      </w:pPr>
      <w:r>
        <w:t>5. Information Model</w:t>
      </w:r>
    </w:p>
    <w:p>
      <w:pPr>
        <w:pStyle w:val="Heading3"/>
      </w:pPr>
      <w:r>
        <w:t>Schema Pack Structure</w:t>
      </w:r>
    </w:p>
    <w:p>
      <w:r>
        <w:t>The agri-advisory domain defines six top-level schemas distributed across item, offer, and fulfillment containers. All schemas use JSON-LD vocabulary extensions (context, vocab files provided).</w:t>
      </w:r>
    </w:p>
    <w:tbl>
      <w:tblPr>
        <w:tblStyle w:val="LightGrid-Accent1"/>
        <w:tblW w:type="auto" w:w="0"/>
        <w:tblLook w:firstColumn="1" w:firstRow="1" w:lastColumn="0" w:lastRow="0" w:noHBand="0" w:noVBand="1" w:val="04A0"/>
      </w:tblPr>
      <w:tblGrid>
        <w:gridCol w:w="2880"/>
        <w:gridCol w:w="1872"/>
        <w:gridCol w:w="2160"/>
        <w:gridCol w:w="1728"/>
      </w:tblGrid>
      <w:tr>
        <w:tc>
          <w:tcPr>
            <w:tcW w:type="dxa" w:w="2160"/>
          </w:tcPr>
          <w:p>
            <w:r>
              <w:rPr>
                <w:b/>
              </w:rPr>
              <w:t>Schema Name</w:t>
            </w:r>
          </w:p>
        </w:tc>
        <w:tc>
          <w:tcPr>
            <w:tcW w:type="dxa" w:w="2160"/>
          </w:tcPr>
          <w:p>
            <w:r>
              <w:rPr>
                <w:b/>
              </w:rPr>
              <w:t>Container</w:t>
            </w:r>
          </w:p>
        </w:tc>
        <w:tc>
          <w:tcPr>
            <w:tcW w:type="dxa" w:w="2160"/>
          </w:tcPr>
          <w:p>
            <w:r>
              <w:rPr>
                <w:b/>
              </w:rPr>
              <w:t>Applies To</w:t>
            </w:r>
          </w:p>
        </w:tc>
        <w:tc>
          <w:tcPr>
            <w:tcW w:type="dxa" w:w="2160"/>
          </w:tcPr>
          <w:p>
            <w:r>
              <w:rPr>
                <w:b/>
              </w:rPr>
              <w:t>Namespace</w:t>
            </w:r>
          </w:p>
        </w:tc>
      </w:tr>
      <w:tr>
        <w:tc>
          <w:tcPr>
            <w:tcW w:type="dxa" w:w="2160"/>
          </w:tcPr>
          <w:p>
            <w:r>
              <w:t>CropAdvisoryItemAttributes</w:t>
            </w:r>
          </w:p>
        </w:tc>
        <w:tc>
          <w:tcPr>
            <w:tcW w:type="dxa" w:w="2160"/>
          </w:tcPr>
          <w:p>
            <w:r>
              <w:t>itemAttributes</w:t>
            </w:r>
          </w:p>
        </w:tc>
        <w:tc>
          <w:tcPr>
            <w:tcW w:type="dxa" w:w="2160"/>
          </w:tcPr>
          <w:p>
            <w:r>
              <w:t>UC1</w:t>
            </w:r>
          </w:p>
        </w:tc>
        <w:tc>
          <w:tcPr>
            <w:tcW w:type="dxa" w:w="2160"/>
          </w:tcPr>
          <w:p>
            <w:r>
              <w:t>caia:</w:t>
            </w:r>
          </w:p>
        </w:tc>
      </w:tr>
      <w:tr>
        <w:tc>
          <w:tcPr>
            <w:tcW w:type="dxa" w:w="2160"/>
          </w:tcPr>
          <w:p>
            <w:r>
              <w:t>CommodityPriceItemAttributes</w:t>
            </w:r>
          </w:p>
        </w:tc>
        <w:tc>
          <w:tcPr>
            <w:tcW w:type="dxa" w:w="2160"/>
          </w:tcPr>
          <w:p>
            <w:r>
              <w:t>itemAttributes</w:t>
            </w:r>
          </w:p>
        </w:tc>
        <w:tc>
          <w:tcPr>
            <w:tcW w:type="dxa" w:w="2160"/>
          </w:tcPr>
          <w:p>
            <w:r>
              <w:t>UC2</w:t>
            </w:r>
          </w:p>
        </w:tc>
        <w:tc>
          <w:tcPr>
            <w:tcW w:type="dxa" w:w="2160"/>
          </w:tcPr>
          <w:p>
            <w:r>
              <w:t>cpia:</w:t>
            </w:r>
          </w:p>
        </w:tc>
      </w:tr>
      <w:tr>
        <w:tc>
          <w:tcPr>
            <w:tcW w:type="dxa" w:w="2160"/>
          </w:tcPr>
          <w:p>
            <w:r>
              <w:t>WeatherForecastItemAttributes</w:t>
            </w:r>
          </w:p>
        </w:tc>
        <w:tc>
          <w:tcPr>
            <w:tcW w:type="dxa" w:w="2160"/>
          </w:tcPr>
          <w:p>
            <w:r>
              <w:t>itemAttributes</w:t>
            </w:r>
          </w:p>
        </w:tc>
        <w:tc>
          <w:tcPr>
            <w:tcW w:type="dxa" w:w="2160"/>
          </w:tcPr>
          <w:p>
            <w:r>
              <w:t>UC3</w:t>
            </w:r>
          </w:p>
        </w:tc>
        <w:tc>
          <w:tcPr>
            <w:tcW w:type="dxa" w:w="2160"/>
          </w:tcPr>
          <w:p>
            <w:r>
              <w:t>wfia:</w:t>
            </w:r>
          </w:p>
        </w:tc>
      </w:tr>
      <w:tr>
        <w:tc>
          <w:tcPr>
            <w:tcW w:type="dxa" w:w="2160"/>
          </w:tcPr>
          <w:p>
            <w:r>
              <w:t>AgriAdvisoryOfferAttributes</w:t>
            </w:r>
          </w:p>
        </w:tc>
        <w:tc>
          <w:tcPr>
            <w:tcW w:type="dxa" w:w="2160"/>
          </w:tcPr>
          <w:p>
            <w:r>
              <w:t>offerAttributes</w:t>
            </w:r>
          </w:p>
        </w:tc>
        <w:tc>
          <w:tcPr>
            <w:tcW w:type="dxa" w:w="2160"/>
          </w:tcPr>
          <w:p>
            <w:r>
              <w:t>UC1, UC3</w:t>
            </w:r>
          </w:p>
        </w:tc>
        <w:tc>
          <w:tcPr>
            <w:tcW w:type="dxa" w:w="2160"/>
          </w:tcPr>
          <w:p>
            <w:r>
              <w:t>aaoa:</w:t>
            </w:r>
          </w:p>
        </w:tc>
      </w:tr>
      <w:tr>
        <w:tc>
          <w:tcPr>
            <w:tcW w:type="dxa" w:w="2160"/>
          </w:tcPr>
          <w:p>
            <w:r>
              <w:t>CommodityMarketOfferAttributes</w:t>
            </w:r>
          </w:p>
        </w:tc>
        <w:tc>
          <w:tcPr>
            <w:tcW w:type="dxa" w:w="2160"/>
          </w:tcPr>
          <w:p>
            <w:r>
              <w:t>offerAttributes</w:t>
            </w:r>
          </w:p>
        </w:tc>
        <w:tc>
          <w:tcPr>
            <w:tcW w:type="dxa" w:w="2160"/>
          </w:tcPr>
          <w:p>
            <w:r>
              <w:t>UC2</w:t>
            </w:r>
          </w:p>
        </w:tc>
        <w:tc>
          <w:tcPr>
            <w:tcW w:type="dxa" w:w="2160"/>
          </w:tcPr>
          <w:p>
            <w:r>
              <w:t>cmoa:</w:t>
            </w:r>
          </w:p>
        </w:tc>
      </w:tr>
      <w:tr>
        <w:tc>
          <w:tcPr>
            <w:tcW w:type="dxa" w:w="2160"/>
          </w:tcPr>
          <w:p>
            <w:r>
              <w:t>AgriAdvisoryFulfillmentAttributes</w:t>
            </w:r>
          </w:p>
        </w:tc>
        <w:tc>
          <w:tcPr>
            <w:tcW w:type="dxa" w:w="2160"/>
          </w:tcPr>
          <w:p>
            <w:r>
              <w:t>fulfillmentAttributes</w:t>
            </w:r>
          </w:p>
        </w:tc>
        <w:tc>
          <w:tcPr>
            <w:tcW w:type="dxa" w:w="2160"/>
          </w:tcPr>
          <w:p>
            <w:r>
              <w:t>UC1, UC2, UC3</w:t>
            </w:r>
          </w:p>
        </w:tc>
        <w:tc>
          <w:tcPr>
            <w:tcW w:type="dxa" w:w="2160"/>
          </w:tcPr>
          <w:p>
            <w:r>
              <w:t>aafa:</w:t>
            </w:r>
          </w:p>
        </w:tc>
      </w:tr>
    </w:tbl>
    <w:p>
      <w:pPr>
        <w:pStyle w:val="Heading3"/>
      </w:pPr>
      <w:r>
        <w:t>Discovery Intent Mapping</w:t>
      </w:r>
    </w:p>
    <w:p>
      <w:r>
        <w:t>In v2, search filters (crop details, location, date range) become typed intent parameters. These map to discovery attributes on the catalog or fulfillment layer:</w:t>
      </w:r>
    </w:p>
    <w:tbl>
      <w:tblPr>
        <w:tblStyle w:val="LightGrid-Accent1"/>
        <w:tblW w:type="auto" w:w="0"/>
        <w:tblLook w:firstColumn="1" w:firstRow="1" w:lastColumn="0" w:lastRow="0" w:noHBand="0" w:noVBand="1" w:val="04A0"/>
      </w:tblPr>
      <w:tblGrid>
        <w:gridCol w:w="2592"/>
        <w:gridCol w:w="2160"/>
        <w:gridCol w:w="3168"/>
        <w:gridCol w:w="2160"/>
      </w:tblGrid>
      <w:tr>
        <w:tc>
          <w:tcPr>
            <w:tcW w:type="dxa" w:w="2160"/>
          </w:tcPr>
          <w:p>
            <w:r>
              <w:rPr>
                <w:b/>
              </w:rPr>
              <w:t>Intent Parameter</w:t>
            </w:r>
          </w:p>
        </w:tc>
        <w:tc>
          <w:tcPr>
            <w:tcW w:type="dxa" w:w="2160"/>
          </w:tcPr>
          <w:p>
            <w:r>
              <w:rPr>
                <w:b/>
              </w:rPr>
              <w:t>v1 Location</w:t>
            </w:r>
          </w:p>
        </w:tc>
        <w:tc>
          <w:tcPr>
            <w:tcW w:type="dxa" w:w="2160"/>
          </w:tcPr>
          <w:p>
            <w:r>
              <w:rPr>
                <w:b/>
              </w:rPr>
              <w:t>v2 Location</w:t>
            </w:r>
          </w:p>
        </w:tc>
        <w:tc>
          <w:tcPr>
            <w:tcW w:type="dxa" w:w="2160"/>
          </w:tcPr>
          <w:p>
            <w:r>
              <w:rPr>
                <w:b/>
              </w:rPr>
              <w:t>Type</w:t>
            </w:r>
          </w:p>
        </w:tc>
      </w:tr>
      <w:tr>
        <w:tc>
          <w:tcPr>
            <w:tcW w:type="dxa" w:w="2160"/>
          </w:tcPr>
          <w:p>
            <w:r>
              <w:t>Crop name, variety</w:t>
            </w:r>
          </w:p>
        </w:tc>
        <w:tc>
          <w:tcPr>
            <w:tcW w:type="dxa" w:w="2160"/>
          </w:tcPr>
          <w:p>
            <w:r>
              <w:t>intent.tags</w:t>
            </w:r>
          </w:p>
        </w:tc>
        <w:tc>
          <w:tcPr>
            <w:tcW w:type="dxa" w:w="2160"/>
          </w:tcPr>
          <w:p>
            <w:r>
              <w:t>CropAdvisoryItemAttributes.cropContext</w:t>
            </w:r>
          </w:p>
        </w:tc>
        <w:tc>
          <w:tcPr>
            <w:tcW w:type="dxa" w:w="2160"/>
          </w:tcPr>
          <w:p>
            <w:r>
              <w:t>String</w:t>
            </w:r>
          </w:p>
        </w:tc>
      </w:tr>
      <w:tr>
        <w:tc>
          <w:tcPr>
            <w:tcW w:type="dxa" w:w="2160"/>
          </w:tcPr>
          <w:p>
            <w:r>
              <w:t>Growth stage</w:t>
            </w:r>
          </w:p>
        </w:tc>
        <w:tc>
          <w:tcPr>
            <w:tcW w:type="dxa" w:w="2160"/>
          </w:tcPr>
          <w:p>
            <w:r>
              <w:t>intent.tags</w:t>
            </w:r>
          </w:p>
        </w:tc>
        <w:tc>
          <w:tcPr>
            <w:tcW w:type="dxa" w:w="2160"/>
          </w:tcPr>
          <w:p>
            <w:r>
              <w:t>CropAdvisoryItemAttributes.cropContext.growthStage</w:t>
            </w:r>
          </w:p>
        </w:tc>
        <w:tc>
          <w:tcPr>
            <w:tcW w:type="dxa" w:w="2160"/>
          </w:tcPr>
          <w:p>
            <w:r>
              <w:t>Enum</w:t>
            </w:r>
          </w:p>
        </w:tc>
      </w:tr>
      <w:tr>
        <w:tc>
          <w:tcPr>
            <w:tcW w:type="dxa" w:w="2160"/>
          </w:tcPr>
          <w:p>
            <w:r>
              <w:t>Soil type, irrigation</w:t>
            </w:r>
          </w:p>
        </w:tc>
        <w:tc>
          <w:tcPr>
            <w:tcW w:type="dxa" w:w="2160"/>
          </w:tcPr>
          <w:p>
            <w:r>
              <w:t>intent.tags</w:t>
            </w:r>
          </w:p>
        </w:tc>
        <w:tc>
          <w:tcPr>
            <w:tcW w:type="dxa" w:w="2160"/>
          </w:tcPr>
          <w:p>
            <w:r>
              <w:t>CropAdvisoryItemAttributes.cropContext</w:t>
            </w:r>
          </w:p>
        </w:tc>
        <w:tc>
          <w:tcPr>
            <w:tcW w:type="dxa" w:w="2160"/>
          </w:tcPr>
          <w:p>
            <w:r>
              <w:t>String</w:t>
            </w:r>
          </w:p>
        </w:tc>
      </w:tr>
      <w:tr>
        <w:tc>
          <w:tcPr>
            <w:tcW w:type="dxa" w:w="2160"/>
          </w:tcPr>
          <w:p>
            <w:r>
              <w:t>Disease name</w:t>
            </w:r>
          </w:p>
        </w:tc>
        <w:tc>
          <w:tcPr>
            <w:tcW w:type="dxa" w:w="2160"/>
          </w:tcPr>
          <w:p>
            <w:r>
              <w:t>intent.tags</w:t>
            </w:r>
          </w:p>
        </w:tc>
        <w:tc>
          <w:tcPr>
            <w:tcW w:type="dxa" w:w="2160"/>
          </w:tcPr>
          <w:p>
            <w:r>
              <w:t>CropAdvisoryItemAttributes.cropContext.diseaseName</w:t>
            </w:r>
          </w:p>
        </w:tc>
        <w:tc>
          <w:tcPr>
            <w:tcW w:type="dxa" w:w="2160"/>
          </w:tcPr>
          <w:p>
            <w:r>
              <w:t>String</w:t>
            </w:r>
          </w:p>
        </w:tc>
      </w:tr>
      <w:tr>
        <w:tc>
          <w:tcPr>
            <w:tcW w:type="dxa" w:w="2160"/>
          </w:tcPr>
          <w:p>
            <w:r>
              <w:t>Language</w:t>
            </w:r>
          </w:p>
        </w:tc>
        <w:tc>
          <w:tcPr>
            <w:tcW w:type="dxa" w:w="2160"/>
          </w:tcPr>
          <w:p>
            <w:r>
              <w:t>intent.item.tags</w:t>
            </w:r>
          </w:p>
        </w:tc>
        <w:tc>
          <w:tcPr>
            <w:tcW w:type="dxa" w:w="2160"/>
          </w:tcPr>
          <w:p>
            <w:r>
              <w:t>CropAdvisoryItemAttributes.languages</w:t>
            </w:r>
          </w:p>
        </w:tc>
        <w:tc>
          <w:tcPr>
            <w:tcW w:type="dxa" w:w="2160"/>
          </w:tcPr>
          <w:p>
            <w:r>
              <w:t>ISO 639-1 array</w:t>
            </w:r>
          </w:p>
        </w:tc>
      </w:tr>
      <w:tr>
        <w:tc>
          <w:tcPr>
            <w:tcW w:type="dxa" w:w="2160"/>
          </w:tcPr>
          <w:p>
            <w:r>
              <w:t>Location (GPS/radius)</w:t>
            </w:r>
          </w:p>
        </w:tc>
        <w:tc>
          <w:tcPr>
            <w:tcW w:type="dxa" w:w="2160"/>
          </w:tcPr>
          <w:p>
            <w:r>
              <w:t>fulfillment.stops</w:t>
            </w:r>
          </w:p>
        </w:tc>
        <w:tc>
          <w:tcPr>
            <w:tcW w:type="dxa" w:w="2160"/>
          </w:tcPr>
          <w:p>
            <w:r>
              <w:t>AgriAdvisoryFulfillmentAttributes.targetLocation</w:t>
            </w:r>
          </w:p>
        </w:tc>
        <w:tc>
          <w:tcPr>
            <w:tcW w:type="dxa" w:w="2160"/>
          </w:tcPr>
          <w:p>
            <w:r>
              <w:t>GeoJSON</w:t>
            </w:r>
          </w:p>
        </w:tc>
      </w:tr>
      <w:tr>
        <w:tc>
          <w:tcPr>
            <w:tcW w:type="dxa" w:w="2160"/>
          </w:tcPr>
          <w:p>
            <w:r>
              <w:t>Date range (prices)</w:t>
            </w:r>
          </w:p>
        </w:tc>
        <w:tc>
          <w:tcPr>
            <w:tcW w:type="dxa" w:w="2160"/>
          </w:tcPr>
          <w:p>
            <w:r>
              <w:t>intent.tags</w:t>
            </w:r>
          </w:p>
        </w:tc>
        <w:tc>
          <w:tcPr>
            <w:tcW w:type="dxa" w:w="2160"/>
          </w:tcPr>
          <w:p>
            <w:r>
              <w:t>AgriAdvisoryFulfillmentAttributes.priceQueryTimeRange</w:t>
            </w:r>
          </w:p>
        </w:tc>
        <w:tc>
          <w:tcPr>
            <w:tcW w:type="dxa" w:w="2160"/>
          </w:tcPr>
          <w:p>
            <w:r>
              <w:t>ISO 8601</w:t>
            </w:r>
          </w:p>
        </w:tc>
      </w:tr>
      <w:tr>
        <w:tc>
          <w:tcPr>
            <w:tcW w:type="dxa" w:w="2160"/>
          </w:tcPr>
          <w:p>
            <w:r>
              <w:t>Location radius (km)</w:t>
            </w:r>
          </w:p>
        </w:tc>
        <w:tc>
          <w:tcPr>
            <w:tcW w:type="dxa" w:w="2160"/>
          </w:tcPr>
          <w:p>
            <w:r>
              <w:t>intent.tags</w:t>
            </w:r>
          </w:p>
        </w:tc>
        <w:tc>
          <w:tcPr>
            <w:tcW w:type="dxa" w:w="2160"/>
          </w:tcPr>
          <w:p>
            <w:r>
              <w:t>AgriAdvisoryFulfillmentAttributes.targetRegionRadiusKm</w:t>
            </w:r>
          </w:p>
        </w:tc>
        <w:tc>
          <w:tcPr>
            <w:tcW w:type="dxa" w:w="2160"/>
          </w:tcPr>
          <w:p>
            <w:r>
              <w:t>Number</w:t>
            </w:r>
          </w:p>
        </w:tc>
      </w:tr>
    </w:tbl>
    <w:p>
      <w:pPr>
        <w:pStyle w:val="Heading1"/>
      </w:pPr>
      <w:r>
        <w:t>6. Use Cases Overview</w:t>
      </w:r>
    </w:p>
    <w:tbl>
      <w:tblPr>
        <w:tblStyle w:val="LightGrid-Accent1"/>
        <w:tblW w:type="auto" w:w="0"/>
        <w:tblLook w:firstColumn="1" w:firstRow="1" w:lastColumn="0" w:lastRow="0" w:noHBand="0" w:noVBand="1" w:val="04A0"/>
      </w:tblPr>
      <w:tblGrid>
        <w:gridCol w:w="1152"/>
        <w:gridCol w:w="2880"/>
        <w:gridCol w:w="1440"/>
        <w:gridCol w:w="2160"/>
        <w:gridCol w:w="3888"/>
      </w:tblGrid>
      <w:tr>
        <w:tc>
          <w:tcPr>
            <w:tcW w:type="dxa" w:w="1728"/>
          </w:tcPr>
          <w:p>
            <w:r>
              <w:rPr>
                <w:b/>
              </w:rPr>
              <w:t>UC #</w:t>
            </w:r>
          </w:p>
        </w:tc>
        <w:tc>
          <w:tcPr>
            <w:tcW w:type="dxa" w:w="1728"/>
          </w:tcPr>
          <w:p>
            <w:r>
              <w:rPr>
                <w:b/>
              </w:rPr>
              <w:t>Use Case</w:t>
            </w:r>
          </w:p>
        </w:tc>
        <w:tc>
          <w:tcPr>
            <w:tcW w:type="dxa" w:w="1728"/>
          </w:tcPr>
          <w:p>
            <w:r>
              <w:rPr>
                <w:b/>
              </w:rPr>
              <w:t>Code</w:t>
            </w:r>
          </w:p>
        </w:tc>
        <w:tc>
          <w:tcPr>
            <w:tcW w:type="dxa" w:w="1728"/>
          </w:tcPr>
          <w:p>
            <w:r>
              <w:rPr>
                <w:b/>
              </w:rPr>
              <w:t>Nature</w:t>
            </w:r>
          </w:p>
        </w:tc>
        <w:tc>
          <w:tcPr>
            <w:tcW w:type="dxa" w:w="1728"/>
          </w:tcPr>
          <w:p>
            <w:r>
              <w:rPr>
                <w:b/>
              </w:rPr>
              <w:t>Order Lifecycle</w:t>
            </w:r>
          </w:p>
        </w:tc>
      </w:tr>
      <w:tr>
        <w:tc>
          <w:tcPr>
            <w:tcW w:type="dxa" w:w="1728"/>
          </w:tcPr>
          <w:p>
            <w:r>
              <w:t>UC1</w:t>
            </w:r>
          </w:p>
        </w:tc>
        <w:tc>
          <w:tcPr>
            <w:tcW w:type="dxa" w:w="1728"/>
          </w:tcPr>
          <w:p>
            <w:r>
              <w:t>Crop and Disease Advisory</w:t>
            </w:r>
          </w:p>
        </w:tc>
        <w:tc>
          <w:tcPr>
            <w:tcW w:type="dxa" w:w="1728"/>
          </w:tcPr>
          <w:p>
            <w:r>
              <w:t>UC1</w:t>
            </w:r>
          </w:p>
        </w:tc>
        <w:tc>
          <w:tcPr>
            <w:tcW w:type="dxa" w:w="1728"/>
          </w:tcPr>
          <w:p>
            <w:r>
              <w:t>Free/Paid digital content</w:t>
            </w:r>
          </w:p>
        </w:tc>
        <w:tc>
          <w:tcPr>
            <w:tcW w:type="dxa" w:w="1728"/>
          </w:tcPr>
          <w:p>
            <w:r>
              <w:t>Search → Select (→ Init → Confirm → Status → Cancel for paid)</w:t>
            </w:r>
          </w:p>
        </w:tc>
      </w:tr>
      <w:tr>
        <w:tc>
          <w:tcPr>
            <w:tcW w:type="dxa" w:w="1728"/>
          </w:tcPr>
          <w:p>
            <w:r>
              <w:t>UC2</w:t>
            </w:r>
          </w:p>
        </w:tc>
        <w:tc>
          <w:tcPr>
            <w:tcW w:type="dxa" w:w="1728"/>
          </w:tcPr>
          <w:p>
            <w:r>
              <w:t>Commodity Price Listing</w:t>
            </w:r>
          </w:p>
        </w:tc>
        <w:tc>
          <w:tcPr>
            <w:tcW w:type="dxa" w:w="1728"/>
          </w:tcPr>
          <w:p>
            <w:r>
              <w:t>UC2</w:t>
            </w:r>
          </w:p>
        </w:tc>
        <w:tc>
          <w:tcPr>
            <w:tcW w:type="dxa" w:w="1728"/>
          </w:tcPr>
          <w:p>
            <w:r>
              <w:t>Data discovery only</w:t>
            </w:r>
          </w:p>
        </w:tc>
        <w:tc>
          <w:tcPr>
            <w:tcW w:type="dxa" w:w="1728"/>
          </w:tcPr>
          <w:p>
            <w:r>
              <w:t>Discover → on_discover (no order)</w:t>
            </w:r>
          </w:p>
        </w:tc>
      </w:tr>
      <w:tr>
        <w:tc>
          <w:tcPr>
            <w:tcW w:type="dxa" w:w="1728"/>
          </w:tcPr>
          <w:p>
            <w:r>
              <w:t>UC3</w:t>
            </w:r>
          </w:p>
        </w:tc>
        <w:tc>
          <w:tcPr>
            <w:tcW w:type="dxa" w:w="1728"/>
          </w:tcPr>
          <w:p>
            <w:r>
              <w:t>Weather Forecast Data</w:t>
            </w:r>
          </w:p>
        </w:tc>
        <w:tc>
          <w:tcPr>
            <w:tcW w:type="dxa" w:w="1728"/>
          </w:tcPr>
          <w:p>
            <w:r>
              <w:t>UC3</w:t>
            </w:r>
          </w:p>
        </w:tc>
        <w:tc>
          <w:tcPr>
            <w:tcW w:type="dxa" w:w="1728"/>
          </w:tcPr>
          <w:p>
            <w:r>
              <w:t>Paid intelligence product</w:t>
            </w:r>
          </w:p>
        </w:tc>
        <w:tc>
          <w:tcPr>
            <w:tcW w:type="dxa" w:w="1728"/>
          </w:tcPr>
          <w:p>
            <w:r>
              <w:t>Discover → Select → Init → Confirm → Status → Cancel</w:t>
            </w:r>
          </w:p>
        </w:tc>
      </w:tr>
    </w:tbl>
    <w:p>
      <w:pPr>
        <w:pStyle w:val="Heading1"/>
      </w:pPr>
      <w:r>
        <w:t>7. Use Case 1: Crop and Disease Advisory</w:t>
      </w:r>
    </w:p>
    <w:p>
      <w:pPr>
        <w:pStyle w:val="Heading3"/>
      </w:pPr>
      <w:r>
        <w:t>Persona</w:t>
      </w:r>
    </w:p>
    <w:p>
      <w:r>
        <w:t>Sandip, an onion farmer from Nashik, Maharashtra</w:t>
      </w:r>
    </w:p>
    <w:p>
      <w:pPr>
        <w:pStyle w:val="Heading3"/>
      </w:pPr>
      <w:r>
        <w:t>Story</w:t>
      </w:r>
    </w:p>
    <w:p>
      <w:r>
        <w:t>Sandip observes a white, powder-like fungal infection (Stemphylium Blight) on his onion leaves. He opens his preferred mobile banking app—Kisaan Seva—and searches for "Stemphylium on onion" in English and Marathi. The app returns a ranked list of free and paid advisory resources from multiple providers: a detailed video from TNAU, a PDF from AgroExpert Solutions, and a personalized consultation service. Sandip watches a 2-minute video that recommends specific fungicides and spray timing. He rates the provider 5 stars and saves the advisory for future reference. For premium paid advisories, he can select, purchase, and access time-locked content via the app.</w:t>
      </w:r>
    </w:p>
    <w:p>
      <w:pPr>
        <w:pStyle w:val="Heading3"/>
      </w:pPr>
      <w:r>
        <w:t>API Lifecycle</w:t>
      </w:r>
    </w:p>
    <w:tbl>
      <w:tblPr>
        <w:tblStyle w:val="LightGrid-Accent1"/>
        <w:tblW w:type="auto" w:w="0"/>
        <w:tblLook w:firstColumn="1" w:firstRow="1" w:lastColumn="0" w:lastRow="0" w:noHBand="0" w:noVBand="1" w:val="04A0"/>
      </w:tblPr>
      <w:tblGrid>
        <w:gridCol w:w="1728"/>
        <w:gridCol w:w="1728"/>
        <w:gridCol w:w="2880"/>
        <w:gridCol w:w="3024"/>
      </w:tblGrid>
      <w:tr>
        <w:tc>
          <w:tcPr>
            <w:tcW w:type="dxa" w:w="2160"/>
          </w:tcPr>
          <w:p>
            <w:r>
              <w:rPr>
                <w:b/>
              </w:rPr>
              <w:t>API Call</w:t>
            </w:r>
          </w:p>
        </w:tc>
        <w:tc>
          <w:tcPr>
            <w:tcW w:type="dxa" w:w="2160"/>
          </w:tcPr>
          <w:p>
            <w:r>
              <w:rPr>
                <w:b/>
              </w:rPr>
              <w:t>Initiated By</w:t>
            </w:r>
          </w:p>
        </w:tc>
        <w:tc>
          <w:tcPr>
            <w:tcW w:type="dxa" w:w="2160"/>
          </w:tcPr>
          <w:p>
            <w:r>
              <w:rPr>
                <w:b/>
              </w:rPr>
              <w:t>BAP Sends</w:t>
            </w:r>
          </w:p>
        </w:tc>
        <w:tc>
          <w:tcPr>
            <w:tcW w:type="dxa" w:w="2160"/>
          </w:tcPr>
          <w:p>
            <w:r>
              <w:rPr>
                <w:b/>
              </w:rPr>
              <w:t>BPP Responds</w:t>
            </w:r>
          </w:p>
        </w:tc>
      </w:tr>
      <w:tr>
        <w:tc>
          <w:tcPr>
            <w:tcW w:type="dxa" w:w="2160"/>
          </w:tcPr>
          <w:p>
            <w:r>
              <w:t>discover</w:t>
            </w:r>
          </w:p>
        </w:tc>
        <w:tc>
          <w:tcPr>
            <w:tcW w:type="dxa" w:w="2160"/>
          </w:tcPr>
          <w:p>
            <w:r>
              <w:t>BAP</w:t>
            </w:r>
          </w:p>
        </w:tc>
        <w:tc>
          <w:tcPr>
            <w:tcW w:type="dxa" w:w="2160"/>
          </w:tcPr>
          <w:p>
            <w:r>
              <w:t>intent.category, intent.descriptor.name, languages, location</w:t>
            </w:r>
          </w:p>
        </w:tc>
        <w:tc>
          <w:tcPr>
            <w:tcW w:type="dxa" w:w="2160"/>
          </w:tcPr>
          <w:p>
            <w:r>
              <w:t>on_discover with catalog of matching items</w:t>
            </w:r>
          </w:p>
        </w:tc>
      </w:tr>
      <w:tr>
        <w:tc>
          <w:tcPr>
            <w:tcW w:type="dxa" w:w="2160"/>
          </w:tcPr>
          <w:p>
            <w:r>
              <w:t>on_discover</w:t>
            </w:r>
          </w:p>
        </w:tc>
        <w:tc>
          <w:tcPr>
            <w:tcW w:type="dxa" w:w="2160"/>
          </w:tcPr>
          <w:p>
            <w:r>
              <w:t>BPP</w:t>
            </w:r>
          </w:p>
        </w:tc>
        <w:tc>
          <w:tcPr>
            <w:tcW w:type="dxa" w:w="2160"/>
          </w:tcPr>
          <w:p>
            <w:r>
              <w:t>N/A</w:t>
            </w:r>
          </w:p>
        </w:tc>
        <w:tc>
          <w:tcPr>
            <w:tcW w:type="dxa" w:w="2160"/>
          </w:tcPr>
          <w:p>
            <w:r>
              <w:t>providers, items with ratings and descriptions</w:t>
            </w:r>
          </w:p>
        </w:tc>
      </w:tr>
      <w:tr>
        <w:tc>
          <w:tcPr>
            <w:tcW w:type="dxa" w:w="2160"/>
          </w:tcPr>
          <w:p>
            <w:r>
              <w:t>select</w:t>
            </w:r>
          </w:p>
        </w:tc>
        <w:tc>
          <w:tcPr>
            <w:tcW w:type="dxa" w:w="2160"/>
          </w:tcPr>
          <w:p>
            <w:r>
              <w:t>BAP</w:t>
            </w:r>
          </w:p>
        </w:tc>
        <w:tc>
          <w:tcPr>
            <w:tcW w:type="dxa" w:w="2160"/>
          </w:tcPr>
          <w:p>
            <w:r>
              <w:t>items[], location</w:t>
            </w:r>
          </w:p>
        </w:tc>
        <w:tc>
          <w:tcPr>
            <w:tcW w:type="dxa" w:w="2160"/>
          </w:tcPr>
          <w:p>
            <w:r>
              <w:t>on_select with selected items and offer details</w:t>
            </w:r>
          </w:p>
        </w:tc>
      </w:tr>
      <w:tr>
        <w:tc>
          <w:tcPr>
            <w:tcW w:type="dxa" w:w="2160"/>
          </w:tcPr>
          <w:p>
            <w:r>
              <w:t>on_select</w:t>
            </w:r>
          </w:p>
        </w:tc>
        <w:tc>
          <w:tcPr>
            <w:tcW w:type="dxa" w:w="2160"/>
          </w:tcPr>
          <w:p>
            <w:r>
              <w:t>BPP</w:t>
            </w:r>
          </w:p>
        </w:tc>
        <w:tc>
          <w:tcPr>
            <w:tcW w:type="dxa" w:w="2160"/>
          </w:tcPr>
          <w:p>
            <w:r>
              <w:t>N/A</w:t>
            </w:r>
          </w:p>
        </w:tc>
        <w:tc>
          <w:tcPr>
            <w:tcW w:type="dxa" w:w="2160"/>
          </w:tcPr>
          <w:p>
            <w:r>
              <w:t>selected items, offer details, pricing (for paid)</w:t>
            </w:r>
          </w:p>
        </w:tc>
      </w:tr>
      <w:tr>
        <w:tc>
          <w:tcPr>
            <w:tcW w:type="dxa" w:w="2160"/>
          </w:tcPr>
          <w:p>
            <w:r>
              <w:t>init (paid only)</w:t>
            </w:r>
          </w:p>
        </w:tc>
        <w:tc>
          <w:tcPr>
            <w:tcW w:type="dxa" w:w="2160"/>
          </w:tcPr>
          <w:p>
            <w:r>
              <w:t>BAP</w:t>
            </w:r>
          </w:p>
        </w:tc>
        <w:tc>
          <w:tcPr>
            <w:tcW w:type="dxa" w:w="2160"/>
          </w:tcPr>
          <w:p>
            <w:r>
              <w:t>order, items[], fulfillment details</w:t>
            </w:r>
          </w:p>
        </w:tc>
        <w:tc>
          <w:tcPr>
            <w:tcW w:type="dxa" w:w="2160"/>
          </w:tcPr>
          <w:p>
            <w:r>
              <w:t>on_init with quote and terms</w:t>
            </w:r>
          </w:p>
        </w:tc>
      </w:tr>
      <w:tr>
        <w:tc>
          <w:tcPr>
            <w:tcW w:type="dxa" w:w="2160"/>
          </w:tcPr>
          <w:p>
            <w:r>
              <w:t>on_init</w:t>
            </w:r>
          </w:p>
        </w:tc>
        <w:tc>
          <w:tcPr>
            <w:tcW w:type="dxa" w:w="2160"/>
          </w:tcPr>
          <w:p>
            <w:r>
              <w:t>BPP</w:t>
            </w:r>
          </w:p>
        </w:tc>
        <w:tc>
          <w:tcPr>
            <w:tcW w:type="dxa" w:w="2160"/>
          </w:tcPr>
          <w:p>
            <w:r>
              <w:t>N/A</w:t>
            </w:r>
          </w:p>
        </w:tc>
        <w:tc>
          <w:tcPr>
            <w:tcW w:type="dxa" w:w="2160"/>
          </w:tcPr>
          <w:p>
            <w:r>
              <w:t>order with pricing, cancellation policy</w:t>
            </w:r>
          </w:p>
        </w:tc>
      </w:tr>
      <w:tr>
        <w:tc>
          <w:tcPr>
            <w:tcW w:type="dxa" w:w="2160"/>
          </w:tcPr>
          <w:p>
            <w:r>
              <w:t>confirm (paid only)</w:t>
            </w:r>
          </w:p>
        </w:tc>
        <w:tc>
          <w:tcPr>
            <w:tcW w:type="dxa" w:w="2160"/>
          </w:tcPr>
          <w:p>
            <w:r>
              <w:t>BAP</w:t>
            </w:r>
          </w:p>
        </w:tc>
        <w:tc>
          <w:tcPr>
            <w:tcW w:type="dxa" w:w="2160"/>
          </w:tcPr>
          <w:p>
            <w:r>
              <w:t>order with payment</w:t>
            </w:r>
          </w:p>
        </w:tc>
        <w:tc>
          <w:tcPr>
            <w:tcW w:type="dxa" w:w="2160"/>
          </w:tcPr>
          <w:p>
            <w:r>
              <w:t>on_confirm with fulfillment URL</w:t>
            </w:r>
          </w:p>
        </w:tc>
      </w:tr>
      <w:tr>
        <w:tc>
          <w:tcPr>
            <w:tcW w:type="dxa" w:w="2160"/>
          </w:tcPr>
          <w:p>
            <w:r>
              <w:t>on_confirm</w:t>
            </w:r>
          </w:p>
        </w:tc>
        <w:tc>
          <w:tcPr>
            <w:tcW w:type="dxa" w:w="2160"/>
          </w:tcPr>
          <w:p>
            <w:r>
              <w:t>BPP</w:t>
            </w:r>
          </w:p>
        </w:tc>
        <w:tc>
          <w:tcPr>
            <w:tcW w:type="dxa" w:w="2160"/>
          </w:tcPr>
          <w:p>
            <w:r>
              <w:t>N/A</w:t>
            </w:r>
          </w:p>
        </w:tc>
        <w:tc>
          <w:tcPr>
            <w:tcW w:type="dxa" w:w="2160"/>
          </w:tcPr>
          <w:p>
            <w:r>
              <w:t>confirmed order, delivery details</w:t>
            </w:r>
          </w:p>
        </w:tc>
      </w:tr>
      <w:tr>
        <w:tc>
          <w:tcPr>
            <w:tcW w:type="dxa" w:w="2160"/>
          </w:tcPr>
          <w:p>
            <w:r>
              <w:t>status (paid only)</w:t>
            </w:r>
          </w:p>
        </w:tc>
        <w:tc>
          <w:tcPr>
            <w:tcW w:type="dxa" w:w="2160"/>
          </w:tcPr>
          <w:p>
            <w:r>
              <w:t>BAP</w:t>
            </w:r>
          </w:p>
        </w:tc>
        <w:tc>
          <w:tcPr>
            <w:tcW w:type="dxa" w:w="2160"/>
          </w:tcPr>
          <w:p>
            <w:r>
              <w:t>order_id</w:t>
            </w:r>
          </w:p>
        </w:tc>
        <w:tc>
          <w:tcPr>
            <w:tcW w:type="dxa" w:w="2160"/>
          </w:tcPr>
          <w:p>
            <w:r>
              <w:t>on_status with fulfillment status</w:t>
            </w:r>
          </w:p>
        </w:tc>
      </w:tr>
      <w:tr>
        <w:tc>
          <w:tcPr>
            <w:tcW w:type="dxa" w:w="2160"/>
          </w:tcPr>
          <w:p>
            <w:r>
              <w:t>on_status</w:t>
            </w:r>
          </w:p>
        </w:tc>
        <w:tc>
          <w:tcPr>
            <w:tcW w:type="dxa" w:w="2160"/>
          </w:tcPr>
          <w:p>
            <w:r>
              <w:t>BPP</w:t>
            </w:r>
          </w:p>
        </w:tc>
        <w:tc>
          <w:tcPr>
            <w:tcW w:type="dxa" w:w="2160"/>
          </w:tcPr>
          <w:p>
            <w:r>
              <w:t>N/A</w:t>
            </w:r>
          </w:p>
        </w:tc>
        <w:tc>
          <w:tcPr>
            <w:tcW w:type="dxa" w:w="2160"/>
          </w:tcPr>
          <w:p>
            <w:r>
              <w:t>current order state, content access link</w:t>
            </w:r>
          </w:p>
        </w:tc>
      </w:tr>
      <w:tr>
        <w:tc>
          <w:tcPr>
            <w:tcW w:type="dxa" w:w="2160"/>
          </w:tcPr>
          <w:p>
            <w:r>
              <w:t>cancel (paid only)</w:t>
            </w:r>
          </w:p>
        </w:tc>
        <w:tc>
          <w:tcPr>
            <w:tcW w:type="dxa" w:w="2160"/>
          </w:tcPr>
          <w:p>
            <w:r>
              <w:t>BAP</w:t>
            </w:r>
          </w:p>
        </w:tc>
        <w:tc>
          <w:tcPr>
            <w:tcW w:type="dxa" w:w="2160"/>
          </w:tcPr>
          <w:p>
            <w:r>
              <w:t>order_id, reason</w:t>
            </w:r>
          </w:p>
        </w:tc>
        <w:tc>
          <w:tcPr>
            <w:tcW w:type="dxa" w:w="2160"/>
          </w:tcPr>
          <w:p>
            <w:r>
              <w:t>on_cancel with refund confirmation</w:t>
            </w:r>
          </w:p>
        </w:tc>
      </w:tr>
      <w:tr>
        <w:tc>
          <w:tcPr>
            <w:tcW w:type="dxa" w:w="2160"/>
          </w:tcPr>
          <w:p>
            <w:r>
              <w:t>on_cancel</w:t>
            </w:r>
          </w:p>
        </w:tc>
        <w:tc>
          <w:tcPr>
            <w:tcW w:type="dxa" w:w="2160"/>
          </w:tcPr>
          <w:p>
            <w:r>
              <w:t>BPP</w:t>
            </w:r>
          </w:p>
        </w:tc>
        <w:tc>
          <w:tcPr>
            <w:tcW w:type="dxa" w:w="2160"/>
          </w:tcPr>
          <w:p>
            <w:r>
              <w:t>N/A</w:t>
            </w:r>
          </w:p>
        </w:tc>
        <w:tc>
          <w:tcPr>
            <w:tcW w:type="dxa" w:w="2160"/>
          </w:tcPr>
          <w:p>
            <w:r>
              <w:t>cancellation status, refund details</w:t>
            </w:r>
          </w:p>
        </w:tc>
      </w:tr>
      <w:tr>
        <w:tc>
          <w:tcPr>
            <w:tcW w:type="dxa" w:w="2160"/>
          </w:tcPr>
          <w:p>
            <w:r>
              <w:t>support</w:t>
            </w:r>
          </w:p>
        </w:tc>
        <w:tc>
          <w:tcPr>
            <w:tcW w:type="dxa" w:w="2160"/>
          </w:tcPr>
          <w:p>
            <w:r>
              <w:t>BAP</w:t>
            </w:r>
          </w:p>
        </w:tc>
        <w:tc>
          <w:tcPr>
            <w:tcW w:type="dxa" w:w="2160"/>
          </w:tcPr>
          <w:p>
            <w:r>
              <w:t>ref_id (optional)</w:t>
            </w:r>
          </w:p>
        </w:tc>
        <w:tc>
          <w:tcPr>
            <w:tcW w:type="dxa" w:w="2160"/>
          </w:tcPr>
          <w:p>
            <w:r>
              <w:t>on_support with provider contact info</w:t>
            </w:r>
          </w:p>
        </w:tc>
      </w:tr>
      <w:tr>
        <w:tc>
          <w:tcPr>
            <w:tcW w:type="dxa" w:w="2160"/>
          </w:tcPr>
          <w:p>
            <w:r>
              <w:t>on_support</w:t>
            </w:r>
          </w:p>
        </w:tc>
        <w:tc>
          <w:tcPr>
            <w:tcW w:type="dxa" w:w="2160"/>
          </w:tcPr>
          <w:p>
            <w:r>
              <w:t>BPP</w:t>
            </w:r>
          </w:p>
        </w:tc>
        <w:tc>
          <w:tcPr>
            <w:tcW w:type="dxa" w:w="2160"/>
          </w:tcPr>
          <w:p>
            <w:r>
              <w:t>N/A</w:t>
            </w:r>
          </w:p>
        </w:tc>
        <w:tc>
          <w:tcPr>
            <w:tcW w:type="dxa" w:w="2160"/>
          </w:tcPr>
          <w:p>
            <w:r>
              <w:t>phone, email, URL, support hours</w:t>
            </w:r>
          </w:p>
        </w:tc>
      </w:tr>
      <w:tr>
        <w:tc>
          <w:tcPr>
            <w:tcW w:type="dxa" w:w="2160"/>
          </w:tcPr>
          <w:p>
            <w:r>
              <w:t>rating</w:t>
            </w:r>
          </w:p>
        </w:tc>
        <w:tc>
          <w:tcPr>
            <w:tcW w:type="dxa" w:w="2160"/>
          </w:tcPr>
          <w:p>
            <w:r>
              <w:t>BAP</w:t>
            </w:r>
          </w:p>
        </w:tc>
        <w:tc>
          <w:tcPr>
            <w:tcW w:type="dxa" w:w="2160"/>
          </w:tcPr>
          <w:p>
            <w:r>
              <w:t>id, rating_category, value</w:t>
            </w:r>
          </w:p>
        </w:tc>
        <w:tc>
          <w:tcPr>
            <w:tcW w:type="dxa" w:w="2160"/>
          </w:tcPr>
          <w:p>
            <w:r>
              <w:t>on_rating with feedback form URL</w:t>
            </w:r>
          </w:p>
        </w:tc>
      </w:tr>
      <w:tr>
        <w:tc>
          <w:tcPr>
            <w:tcW w:type="dxa" w:w="2160"/>
          </w:tcPr>
          <w:p>
            <w:r>
              <w:t>on_rating</w:t>
            </w:r>
          </w:p>
        </w:tc>
        <w:tc>
          <w:tcPr>
            <w:tcW w:type="dxa" w:w="2160"/>
          </w:tcPr>
          <w:p>
            <w:r>
              <w:t>BPP</w:t>
            </w:r>
          </w:p>
        </w:tc>
        <w:tc>
          <w:tcPr>
            <w:tcW w:type="dxa" w:w="2160"/>
          </w:tcPr>
          <w:p>
            <w:r>
              <w:t>N/A</w:t>
            </w:r>
          </w:p>
        </w:tc>
        <w:tc>
          <w:tcPr>
            <w:tcW w:type="dxa" w:w="2160"/>
          </w:tcPr>
          <w:p>
            <w:r>
              <w:t>feedback form link</w:t>
            </w:r>
          </w:p>
        </w:tc>
      </w:tr>
    </w:tbl>
    <w:p>
      <w:pPr>
        <w:pStyle w:val="Heading3"/>
      </w:pPr>
      <w:r>
        <w:t>Item Attributes (CropAdvisoryItemAttributes)</w:t>
      </w:r>
    </w:p>
    <w:p>
      <w:r>
        <w:t>Typed fields describing the advisory content:</w:t>
      </w:r>
    </w:p>
    <w:p>
      <w:pPr>
        <w:pStyle w:val="ListBullet"/>
      </w:pPr>
      <w:r>
        <w:t>advisoryCategory: DISEASE_CONTROL | SPRAY_SCHEDULE | PEST_FORECAST | GENERAL_ADVISORY</w:t>
      </w:r>
    </w:p>
    <w:p>
      <w:pPr>
        <w:pStyle w:val="ListBullet"/>
      </w:pPr>
      <w:r>
        <w:t>contentType: TEXT | VIDEO | PDF | AUDIO | INFOGRAPHIC | INTERACTIVE</w:t>
      </w:r>
    </w:p>
    <w:p>
      <w:pPr>
        <w:pStyle w:val="ListBullet"/>
      </w:pPr>
      <w:r>
        <w:t>contentMimeType: IANA MIME type (e.g., video/mp4, text/html)</w:t>
      </w:r>
    </w:p>
    <w:p>
      <w:pPr>
        <w:pStyle w:val="ListBullet"/>
      </w:pPr>
      <w:r>
        <w:t>contentUrl: URI to the advisory content (may be gated)</w:t>
      </w:r>
    </w:p>
    <w:p>
      <w:pPr>
        <w:pStyle w:val="ListBullet"/>
      </w:pPr>
      <w:r>
        <w:t>languages: Array of ISO 639-1 codes (e.g., ["en", "mr"])</w:t>
      </w:r>
    </w:p>
    <w:p>
      <w:pPr>
        <w:pStyle w:val="ListBullet"/>
      </w:pPr>
      <w:r>
        <w:t>targetCrops: Array of crop names (e.g., ["onion", "potato"])</w:t>
      </w:r>
    </w:p>
    <w:p>
      <w:pPr>
        <w:pStyle w:val="ListBullet"/>
      </w:pPr>
      <w:r>
        <w:t>targetDiseases: Array of disease/pest names (e.g., ["Stemphylium Blight"])</w:t>
      </w:r>
    </w:p>
    <w:p>
      <w:pPr>
        <w:pStyle w:val="ListBullet"/>
      </w:pPr>
      <w:r>
        <w:t>applicableGrowthStages: Array of growth stages (SOWING, VEGETATIVE, FLOWERING, FRUITING, POST_HARVEST)</w:t>
      </w:r>
    </w:p>
    <w:p>
      <w:pPr>
        <w:pStyle w:val="ListBullet"/>
      </w:pPr>
      <w:r>
        <w:t>cropContext (optional): Nested sub-schema with {cropName, cropVariety, plantationDate, growthStage, soilType, irrigationType, diseaseName}</w:t>
      </w:r>
    </w:p>
    <w:p>
      <w:pPr>
        <w:pStyle w:val="ListBullet"/>
      </w:pPr>
      <w:r>
        <w:t>advisorySource: Originating organization (e.g., "TNAU Agritech Portal")</w:t>
      </w:r>
    </w:p>
    <w:p>
      <w:pPr>
        <w:pStyle w:val="ListBullet"/>
      </w:pPr>
      <w:r>
        <w:t>expertCredentials (optional): {expertName, institution, qualification}</w:t>
      </w:r>
    </w:p>
    <w:p>
      <w:pPr>
        <w:pStyle w:val="Heading3"/>
      </w:pPr>
      <w:r>
        <w:t>Offer Attributes (AgriAdvisoryOfferAttributes)</w:t>
      </w:r>
    </w:p>
    <w:p>
      <w:r>
        <w:t>Commercial terms and access controls:</w:t>
      </w:r>
    </w:p>
    <w:p>
      <w:pPr>
        <w:pStyle w:val="ListBullet"/>
      </w:pPr>
      <w:r>
        <w:t>pricingModel: FREE | PAID | FREEMIUM | SUBSCRIPTION</w:t>
      </w:r>
    </w:p>
    <w:p>
      <w:pPr>
        <w:pStyle w:val="ListBullet"/>
      </w:pPr>
      <w:r>
        <w:t>accessType: OPEN_ACCESS | ONE_TIME_PURCHASE | SUBSCRIPTION_ACCESS | API_KEY_ACCESS</w:t>
      </w:r>
    </w:p>
    <w:p>
      <w:pPr>
        <w:pStyle w:val="ListBullet"/>
      </w:pPr>
      <w:r>
        <w:t>contentLicense: ALL_RIGHTS_RESERVED | CC_BY | CC_BY_NC | CC_BY_SA | OPEN_GOVERNMENT | PROPRIETARY</w:t>
      </w:r>
    </w:p>
    <w:p>
      <w:pPr>
        <w:pStyle w:val="ListBullet"/>
      </w:pPr>
      <w:r>
        <w:t>accessValidityPeriod: {durationISO, endDate} for time-limited access</w:t>
      </w:r>
    </w:p>
    <w:p>
      <w:pPr>
        <w:pStyle w:val="ListBullet"/>
      </w:pPr>
      <w:r>
        <w:t>cancellationPolicy: {isRefundable, refundWindowHours, refundPercentage, cancellationReasons}</w:t>
      </w:r>
    </w:p>
    <w:p>
      <w:pPr>
        <w:pStyle w:val="ListBullet"/>
      </w:pPr>
      <w:r>
        <w:t>trialAvailable: Boolean</w:t>
      </w:r>
    </w:p>
    <w:p>
      <w:pPr>
        <w:pStyle w:val="ListBullet"/>
      </w:pPr>
      <w:r>
        <w:t>maxActiveOrders: Integer cap on concurrent orders</w:t>
      </w:r>
    </w:p>
    <w:p>
      <w:pPr>
        <w:pStyle w:val="Heading3"/>
      </w:pPr>
      <w:r>
        <w:t>Fulfillment Attributes (AgriAdvisoryFulfillmentAttributes)</w:t>
      </w:r>
    </w:p>
    <w:p>
      <w:r>
        <w:t>Shared across all use cases—only relevant fields used per UC:</w:t>
      </w:r>
    </w:p>
    <w:p>
      <w:pPr>
        <w:pStyle w:val="ListBullet"/>
      </w:pPr>
      <w:r>
        <w:t>deliveryMode: DIGITAL_LINK | API_RESPONSE | PDF_DOWNLOAD | SMS | PUSH_NOTIFICATION | IN_APP_DISPLAY | EMAIL_ATTACHMENT</w:t>
      </w:r>
    </w:p>
    <w:p>
      <w:pPr>
        <w:pStyle w:val="ListBullet"/>
      </w:pPr>
      <w:r>
        <w:t>targetLocation (optional): GeoJSON object for farm GPS</w:t>
      </w:r>
    </w:p>
    <w:p>
      <w:pPr>
        <w:pStyle w:val="ListBullet"/>
      </w:pPr>
      <w:r>
        <w:t>requestedLanguage: ISO 639-1 code for content delivery</w:t>
      </w:r>
    </w:p>
    <w:p>
      <w:pPr>
        <w:pStyle w:val="ListBullet"/>
      </w:pPr>
      <w:r>
        <w:t>contentAccessUrl: Post-fulfillment content link</w:t>
      </w:r>
    </w:p>
    <w:p>
      <w:pPr>
        <w:pStyle w:val="ListBullet"/>
      </w:pPr>
      <w:r>
        <w:t>contentAccessExpiry: Expiry datetime for access link</w:t>
      </w:r>
    </w:p>
    <w:p>
      <w:pPr>
        <w:pStyle w:val="ListBullet"/>
      </w:pPr>
      <w:r>
        <w:t>deliveryConfirmation: BPP-issued reference</w:t>
      </w:r>
    </w:p>
    <w:p>
      <w:pPr>
        <w:pStyle w:val="Heading3"/>
      </w:pPr>
      <w:r>
        <w:t>Discovery Intent Example</w:t>
      </w:r>
    </w:p>
    <w:p>
      <w:pPr>
        <w:ind w:left="360"/>
        <w:shd w:fill="E8E8E8"/>
      </w:pPr>
      <w:r>
        <w:rPr>
          <w:rFonts w:ascii="Courier New" w:hAnsi="Courier New"/>
          <w:sz w:val="18"/>
        </w:rPr>
        <w:t>{</w:t>
        <w:br/>
        <w:t xml:space="preserve">  "context": {</w:t>
        <w:br/>
        <w:t xml:space="preserve">    "domain": "advisory:agri",</w:t>
        <w:br/>
        <w:t xml:space="preserve">    "action": "discover",</w:t>
        <w:br/>
        <w:t xml:space="preserve">    "location": {</w:t>
        <w:br/>
        <w:t xml:space="preserve">      "country": {"name": "India", "code": "IND"},</w:t>
        <w:br/>
        <w:t xml:space="preserve">      "city": {"name": "Nashik", "code": "std:95253"}</w:t>
        <w:br/>
        <w:t xml:space="preserve">    },</w:t>
        <w:br/>
        <w:t xml:space="preserve">    "version": "2.0.0",</w:t>
        <w:br/>
        <w:t xml:space="preserve">    "bap_id": "kisaan-seva.example.com",</w:t>
        <w:br/>
        <w:t xml:space="preserve">    "bap_uri": "https://api.kisaan-seva.example.com",</w:t>
        <w:br/>
        <w:t xml:space="preserve">    "transaction_id": "txn-uc1-001",</w:t>
        <w:br/>
        <w:t xml:space="preserve">    "message_id": "msg-uc1-001",</w:t>
        <w:br/>
        <w:t xml:space="preserve">    "timestamp": "2025-03-10T10:30:00Z"</w:t>
        <w:br/>
        <w:t xml:space="preserve">  },</w:t>
        <w:br/>
        <w:t xml:space="preserve">  "message": {</w:t>
        <w:br/>
        <w:t xml:space="preserve">    "intent": {</w:t>
        <w:br/>
        <w:t xml:space="preserve">      "category": {"code": "disease-control"},</w:t>
        <w:br/>
        <w:t xml:space="preserve">      "descriptor": {"name": "Stemphylium on onion"},</w:t>
        <w:br/>
        <w:t xml:space="preserve">      "item": {</w:t>
        <w:br/>
        <w:t xml:space="preserve">        "tags": [</w:t>
        <w:br/>
        <w:t xml:space="preserve">          {</w:t>
        <w:br/>
        <w:t xml:space="preserve">            "descriptor": {"name": "languages"},</w:t>
        <w:br/>
        <w:t xml:space="preserve">            "list": [{"value": "mr"}, {"value": "en"}]</w:t>
        <w:br/>
        <w:t xml:space="preserve">          }</w:t>
        <w:br/>
        <w:t xml:space="preserve">        ]</w:t>
        <w:br/>
        <w:t xml:space="preserve">      }</w:t>
        <w:br/>
        <w:t xml:space="preserve">    }</w:t>
        <w:br/>
        <w:t xml:space="preserve">  }</w:t>
        <w:br/>
        <w:t>}</w:t>
      </w:r>
    </w:p>
    <w:p>
      <w:pPr>
        <w:pStyle w:val="Heading3"/>
      </w:pPr>
      <w:r>
        <w:t>on_discover Response Example</w:t>
      </w:r>
    </w:p>
    <w:p>
      <w:pPr>
        <w:ind w:left="360"/>
        <w:shd w:fill="E8E8E8"/>
      </w:pPr>
      <w:r>
        <w:rPr>
          <w:rFonts w:ascii="Courier New" w:hAnsi="Courier New"/>
          <w:sz w:val="18"/>
        </w:rPr>
        <w:t>{</w:t>
        <w:br/>
        <w:t xml:space="preserve">  "context": {</w:t>
        <w:br/>
        <w:t xml:space="preserve">    "domain": "advisory:agri",</w:t>
        <w:br/>
        <w:t xml:space="preserve">    "action": "on_discover",</w:t>
        <w:br/>
        <w:t xml:space="preserve">    "bap_id": "kisaan-seva.example.com",</w:t>
        <w:br/>
        <w:t xml:space="preserve">    "bpp_id": "agri-acad.example.org",</w:t>
        <w:br/>
        <w:t xml:space="preserve">    "bpp_uri": "https://api.agri-acad.example.org",</w:t>
        <w:br/>
        <w:t xml:space="preserve">    "version": "2.0.0",</w:t>
        <w:br/>
        <w:t xml:space="preserve">    "timestamp": "2025-03-10T10:31:00Z"</w:t>
        <w:br/>
        <w:t xml:space="preserve">  },</w:t>
        <w:br/>
        <w:t xml:space="preserve">  "message": {</w:t>
        <w:br/>
        <w:t xml:space="preserve">    "catalog": {</w:t>
        <w:br/>
        <w:t xml:space="preserve">      "descriptor": {"name": "Agri Academic Catalog"},</w:t>
        <w:br/>
        <w:t xml:space="preserve">      "providers": [</w:t>
        <w:br/>
        <w:t xml:space="preserve">        {</w:t>
        <w:br/>
        <w:t xml:space="preserve">          "id": "agri-acad-001",</w:t>
        <w:br/>
        <w:t xml:space="preserve">          "descriptor": {</w:t>
        <w:br/>
        <w:t xml:space="preserve">            "name": "TNAU Agritech",</w:t>
        <w:br/>
        <w:t xml:space="preserve">            "short_desc": "Tamil Nadu Agricultural University"</w:t>
        <w:br/>
        <w:t xml:space="preserve">          },</w:t>
        <w:br/>
        <w:t xml:space="preserve">          "items": [</w:t>
        <w:br/>
        <w:t xml:space="preserve">            {</w:t>
        <w:br/>
        <w:t xml:space="preserve">              "id": "item-001",</w:t>
        <w:br/>
        <w:t xml:space="preserve">              "descriptor": {</w:t>
        <w:br/>
        <w:t xml:space="preserve">                "name": "Stemphylium Blight Control - Video",</w:t>
        <w:br/>
        <w:t xml:space="preserve">                "short_desc": "2-min video on fungicide application"</w:t>
        <w:br/>
        <w:t xml:space="preserve">              },</w:t>
        <w:br/>
        <w:t xml:space="preserve">              "rating": "4.5",</w:t>
        <w:br/>
        <w:t xml:space="preserve">              "price": {"value": "0", "currency": "INR"},</w:t>
        <w:br/>
        <w:t xml:space="preserve">              "itemAttributes": {</w:t>
        <w:br/>
        <w:t xml:space="preserve">                "advisoryCategory": "DISEASE_CONTROL",</w:t>
        <w:br/>
        <w:t xml:space="preserve">                "contentType": "VIDEO",</w:t>
        <w:br/>
        <w:t xml:space="preserve">                "contentMimeType": "video/mp4",</w:t>
        <w:br/>
        <w:t xml:space="preserve">                "languages": ["en", "mr"],</w:t>
        <w:br/>
        <w:t xml:space="preserve">                "targetCrops": ["onion"],</w:t>
        <w:br/>
        <w:t xml:space="preserve">                "targetDiseases": ["Stemphylium Blight"],</w:t>
        <w:br/>
        <w:t xml:space="preserve">                "advisorySource": "TNAU Agritech Portal",</w:t>
        <w:br/>
        <w:t xml:space="preserve">                "expertCredentials": {"institution": "Tamil Nadu Agricultural University"}</w:t>
        <w:br/>
        <w:t xml:space="preserve">              }</w:t>
        <w:br/>
        <w:t xml:space="preserve">            }</w:t>
        <w:br/>
        <w:t xml:space="preserve">          ]</w:t>
        <w:br/>
        <w:t xml:space="preserve">        }</w:t>
        <w:br/>
        <w:t xml:space="preserve">      ]</w:t>
        <w:br/>
        <w:t xml:space="preserve">    }</w:t>
        <w:br/>
        <w:t xml:space="preserve">  }</w:t>
        <w:br/>
        <w:t>}</w:t>
      </w:r>
    </w:p>
    <w:p>
      <w:pPr>
        <w:pStyle w:val="Heading1"/>
      </w:pPr>
      <w:r>
        <w:t>8. Use Case 2: Commodity Price Listing</w:t>
      </w:r>
    </w:p>
    <w:p>
      <w:pPr>
        <w:pStyle w:val="Heading3"/>
      </w:pPr>
      <w:r>
        <w:t>Persona</w:t>
      </w:r>
    </w:p>
    <w:p>
      <w:r>
        <w:t>Prashanth, a grape farmer from Sangli, Maharashtra</w:t>
      </w:r>
    </w:p>
    <w:p>
      <w:pPr>
        <w:pStyle w:val="Heading3"/>
      </w:pPr>
      <w:r>
        <w:t>Story</w:t>
      </w:r>
    </w:p>
    <w:p>
      <w:r>
        <w:t>Prashanth grows Thompson Seedless grapes and wants to know mandi prices before harvest. He opens a farm planning app and searches for "grapes, Grade A, Thompson Seedless" within a 100 km radius around Sangli. The app returns price catalogs from AGMARKNET, e-NAM, and private aggregators showing prices in Nashik, Pune, and Sangli mandis for the past week. He sees that Pune mandis have higher average prices (INR 375/quintal) than Nashik (INR 275/quintal) due to lower supply. Prashanth decides to transport his harvest to Pune. No transaction occurs—this is purely informational discovery.</w:t>
      </w:r>
    </w:p>
    <w:p>
      <w:pPr>
        <w:pStyle w:val="Heading3"/>
      </w:pPr>
      <w:r>
        <w:t>API Lifecycle</w:t>
      </w:r>
    </w:p>
    <w:tbl>
      <w:tblPr>
        <w:tblStyle w:val="LightGrid-Accent1"/>
        <w:tblW w:type="auto" w:w="0"/>
        <w:tblLook w:firstColumn="1" w:firstRow="1" w:lastColumn="0" w:lastRow="0" w:noHBand="0" w:noVBand="1" w:val="04A0"/>
      </w:tblPr>
      <w:tblGrid>
        <w:gridCol w:w="1728"/>
        <w:gridCol w:w="1728"/>
        <w:gridCol w:w="3312"/>
        <w:gridCol w:w="2880"/>
      </w:tblGrid>
      <w:tr>
        <w:tc>
          <w:tcPr>
            <w:tcW w:type="dxa" w:w="2160"/>
          </w:tcPr>
          <w:p>
            <w:r>
              <w:rPr>
                <w:b/>
              </w:rPr>
              <w:t>API Call</w:t>
            </w:r>
          </w:p>
        </w:tc>
        <w:tc>
          <w:tcPr>
            <w:tcW w:type="dxa" w:w="2160"/>
          </w:tcPr>
          <w:p>
            <w:r>
              <w:rPr>
                <w:b/>
              </w:rPr>
              <w:t>Initiated By</w:t>
            </w:r>
          </w:p>
        </w:tc>
        <w:tc>
          <w:tcPr>
            <w:tcW w:type="dxa" w:w="2160"/>
          </w:tcPr>
          <w:p>
            <w:r>
              <w:rPr>
                <w:b/>
              </w:rPr>
              <w:t>BAP Sends</w:t>
            </w:r>
          </w:p>
        </w:tc>
        <w:tc>
          <w:tcPr>
            <w:tcW w:type="dxa" w:w="2160"/>
          </w:tcPr>
          <w:p>
            <w:r>
              <w:rPr>
                <w:b/>
              </w:rPr>
              <w:t>BPP Responds</w:t>
            </w:r>
          </w:p>
        </w:tc>
      </w:tr>
      <w:tr>
        <w:tc>
          <w:tcPr>
            <w:tcW w:type="dxa" w:w="2160"/>
          </w:tcPr>
          <w:p>
            <w:r>
              <w:t>discover</w:t>
            </w:r>
          </w:p>
        </w:tc>
        <w:tc>
          <w:tcPr>
            <w:tcW w:type="dxa" w:w="2160"/>
          </w:tcPr>
          <w:p>
            <w:r>
              <w:t>BAP</w:t>
            </w:r>
          </w:p>
        </w:tc>
        <w:tc>
          <w:tcPr>
            <w:tcW w:type="dxa" w:w="2160"/>
          </w:tcPr>
          <w:p>
            <w:r>
              <w:t>intent.category="price-discovery", commodity name, variety, grade, location radius, date range</w:t>
            </w:r>
          </w:p>
        </w:tc>
        <w:tc>
          <w:tcPr>
            <w:tcW w:type="dxa" w:w="2160"/>
          </w:tcPr>
          <w:p>
            <w:r>
              <w:t>on_discover with price catalog</w:t>
            </w:r>
          </w:p>
        </w:tc>
      </w:tr>
      <w:tr>
        <w:tc>
          <w:tcPr>
            <w:tcW w:type="dxa" w:w="2160"/>
          </w:tcPr>
          <w:p>
            <w:r>
              <w:t>on_discover</w:t>
            </w:r>
          </w:p>
        </w:tc>
        <w:tc>
          <w:tcPr>
            <w:tcW w:type="dxa" w:w="2160"/>
          </w:tcPr>
          <w:p>
            <w:r>
              <w:t>BPP</w:t>
            </w:r>
          </w:p>
        </w:tc>
        <w:tc>
          <w:tcPr>
            <w:tcW w:type="dxa" w:w="2160"/>
          </w:tcPr>
          <w:p>
            <w:r>
              <w:t>N/A</w:t>
            </w:r>
          </w:p>
        </w:tc>
        <w:tc>
          <w:tcPr>
            <w:tcW w:type="dxa" w:w="2160"/>
          </w:tcPr>
          <w:p>
            <w:r>
              <w:t>providers, items with price range (min/max/average)</w:t>
            </w:r>
          </w:p>
        </w:tc>
      </w:tr>
      <w:tr>
        <w:tc>
          <w:tcPr>
            <w:tcW w:type="dxa" w:w="2160"/>
          </w:tcPr>
          <w:p>
            <w:r>
              <w:t>support</w:t>
            </w:r>
          </w:p>
        </w:tc>
        <w:tc>
          <w:tcPr>
            <w:tcW w:type="dxa" w:w="2160"/>
          </w:tcPr>
          <w:p>
            <w:r>
              <w:t>BAP</w:t>
            </w:r>
          </w:p>
        </w:tc>
        <w:tc>
          <w:tcPr>
            <w:tcW w:type="dxa" w:w="2160"/>
          </w:tcPr>
          <w:p>
            <w:r>
              <w:t>ref_id (optional)</w:t>
            </w:r>
          </w:p>
        </w:tc>
        <w:tc>
          <w:tcPr>
            <w:tcW w:type="dxa" w:w="2160"/>
          </w:tcPr>
          <w:p>
            <w:r>
              <w:t>on_support with provider contact</w:t>
            </w:r>
          </w:p>
        </w:tc>
      </w:tr>
      <w:tr>
        <w:tc>
          <w:tcPr>
            <w:tcW w:type="dxa" w:w="2160"/>
          </w:tcPr>
          <w:p>
            <w:r>
              <w:t>on_support</w:t>
            </w:r>
          </w:p>
        </w:tc>
        <w:tc>
          <w:tcPr>
            <w:tcW w:type="dxa" w:w="2160"/>
          </w:tcPr>
          <w:p>
            <w:r>
              <w:t>BPP</w:t>
            </w:r>
          </w:p>
        </w:tc>
        <w:tc>
          <w:tcPr>
            <w:tcW w:type="dxa" w:w="2160"/>
          </w:tcPr>
          <w:p>
            <w:r>
              <w:t>N/A</w:t>
            </w:r>
          </w:p>
        </w:tc>
        <w:tc>
          <w:tcPr>
            <w:tcW w:type="dxa" w:w="2160"/>
          </w:tcPr>
          <w:p>
            <w:r>
              <w:t>phone, email, data source documentation</w:t>
            </w:r>
          </w:p>
        </w:tc>
      </w:tr>
      <w:tr>
        <w:tc>
          <w:tcPr>
            <w:tcW w:type="dxa" w:w="2160"/>
          </w:tcPr>
          <w:p>
            <w:r>
              <w:t>rating</w:t>
            </w:r>
          </w:p>
        </w:tc>
        <w:tc>
          <w:tcPr>
            <w:tcW w:type="dxa" w:w="2160"/>
          </w:tcPr>
          <w:p>
            <w:r>
              <w:t>BAP</w:t>
            </w:r>
          </w:p>
        </w:tc>
        <w:tc>
          <w:tcPr>
            <w:tcW w:type="dxa" w:w="2160"/>
          </w:tcPr>
          <w:p>
            <w:r>
              <w:t>id, rating_category, value</w:t>
            </w:r>
          </w:p>
        </w:tc>
        <w:tc>
          <w:tcPr>
            <w:tcW w:type="dxa" w:w="2160"/>
          </w:tcPr>
          <w:p>
            <w:r>
              <w:t>on_rating with feedback form</w:t>
            </w:r>
          </w:p>
        </w:tc>
      </w:tr>
      <w:tr>
        <w:tc>
          <w:tcPr>
            <w:tcW w:type="dxa" w:w="2160"/>
          </w:tcPr>
          <w:p>
            <w:r>
              <w:t>on_rating</w:t>
            </w:r>
          </w:p>
        </w:tc>
        <w:tc>
          <w:tcPr>
            <w:tcW w:type="dxa" w:w="2160"/>
          </w:tcPr>
          <w:p>
            <w:r>
              <w:t>BPP</w:t>
            </w:r>
          </w:p>
        </w:tc>
        <w:tc>
          <w:tcPr>
            <w:tcW w:type="dxa" w:w="2160"/>
          </w:tcPr>
          <w:p>
            <w:r>
              <w:t>N/A</w:t>
            </w:r>
          </w:p>
        </w:tc>
        <w:tc>
          <w:tcPr>
            <w:tcW w:type="dxa" w:w="2160"/>
          </w:tcPr>
          <w:p>
            <w:r>
              <w:t>feedback form link</w:t>
            </w:r>
          </w:p>
        </w:tc>
      </w:tr>
    </w:tbl>
    <w:p>
      <w:r>
        <w:t>Note: UC2 uses discover/on_discover (not search/on_search). No select, init, confirm, status, cancel. Price discovery is read-only.</w:t>
      </w:r>
    </w:p>
    <w:p>
      <w:pPr>
        <w:pStyle w:val="Heading3"/>
      </w:pPr>
      <w:r>
        <w:t>Item Attributes (CommodityPriceItemAttributes)</w:t>
      </w:r>
    </w:p>
    <w:p>
      <w:r>
        <w:t>Typed fields describing the commodity and pricing context:</w:t>
      </w:r>
    </w:p>
    <w:p>
      <w:pPr>
        <w:pStyle w:val="ListBullet"/>
      </w:pPr>
      <w:r>
        <w:t>commodityName: Common name (e.g., "Grapes")</w:t>
      </w:r>
    </w:p>
    <w:p>
      <w:pPr>
        <w:pStyle w:val="ListBullet"/>
      </w:pPr>
      <w:r>
        <w:t>commodityCode: AGMARKNET or FAOSTAT code</w:t>
      </w:r>
    </w:p>
    <w:p>
      <w:pPr>
        <w:pStyle w:val="ListBullet"/>
      </w:pPr>
      <w:r>
        <w:t>commodityVariety: Cultivar name (e.g., "Thompson Seedless")</w:t>
      </w:r>
    </w:p>
    <w:p>
      <w:pPr>
        <w:pStyle w:val="ListBullet"/>
      </w:pPr>
      <w:r>
        <w:t>commodityGrade: Quality grade (e.g., "Grade A")</w:t>
      </w:r>
    </w:p>
    <w:p>
      <w:pPr>
        <w:pStyle w:val="ListBullet"/>
      </w:pPr>
      <w:r>
        <w:t>commoditySize: Physical size (e.g., "18 to 25 mm")</w:t>
      </w:r>
    </w:p>
    <w:p>
      <w:pPr>
        <w:pStyle w:val="ListBullet"/>
      </w:pPr>
      <w:r>
        <w:t>unitOfMeasure: Price unit (e.g., "per Quintal")</w:t>
      </w:r>
    </w:p>
    <w:p>
      <w:pPr>
        <w:pStyle w:val="ListBullet"/>
      </w:pPr>
      <w:r>
        <w:t>mandiName: Market name (e.g., "Nashik APMC")</w:t>
      </w:r>
    </w:p>
    <w:p>
      <w:pPr>
        <w:pStyle w:val="ListBullet"/>
      </w:pPr>
      <w:r>
        <w:t>mandiCode: Official market identifier</w:t>
      </w:r>
    </w:p>
    <w:p>
      <w:pPr>
        <w:pStyle w:val="ListBullet"/>
      </w:pPr>
      <w:r>
        <w:t>priceObservationPeriod: {startDate, endDate} observation window</w:t>
      </w:r>
    </w:p>
    <w:p>
      <w:pPr>
        <w:pStyle w:val="ListBullet"/>
      </w:pPr>
      <w:r>
        <w:t>priceSource: Data source (AGMARKNET, e-NAM, NHB)</w:t>
      </w:r>
    </w:p>
    <w:p>
      <w:pPr>
        <w:pStyle w:val="ListBullet"/>
      </w:pPr>
      <w:r>
        <w:t>dataLicense: License (GODL, CC-BY, etc.)</w:t>
      </w:r>
    </w:p>
    <w:p>
      <w:pPr>
        <w:pStyle w:val="ListBullet"/>
      </w:pPr>
      <w:r>
        <w:t>languages: Array of ISO 639-1 codes</w:t>
      </w:r>
    </w:p>
    <w:p>
      <w:pPr>
        <w:pStyle w:val="Heading3"/>
      </w:pPr>
      <w:r>
        <w:t>Offer Attributes (CommodityMarketOfferAttributes)</w:t>
      </w:r>
    </w:p>
    <w:p>
      <w:r>
        <w:t>Price range and market statistics (CRITICAL MIGRATION from v1: price range moved from item to offer):</w:t>
      </w:r>
    </w:p>
    <w:p>
      <w:pPr>
        <w:pStyle w:val="ListBullet"/>
      </w:pPr>
      <w:r>
        <w:t>minPrice: Minimum observed price</w:t>
      </w:r>
    </w:p>
    <w:p>
      <w:pPr>
        <w:pStyle w:val="ListBullet"/>
      </w:pPr>
      <w:r>
        <w:t>maxPrice: Maximum observed price</w:t>
      </w:r>
    </w:p>
    <w:p>
      <w:pPr>
        <w:pStyle w:val="ListBullet"/>
      </w:pPr>
      <w:r>
        <w:t>averagePrice: Average/modal price (representative value for core price)</w:t>
      </w:r>
    </w:p>
    <w:p>
      <w:pPr>
        <w:pStyle w:val="ListBullet"/>
      </w:pPr>
      <w:r>
        <w:t>currency: ISO 4217 code</w:t>
      </w:r>
    </w:p>
    <w:p>
      <w:pPr>
        <w:pStyle w:val="ListBullet"/>
      </w:pPr>
      <w:r>
        <w:t>unitOfMeasure: Price unit</w:t>
      </w:r>
    </w:p>
    <w:p>
      <w:pPr>
        <w:pStyle w:val="ListBullet"/>
      </w:pPr>
      <w:r>
        <w:t>priceVolatilityIndicator: LOW | MODERATE | HIGH | VERY_HIGH</w:t>
      </w:r>
    </w:p>
    <w:p>
      <w:pPr>
        <w:pStyle w:val="ListBullet"/>
      </w:pPr>
      <w:r>
        <w:t>arrivals: {quantity, unit} mandi arrivals volume</w:t>
      </w:r>
    </w:p>
    <w:p>
      <w:pPr>
        <w:pStyle w:val="Heading3"/>
      </w:pPr>
      <w:r>
        <w:t>Fulfillment Attributes (AgriAdvisoryFulfillmentAttributes)</w:t>
      </w:r>
    </w:p>
    <w:p>
      <w:r>
        <w:t>Used for location and date filtering:</w:t>
      </w:r>
    </w:p>
    <w:p>
      <w:pPr>
        <w:pStyle w:val="ListBullet"/>
      </w:pPr>
      <w:r>
        <w:t>targetLocation: GeoJSON for search radius</w:t>
      </w:r>
    </w:p>
    <w:p>
      <w:pPr>
        <w:pStyle w:val="ListBullet"/>
      </w:pPr>
      <w:r>
        <w:t>targetRegionRadiusKm: Search radius in km</w:t>
      </w:r>
    </w:p>
    <w:p>
      <w:pPr>
        <w:pStyle w:val="ListBullet"/>
      </w:pPr>
      <w:r>
        <w:t>priceQueryTimeRange: {startDate, endDate} for price observation window</w:t>
      </w:r>
    </w:p>
    <w:p>
      <w:pPr>
        <w:pStyle w:val="Heading3"/>
      </w:pPr>
      <w:r>
        <w:t>Discovery Intent Example</w:t>
      </w:r>
    </w:p>
    <w:p>
      <w:pPr>
        <w:ind w:left="360"/>
        <w:shd w:fill="E8E8E8"/>
      </w:pPr>
      <w:r>
        <w:rPr>
          <w:rFonts w:ascii="Courier New" w:hAnsi="Courier New"/>
          <w:sz w:val="18"/>
        </w:rPr>
        <w:t>{</w:t>
        <w:br/>
        <w:t xml:space="preserve">  "context": {</w:t>
        <w:br/>
        <w:t xml:space="preserve">    "domain": "advisory:agri",</w:t>
        <w:br/>
        <w:t xml:space="preserve">    "action": "discover",</w:t>
        <w:br/>
        <w:t xml:space="preserve">    "location": {"country": {"name": "India"}, "city": {"name": "Sangli"}},</w:t>
        <w:br/>
        <w:t xml:space="preserve">    "version": "2.0.0",</w:t>
        <w:br/>
        <w:t xml:space="preserve">    "bap_id": "farm-planner.example.com",</w:t>
        <w:br/>
        <w:t xml:space="preserve">    "transaction_id": "txn-uc2-001",</w:t>
        <w:br/>
        <w:t xml:space="preserve">    "timestamp": "2025-03-10T11:00:00Z"</w:t>
        <w:br/>
        <w:t xml:space="preserve">  },</w:t>
        <w:br/>
        <w:t xml:space="preserve">  "message": {</w:t>
        <w:br/>
        <w:t xml:space="preserve">    "intent": {</w:t>
        <w:br/>
        <w:t xml:space="preserve">      "category": {"code": "price-discovery"},</w:t>
        <w:br/>
        <w:t xml:space="preserve">      "item": {</w:t>
        <w:br/>
        <w:t xml:space="preserve">        "descriptor": {"name": "Grapes"},</w:t>
        <w:br/>
        <w:t xml:space="preserve">        "tags": [</w:t>
        <w:br/>
        <w:t xml:space="preserve">          {</w:t>
        <w:br/>
        <w:t xml:space="preserve">            "descriptor": {"name": "item-details"},</w:t>
        <w:br/>
        <w:t xml:space="preserve">            "list": [</w:t>
        <w:br/>
        <w:t xml:space="preserve">              {"descriptor": {"code": "variety"}, "value": "Thompson Seedless"},</w:t>
        <w:br/>
        <w:t xml:space="preserve">              {"descriptor": {"code": "grade"}, "value": "Grade A"},</w:t>
        <w:br/>
        <w:t xml:space="preserve">              {"descriptor": {"code": "size"}, "value": "18 to 25 mm"}</w:t>
        <w:br/>
        <w:t xml:space="preserve">            ]</w:t>
        <w:br/>
        <w:t xml:space="preserve">          }</w:t>
        <w:br/>
        <w:t xml:space="preserve">        ]</w:t>
        <w:br/>
        <w:t xml:space="preserve">      },</w:t>
        <w:br/>
        <w:t xml:space="preserve">      "fulfillment": {</w:t>
        <w:br/>
        <w:t xml:space="preserve">        "stops": [{</w:t>
        <w:br/>
        <w:t xml:space="preserve">          "type": "price-location",</w:t>
        <w:br/>
        <w:t xml:space="preserve">          "location": {</w:t>
        <w:br/>
        <w:t xml:space="preserve">            "circle": {</w:t>
        <w:br/>
        <w:t xml:space="preserve">              "gps": "16.4255, 74.9244",</w:t>
        <w:br/>
        <w:t xml:space="preserve">              "radius": {"unit": "KM", "value": "100"}</w:t>
        <w:br/>
        <w:t xml:space="preserve">            }</w:t>
        <w:br/>
        <w:t xml:space="preserve">          },</w:t>
        <w:br/>
        <w:t xml:space="preserve">          "time": {</w:t>
        <w:br/>
        <w:t xml:space="preserve">            "range": {</w:t>
        <w:br/>
        <w:t xml:space="preserve">              "start": "2025-03-01T00:00:00Z",</w:t>
        <w:br/>
        <w:t xml:space="preserve">              "end": "2025-03-10T23:59:59Z"</w:t>
        <w:br/>
        <w:t xml:space="preserve">            }</w:t>
        <w:br/>
        <w:t xml:space="preserve">          }</w:t>
        <w:br/>
        <w:t xml:space="preserve">        }]</w:t>
        <w:br/>
        <w:t xml:space="preserve">      }</w:t>
        <w:br/>
        <w:t xml:space="preserve">    }</w:t>
        <w:br/>
        <w:t xml:space="preserve">  }</w:t>
        <w:br/>
        <w:t>}</w:t>
      </w:r>
    </w:p>
    <w:p>
      <w:pPr>
        <w:pStyle w:val="Heading3"/>
      </w:pPr>
      <w:r>
        <w:t>on_discover Response Example</w:t>
      </w:r>
    </w:p>
    <w:p>
      <w:pPr>
        <w:ind w:left="360"/>
        <w:shd w:fill="E8E8E8"/>
      </w:pPr>
      <w:r>
        <w:rPr>
          <w:rFonts w:ascii="Courier New" w:hAnsi="Courier New"/>
          <w:sz w:val="18"/>
        </w:rPr>
        <w:t>{</w:t>
        <w:br/>
        <w:t xml:space="preserve">  "context": {</w:t>
        <w:br/>
        <w:t xml:space="preserve">    "domain": "advisory:agri",</w:t>
        <w:br/>
        <w:t xml:space="preserve">    "action": "on_discover",</w:t>
        <w:br/>
        <w:t xml:space="preserve">    "bap_id": "farm-planner.example.com",</w:t>
        <w:br/>
        <w:t xml:space="preserve">    "bpp_id": "agmarknet.example.org",</w:t>
        <w:br/>
        <w:t xml:space="preserve">    "version": "2.0.0",</w:t>
        <w:br/>
        <w:t xml:space="preserve">    "timestamp": "2025-03-10T11:01:00Z"</w:t>
        <w:br/>
        <w:t xml:space="preserve">  },</w:t>
        <w:br/>
        <w:t xml:space="preserve">  "message": {</w:t>
        <w:br/>
        <w:t xml:space="preserve">    "catalog": {</w:t>
        <w:br/>
        <w:t xml:space="preserve">      "providers": [{</w:t>
        <w:br/>
        <w:t xml:space="preserve">        "id": "agmarknet-001",</w:t>
        <w:br/>
        <w:t xml:space="preserve">        "descriptor": {"name": "AGMARKNET Price Aggregator"},</w:t>
        <w:br/>
        <w:t xml:space="preserve">        "items": [</w:t>
        <w:br/>
        <w:t xml:space="preserve">          {</w:t>
        <w:br/>
        <w:t xml:space="preserve">            "id": "item-grapes-nashik",</w:t>
        <w:br/>
        <w:t xml:space="preserve">            "descriptor": {"name": "Grapes - Nashik APMC"},</w:t>
        <w:br/>
        <w:t xml:space="preserve">            "price": {"value": "275", "currency": "INR"},</w:t>
        <w:br/>
        <w:t xml:space="preserve">            "itemAttributes": {</w:t>
        <w:br/>
        <w:t xml:space="preserve">              "commodityName": "Grapes",</w:t>
        <w:br/>
        <w:t xml:space="preserve">              "commodityVariety": "Thompson Seedless",</w:t>
        <w:br/>
        <w:t xml:space="preserve">              "commodityGrade": "Grade A",</w:t>
        <w:br/>
        <w:t xml:space="preserve">              "mandiName": "Nashik APMC",</w:t>
        <w:br/>
        <w:t xml:space="preserve">              "mandiCode": "MAH-NASHIK-001",</w:t>
        <w:br/>
        <w:t xml:space="preserve">              "priceObservationPeriod": {</w:t>
        <w:br/>
        <w:t xml:space="preserve">                "schema:startDate": "2025-03-01T00:00:00Z",</w:t>
        <w:br/>
        <w:t xml:space="preserve">                "schema:endDate": "2025-03-10T23:59:59Z"</w:t>
        <w:br/>
        <w:t xml:space="preserve">              },</w:t>
        <w:br/>
        <w:t xml:space="preserve">              "priceSource": "AGMARKNET"</w:t>
        <w:br/>
        <w:t xml:space="preserve">            },</w:t>
        <w:br/>
        <w:t xml:space="preserve">            "offerAttributes": {</w:t>
        <w:br/>
        <w:t xml:space="preserve">              "minPrice": "250",</w:t>
        <w:br/>
        <w:t xml:space="preserve">              "maxPrice": "300",</w:t>
        <w:br/>
        <w:t xml:space="preserve">              "averagePrice": "275",</w:t>
        <w:br/>
        <w:t xml:space="preserve">              "currency": "INR",</w:t>
        <w:br/>
        <w:t xml:space="preserve">              "priceVolatilityIndicator": "MODERATE"</w:t>
        <w:br/>
        <w:t xml:space="preserve">            }</w:t>
        <w:br/>
        <w:t xml:space="preserve">          },</w:t>
        <w:br/>
        <w:t xml:space="preserve">          {</w:t>
        <w:br/>
        <w:t xml:space="preserve">            "id": "item-grapes-pune",</w:t>
        <w:br/>
        <w:t xml:space="preserve">            "descriptor": {"name": "Grapes - Pune APMC"},</w:t>
        <w:br/>
        <w:t xml:space="preserve">            "price": {"value": "375", "currency": "INR"},</w:t>
        <w:br/>
        <w:t xml:space="preserve">            "itemAttributes": {</w:t>
        <w:br/>
        <w:t xml:space="preserve">              "commodityName": "Grapes",</w:t>
        <w:br/>
        <w:t xml:space="preserve">              "commodityVariety": "Thompson Seedless",</w:t>
        <w:br/>
        <w:t xml:space="preserve">              "mandiName": "Pune APMC",</w:t>
        <w:br/>
        <w:t xml:space="preserve">              "mandiCode": "MAH-PUNE-001"</w:t>
        <w:br/>
        <w:t xml:space="preserve">            },</w:t>
        <w:br/>
        <w:t xml:space="preserve">            "offerAttributes": {</w:t>
        <w:br/>
        <w:t xml:space="preserve">              "minPrice": "350",</w:t>
        <w:br/>
        <w:t xml:space="preserve">              "maxPrice": "400",</w:t>
        <w:br/>
        <w:t xml:space="preserve">              "averagePrice": "375",</w:t>
        <w:br/>
        <w:t xml:space="preserve">              "currency": "INR",</w:t>
        <w:br/>
        <w:t xml:space="preserve">              "priceVolatilityIndicator": "MODERATE"</w:t>
        <w:br/>
        <w:t xml:space="preserve">            }</w:t>
        <w:br/>
        <w:t xml:space="preserve">          }</w:t>
        <w:br/>
        <w:t xml:space="preserve">        ]</w:t>
        <w:br/>
        <w:t xml:space="preserve">      }]</w:t>
        <w:br/>
        <w:t xml:space="preserve">    }</w:t>
        <w:br/>
        <w:t xml:space="preserve">  }</w:t>
        <w:br/>
        <w:t>}</w:t>
      </w:r>
    </w:p>
    <w:p>
      <w:pPr>
        <w:pStyle w:val="Heading1"/>
      </w:pPr>
      <w:r>
        <w:t>9. Use Case 3: Weather Forecast Data</w:t>
      </w:r>
    </w:p>
    <w:p>
      <w:pPr>
        <w:pStyle w:val="Heading3"/>
      </w:pPr>
      <w:r>
        <w:t>Persona</w:t>
      </w:r>
    </w:p>
    <w:p>
      <w:r>
        <w:t>Monisha, a tomato farmer from Nashik, Maharashtra</w:t>
      </w:r>
    </w:p>
    <w:p>
      <w:pPr>
        <w:pStyle w:val="Heading3"/>
      </w:pPr>
      <w:r>
        <w:t>Story</w:t>
      </w:r>
    </w:p>
    <w:p>
      <w:r>
        <w:t>Monisha grows tomatoes and is concerned about an approaching monsoon. She opens her agri-app and discovers a paid weather forecasting service offering hyperlocal 14-day forecasts with daily rainfall, temperature, and humidity data. She searches for forecasts for her exact farm location (GPS: 19.9975°N, 73.7898°E) and finds a paid product (INR 99 for 14 days) from WeatherAI. She selects the forecast, initiates an order, and confirms payment. Within seconds, she receives a PDF download link and a live dashboard link for real-time updates. She can check the forecast status anytime and cancel within 24 hours for a full refund. She rates the service 5 stars after using it for irrigation planning.</w:t>
      </w:r>
    </w:p>
    <w:p>
      <w:pPr>
        <w:pStyle w:val="Heading3"/>
      </w:pPr>
      <w:r>
        <w:t>API Lifecycle (Full Transactional)</w:t>
      </w:r>
    </w:p>
    <w:tbl>
      <w:tblPr>
        <w:tblStyle w:val="LightGrid-Accent1"/>
        <w:tblW w:type="auto" w:w="0"/>
        <w:tblLook w:firstColumn="1" w:firstRow="1" w:lastColumn="0" w:lastRow="0" w:noHBand="0" w:noVBand="1" w:val="04A0"/>
      </w:tblPr>
      <w:tblGrid>
        <w:gridCol w:w="1584"/>
        <w:gridCol w:w="1584"/>
        <w:gridCol w:w="2880"/>
        <w:gridCol w:w="3312"/>
      </w:tblGrid>
      <w:tr>
        <w:tc>
          <w:tcPr>
            <w:tcW w:type="dxa" w:w="2160"/>
          </w:tcPr>
          <w:p>
            <w:r>
              <w:rPr>
                <w:b/>
              </w:rPr>
              <w:t>API Call</w:t>
            </w:r>
          </w:p>
        </w:tc>
        <w:tc>
          <w:tcPr>
            <w:tcW w:type="dxa" w:w="2160"/>
          </w:tcPr>
          <w:p>
            <w:r>
              <w:rPr>
                <w:b/>
              </w:rPr>
              <w:t>Initiated By</w:t>
            </w:r>
          </w:p>
        </w:tc>
        <w:tc>
          <w:tcPr>
            <w:tcW w:type="dxa" w:w="2160"/>
          </w:tcPr>
          <w:p>
            <w:r>
              <w:rPr>
                <w:b/>
              </w:rPr>
              <w:t>BAP Sends</w:t>
            </w:r>
          </w:p>
        </w:tc>
        <w:tc>
          <w:tcPr>
            <w:tcW w:type="dxa" w:w="2160"/>
          </w:tcPr>
          <w:p>
            <w:r>
              <w:rPr>
                <w:b/>
              </w:rPr>
              <w:t>BPP Responds</w:t>
            </w:r>
          </w:p>
        </w:tc>
      </w:tr>
      <w:tr>
        <w:tc>
          <w:tcPr>
            <w:tcW w:type="dxa" w:w="2160"/>
          </w:tcPr>
          <w:p>
            <w:r>
              <w:t>discover</w:t>
            </w:r>
          </w:p>
        </w:tc>
        <w:tc>
          <w:tcPr>
            <w:tcW w:type="dxa" w:w="2160"/>
          </w:tcPr>
          <w:p>
            <w:r>
              <w:t>BAP</w:t>
            </w:r>
          </w:p>
        </w:tc>
        <w:tc>
          <w:tcPr>
            <w:tcW w:type="dxa" w:w="2160"/>
          </w:tcPr>
          <w:p>
            <w:r>
              <w:t>intent.category, forecast type, location, languages</w:t>
            </w:r>
          </w:p>
        </w:tc>
        <w:tc>
          <w:tcPr>
            <w:tcW w:type="dxa" w:w="2160"/>
          </w:tcPr>
          <w:p>
            <w:r>
              <w:t>on_discover with forecast catalog</w:t>
            </w:r>
          </w:p>
        </w:tc>
      </w:tr>
      <w:tr>
        <w:tc>
          <w:tcPr>
            <w:tcW w:type="dxa" w:w="2160"/>
          </w:tcPr>
          <w:p>
            <w:r>
              <w:t>on_discover</w:t>
            </w:r>
          </w:p>
        </w:tc>
        <w:tc>
          <w:tcPr>
            <w:tcW w:type="dxa" w:w="2160"/>
          </w:tcPr>
          <w:p>
            <w:r>
              <w:t>BPP</w:t>
            </w:r>
          </w:p>
        </w:tc>
        <w:tc>
          <w:tcPr>
            <w:tcW w:type="dxa" w:w="2160"/>
          </w:tcPr>
          <w:p>
            <w:r>
              <w:t>N/A</w:t>
            </w:r>
          </w:p>
        </w:tc>
        <w:tc>
          <w:tcPr>
            <w:tcW w:type="dxa" w:w="2160"/>
          </w:tcPr>
          <w:p>
            <w:r>
              <w:t>providers, weather items with pricing</w:t>
            </w:r>
          </w:p>
        </w:tc>
      </w:tr>
      <w:tr>
        <w:tc>
          <w:tcPr>
            <w:tcW w:type="dxa" w:w="2160"/>
          </w:tcPr>
          <w:p>
            <w:r>
              <w:t>select</w:t>
            </w:r>
          </w:p>
        </w:tc>
        <w:tc>
          <w:tcPr>
            <w:tcW w:type="dxa" w:w="2160"/>
          </w:tcPr>
          <w:p>
            <w:r>
              <w:t>BAP</w:t>
            </w:r>
          </w:p>
        </w:tc>
        <w:tc>
          <w:tcPr>
            <w:tcW w:type="dxa" w:w="2160"/>
          </w:tcPr>
          <w:p>
            <w:r>
              <w:t>items[], location, requested language</w:t>
            </w:r>
          </w:p>
        </w:tc>
        <w:tc>
          <w:tcPr>
            <w:tcW w:type="dxa" w:w="2160"/>
          </w:tcPr>
          <w:p>
            <w:r>
              <w:t>on_select with selected items, offer, pricing</w:t>
            </w:r>
          </w:p>
        </w:tc>
      </w:tr>
      <w:tr>
        <w:tc>
          <w:tcPr>
            <w:tcW w:type="dxa" w:w="2160"/>
          </w:tcPr>
          <w:p>
            <w:r>
              <w:t>on_select</w:t>
            </w:r>
          </w:p>
        </w:tc>
        <w:tc>
          <w:tcPr>
            <w:tcW w:type="dxa" w:w="2160"/>
          </w:tcPr>
          <w:p>
            <w:r>
              <w:t>BPP</w:t>
            </w:r>
          </w:p>
        </w:tc>
        <w:tc>
          <w:tcPr>
            <w:tcW w:type="dxa" w:w="2160"/>
          </w:tcPr>
          <w:p>
            <w:r>
              <w:t>N/A</w:t>
            </w:r>
          </w:p>
        </w:tc>
        <w:tc>
          <w:tcPr>
            <w:tcW w:type="dxa" w:w="2160"/>
          </w:tcPr>
          <w:p>
            <w:r>
              <w:t>offer details, access terms, validity period</w:t>
            </w:r>
          </w:p>
        </w:tc>
      </w:tr>
      <w:tr>
        <w:tc>
          <w:tcPr>
            <w:tcW w:type="dxa" w:w="2160"/>
          </w:tcPr>
          <w:p>
            <w:r>
              <w:t>init</w:t>
            </w:r>
          </w:p>
        </w:tc>
        <w:tc>
          <w:tcPr>
            <w:tcW w:type="dxa" w:w="2160"/>
          </w:tcPr>
          <w:p>
            <w:r>
              <w:t>BAP</w:t>
            </w:r>
          </w:p>
        </w:tc>
        <w:tc>
          <w:tcPr>
            <w:tcW w:type="dxa" w:w="2160"/>
          </w:tcPr>
          <w:p>
            <w:r>
              <w:t>order, items, fulfillment, delivery preferences</w:t>
            </w:r>
          </w:p>
        </w:tc>
        <w:tc>
          <w:tcPr>
            <w:tcW w:type="dxa" w:w="2160"/>
          </w:tcPr>
          <w:p>
            <w:r>
              <w:t>on_init with quote and cancellation terms</w:t>
            </w:r>
          </w:p>
        </w:tc>
      </w:tr>
      <w:tr>
        <w:tc>
          <w:tcPr>
            <w:tcW w:type="dxa" w:w="2160"/>
          </w:tcPr>
          <w:p>
            <w:r>
              <w:t>on_init</w:t>
            </w:r>
          </w:p>
        </w:tc>
        <w:tc>
          <w:tcPr>
            <w:tcW w:type="dxa" w:w="2160"/>
          </w:tcPr>
          <w:p>
            <w:r>
              <w:t>BPP</w:t>
            </w:r>
          </w:p>
        </w:tc>
        <w:tc>
          <w:tcPr>
            <w:tcW w:type="dxa" w:w="2160"/>
          </w:tcPr>
          <w:p>
            <w:r>
              <w:t>N/A</w:t>
            </w:r>
          </w:p>
        </w:tc>
        <w:tc>
          <w:tcPr>
            <w:tcW w:type="dxa" w:w="2160"/>
          </w:tcPr>
          <w:p>
            <w:r>
              <w:t>quote, taxes, total, cancellation policy, access validity</w:t>
            </w:r>
          </w:p>
        </w:tc>
      </w:tr>
      <w:tr>
        <w:tc>
          <w:tcPr>
            <w:tcW w:type="dxa" w:w="2160"/>
          </w:tcPr>
          <w:p>
            <w:r>
              <w:t>confirm</w:t>
            </w:r>
          </w:p>
        </w:tc>
        <w:tc>
          <w:tcPr>
            <w:tcW w:type="dxa" w:w="2160"/>
          </w:tcPr>
          <w:p>
            <w:r>
              <w:t>BAP</w:t>
            </w:r>
          </w:p>
        </w:tc>
        <w:tc>
          <w:tcPr>
            <w:tcW w:type="dxa" w:w="2160"/>
          </w:tcPr>
          <w:p>
            <w:r>
              <w:t>order with payment details</w:t>
            </w:r>
          </w:p>
        </w:tc>
        <w:tc>
          <w:tcPr>
            <w:tcW w:type="dxa" w:w="2160"/>
          </w:tcPr>
          <w:p>
            <w:r>
              <w:t>on_confirm with fulfillment URLs and access keys</w:t>
            </w:r>
          </w:p>
        </w:tc>
      </w:tr>
      <w:tr>
        <w:tc>
          <w:tcPr>
            <w:tcW w:type="dxa" w:w="2160"/>
          </w:tcPr>
          <w:p>
            <w:r>
              <w:t>on_confirm</w:t>
            </w:r>
          </w:p>
        </w:tc>
        <w:tc>
          <w:tcPr>
            <w:tcW w:type="dxa" w:w="2160"/>
          </w:tcPr>
          <w:p>
            <w:r>
              <w:t>BPP</w:t>
            </w:r>
          </w:p>
        </w:tc>
        <w:tc>
          <w:tcPr>
            <w:tcW w:type="dxa" w:w="2160"/>
          </w:tcPr>
          <w:p>
            <w:r>
              <w:t>N/A</w:t>
            </w:r>
          </w:p>
        </w:tc>
        <w:tc>
          <w:tcPr>
            <w:tcW w:type="dxa" w:w="2160"/>
          </w:tcPr>
          <w:p>
            <w:r>
              <w:t>confirmed order, content download links, expiry times</w:t>
            </w:r>
          </w:p>
        </w:tc>
      </w:tr>
      <w:tr>
        <w:tc>
          <w:tcPr>
            <w:tcW w:type="dxa" w:w="2160"/>
          </w:tcPr>
          <w:p>
            <w:r>
              <w:t>status</w:t>
            </w:r>
          </w:p>
        </w:tc>
        <w:tc>
          <w:tcPr>
            <w:tcW w:type="dxa" w:w="2160"/>
          </w:tcPr>
          <w:p>
            <w:r>
              <w:t>BAP</w:t>
            </w:r>
          </w:p>
        </w:tc>
        <w:tc>
          <w:tcPr>
            <w:tcW w:type="dxa" w:w="2160"/>
          </w:tcPr>
          <w:p>
            <w:r>
              <w:t>order_id, item_id</w:t>
            </w:r>
          </w:p>
        </w:tc>
        <w:tc>
          <w:tcPr>
            <w:tcW w:type="dxa" w:w="2160"/>
          </w:tcPr>
          <w:p>
            <w:r>
              <w:t>on_status with current fulfillment state</w:t>
            </w:r>
          </w:p>
        </w:tc>
      </w:tr>
      <w:tr>
        <w:tc>
          <w:tcPr>
            <w:tcW w:type="dxa" w:w="2160"/>
          </w:tcPr>
          <w:p>
            <w:r>
              <w:t>on_status</w:t>
            </w:r>
          </w:p>
        </w:tc>
        <w:tc>
          <w:tcPr>
            <w:tcW w:type="dxa" w:w="2160"/>
          </w:tcPr>
          <w:p>
            <w:r>
              <w:t>BPP</w:t>
            </w:r>
          </w:p>
        </w:tc>
        <w:tc>
          <w:tcPr>
            <w:tcW w:type="dxa" w:w="2160"/>
          </w:tcPr>
          <w:p>
            <w:r>
              <w:t>N/A</w:t>
            </w:r>
          </w:p>
        </w:tc>
        <w:tc>
          <w:tcPr>
            <w:tcW w:type="dxa" w:w="2160"/>
          </w:tcPr>
          <w:p>
            <w:r>
              <w:t>active/completed status, content access link, remaining validity</w:t>
            </w:r>
          </w:p>
        </w:tc>
      </w:tr>
      <w:tr>
        <w:tc>
          <w:tcPr>
            <w:tcW w:type="dxa" w:w="2160"/>
          </w:tcPr>
          <w:p>
            <w:r>
              <w:t>cancel</w:t>
            </w:r>
          </w:p>
        </w:tc>
        <w:tc>
          <w:tcPr>
            <w:tcW w:type="dxa" w:w="2160"/>
          </w:tcPr>
          <w:p>
            <w:r>
              <w:t>BAP</w:t>
            </w:r>
          </w:p>
        </w:tc>
        <w:tc>
          <w:tcPr>
            <w:tcW w:type="dxa" w:w="2160"/>
          </w:tcPr>
          <w:p>
            <w:r>
              <w:t>order_id, reason</w:t>
            </w:r>
          </w:p>
        </w:tc>
        <w:tc>
          <w:tcPr>
            <w:tcW w:type="dxa" w:w="2160"/>
          </w:tcPr>
          <w:p>
            <w:r>
              <w:t>on_cancel with refund status</w:t>
            </w:r>
          </w:p>
        </w:tc>
      </w:tr>
      <w:tr>
        <w:tc>
          <w:tcPr>
            <w:tcW w:type="dxa" w:w="2160"/>
          </w:tcPr>
          <w:p>
            <w:r>
              <w:t>on_cancel</w:t>
            </w:r>
          </w:p>
        </w:tc>
        <w:tc>
          <w:tcPr>
            <w:tcW w:type="dxa" w:w="2160"/>
          </w:tcPr>
          <w:p>
            <w:r>
              <w:t>BPP</w:t>
            </w:r>
          </w:p>
        </w:tc>
        <w:tc>
          <w:tcPr>
            <w:tcW w:type="dxa" w:w="2160"/>
          </w:tcPr>
          <w:p>
            <w:r>
              <w:t>N/A</w:t>
            </w:r>
          </w:p>
        </w:tc>
        <w:tc>
          <w:tcPr>
            <w:tcW w:type="dxa" w:w="2160"/>
          </w:tcPr>
          <w:p>
            <w:r>
              <w:t>cancellation confirmation, refund amount, refund reason</w:t>
            </w:r>
          </w:p>
        </w:tc>
      </w:tr>
      <w:tr>
        <w:tc>
          <w:tcPr>
            <w:tcW w:type="dxa" w:w="2160"/>
          </w:tcPr>
          <w:p>
            <w:r>
              <w:t>support</w:t>
            </w:r>
          </w:p>
        </w:tc>
        <w:tc>
          <w:tcPr>
            <w:tcW w:type="dxa" w:w="2160"/>
          </w:tcPr>
          <w:p>
            <w:r>
              <w:t>BAP</w:t>
            </w:r>
          </w:p>
        </w:tc>
        <w:tc>
          <w:tcPr>
            <w:tcW w:type="dxa" w:w="2160"/>
          </w:tcPr>
          <w:p>
            <w:r>
              <w:t>ref_id (order or item)</w:t>
            </w:r>
          </w:p>
        </w:tc>
        <w:tc>
          <w:tcPr>
            <w:tcW w:type="dxa" w:w="2160"/>
          </w:tcPr>
          <w:p>
            <w:r>
              <w:t>on_support with provider helpline</w:t>
            </w:r>
          </w:p>
        </w:tc>
      </w:tr>
      <w:tr>
        <w:tc>
          <w:tcPr>
            <w:tcW w:type="dxa" w:w="2160"/>
          </w:tcPr>
          <w:p>
            <w:r>
              <w:t>on_support</w:t>
            </w:r>
          </w:p>
        </w:tc>
        <w:tc>
          <w:tcPr>
            <w:tcW w:type="dxa" w:w="2160"/>
          </w:tcPr>
          <w:p>
            <w:r>
              <w:t>BPP</w:t>
            </w:r>
          </w:p>
        </w:tc>
        <w:tc>
          <w:tcPr>
            <w:tcW w:type="dxa" w:w="2160"/>
          </w:tcPr>
          <w:p>
            <w:r>
              <w:t>N/A</w:t>
            </w:r>
          </w:p>
        </w:tc>
        <w:tc>
          <w:tcPr>
            <w:tcW w:type="dxa" w:w="2160"/>
          </w:tcPr>
          <w:p>
            <w:r>
              <w:t>phone, email, support hours, ticket creation form</w:t>
            </w:r>
          </w:p>
        </w:tc>
      </w:tr>
      <w:tr>
        <w:tc>
          <w:tcPr>
            <w:tcW w:type="dxa" w:w="2160"/>
          </w:tcPr>
          <w:p>
            <w:r>
              <w:t>rating</w:t>
            </w:r>
          </w:p>
        </w:tc>
        <w:tc>
          <w:tcPr>
            <w:tcW w:type="dxa" w:w="2160"/>
          </w:tcPr>
          <w:p>
            <w:r>
              <w:t>BAP</w:t>
            </w:r>
          </w:p>
        </w:tc>
        <w:tc>
          <w:tcPr>
            <w:tcW w:type="dxa" w:w="2160"/>
          </w:tcPr>
          <w:p>
            <w:r>
              <w:t>id, rating_category, value</w:t>
            </w:r>
          </w:p>
        </w:tc>
        <w:tc>
          <w:tcPr>
            <w:tcW w:type="dxa" w:w="2160"/>
          </w:tcPr>
          <w:p>
            <w:r>
              <w:t>on_rating with feedback form</w:t>
            </w:r>
          </w:p>
        </w:tc>
      </w:tr>
      <w:tr>
        <w:tc>
          <w:tcPr>
            <w:tcW w:type="dxa" w:w="2160"/>
          </w:tcPr>
          <w:p>
            <w:r>
              <w:t>on_rating</w:t>
            </w:r>
          </w:p>
        </w:tc>
        <w:tc>
          <w:tcPr>
            <w:tcW w:type="dxa" w:w="2160"/>
          </w:tcPr>
          <w:p>
            <w:r>
              <w:t>BPP</w:t>
            </w:r>
          </w:p>
        </w:tc>
        <w:tc>
          <w:tcPr>
            <w:tcW w:type="dxa" w:w="2160"/>
          </w:tcPr>
          <w:p>
            <w:r>
              <w:t>N/A</w:t>
            </w:r>
          </w:p>
        </w:tc>
        <w:tc>
          <w:tcPr>
            <w:tcW w:type="dxa" w:w="2160"/>
          </w:tcPr>
          <w:p>
            <w:r>
              <w:t>feedback form URL</w:t>
            </w:r>
          </w:p>
        </w:tc>
      </w:tr>
    </w:tbl>
    <w:p>
      <w:pPr>
        <w:pStyle w:val="Heading3"/>
      </w:pPr>
      <w:r>
        <w:t>Item Attributes (WeatherForecastItemAttributes)</w:t>
      </w:r>
    </w:p>
    <w:p>
      <w:r>
        <w:t>Typed fields describing weather product characteristics:</w:t>
      </w:r>
    </w:p>
    <w:p>
      <w:pPr>
        <w:pStyle w:val="ListBullet"/>
      </w:pPr>
      <w:r>
        <w:t>forecastType: WEATHER_FORECAST | SEASONAL_OUTLOOK | AGRO_ADVISORY | HISTORICAL_DATA | CLIMATE_RISK</w:t>
      </w:r>
    </w:p>
    <w:p>
      <w:pPr>
        <w:pStyle w:val="ListBullet"/>
      </w:pPr>
      <w:r>
        <w:t>forecastDurationDays: Integer (e.g., 14)</w:t>
      </w:r>
    </w:p>
    <w:p>
      <w:pPr>
        <w:pStyle w:val="ListBullet"/>
      </w:pPr>
      <w:r>
        <w:t>forecastDurationISO: ISO 8601 duration (e.g., "P14D")</w:t>
      </w:r>
    </w:p>
    <w:p>
      <w:pPr>
        <w:pStyle w:val="ListBullet"/>
      </w:pPr>
      <w:r>
        <w:t>forecastResolution: HYPERLOCAL | VILLAGE | BLOCK | DISTRICT | STATE | NATIONAL</w:t>
      </w:r>
    </w:p>
    <w:p>
      <w:pPr>
        <w:pStyle w:val="ListBullet"/>
      </w:pPr>
      <w:r>
        <w:t>weatherDataPoints: Array of 17 meteorological parameters (TEMPERATURE_MAX, TEMPERATURE_MIN, HUMIDITY, RAINFALL, WIND_SPEED, WIND_DIRECTION, EVAPOTRANSPIRATION, etc.)</w:t>
      </w:r>
    </w:p>
    <w:p>
      <w:pPr>
        <w:pStyle w:val="ListBullet"/>
      </w:pPr>
      <w:r>
        <w:t>outputFormats: Array of delivery formats (PDF, JSON_API, CSV, SMS, PUSH_NOTIFICATION, IN_APP_DISPLAY, EMAIL_REPORT)</w:t>
      </w:r>
    </w:p>
    <w:p>
      <w:pPr>
        <w:pStyle w:val="ListBullet"/>
      </w:pPr>
      <w:r>
        <w:t>languages: Array of ISO 639-1 codes</w:t>
      </w:r>
    </w:p>
    <w:p>
      <w:pPr>
        <w:pStyle w:val="ListBullet"/>
      </w:pPr>
      <w:r>
        <w:t>providerLicense: OPEN | PROPRIETARY | GOVERNMENT | CREATIVE_COMMONS | ACADEMIC</w:t>
      </w:r>
    </w:p>
    <w:p>
      <w:pPr>
        <w:pStyle w:val="ListBullet"/>
      </w:pPr>
      <w:r>
        <w:t>modelSource: Data source (IMD, ECMWF, GFS, proprietary)</w:t>
      </w:r>
    </w:p>
    <w:p>
      <w:pPr>
        <w:pStyle w:val="ListBullet"/>
      </w:pPr>
      <w:r>
        <w:t>updateFrequency: ISO 8601 duration (e.g., "PT6H" for 6-hourly updates)</w:t>
      </w:r>
    </w:p>
    <w:p>
      <w:pPr>
        <w:pStyle w:val="ListBullet"/>
      </w:pPr>
      <w:r>
        <w:t>historicalDataAvailable: Boolean</w:t>
      </w:r>
    </w:p>
    <w:p>
      <w:pPr>
        <w:pStyle w:val="ListBullet"/>
      </w:pPr>
      <w:r>
        <w:t>accreditedBy: Regulatory/accreditation body (e.g., "India Meteorological Department")</w:t>
      </w:r>
    </w:p>
    <w:p>
      <w:pPr>
        <w:pStyle w:val="Heading3"/>
      </w:pPr>
      <w:r>
        <w:t>Offer Attributes (AgriAdvisoryOfferAttributes)</w:t>
      </w:r>
    </w:p>
    <w:p>
      <w:r>
        <w:t>Pricing and access controls (same as UC1, applicable to paid weather products):</w:t>
      </w:r>
    </w:p>
    <w:p>
      <w:pPr>
        <w:pStyle w:val="ListBullet"/>
      </w:pPr>
      <w:r>
        <w:t>pricingModel: PAID</w:t>
      </w:r>
    </w:p>
    <w:p>
      <w:pPr>
        <w:pStyle w:val="ListBullet"/>
      </w:pPr>
      <w:r>
        <w:t>accessType: ONE_TIME_PURCHASE | SUBSCRIPTION_ACCESS</w:t>
      </w:r>
    </w:p>
    <w:p>
      <w:pPr>
        <w:pStyle w:val="ListBullet"/>
      </w:pPr>
      <w:r>
        <w:t>contentLicense: PROPRIETARY</w:t>
      </w:r>
    </w:p>
    <w:p>
      <w:pPr>
        <w:pStyle w:val="ListBullet"/>
      </w:pPr>
      <w:r>
        <w:t>accessValidityPeriod: {durationISO: "P14D", endDate}</w:t>
      </w:r>
    </w:p>
    <w:p>
      <w:pPr>
        <w:pStyle w:val="ListBullet"/>
      </w:pPr>
      <w:r>
        <w:t>cancellationPolicy: {isRefundable: true, refundWindowHours: 24, refundPercentage: 100}</w:t>
      </w:r>
    </w:p>
    <w:p>
      <w:pPr>
        <w:pStyle w:val="ListBullet"/>
      </w:pPr>
      <w:r>
        <w:t>trialAvailable: true (optional)</w:t>
      </w:r>
    </w:p>
    <w:p>
      <w:pPr>
        <w:pStyle w:val="Heading3"/>
      </w:pPr>
      <w:r>
        <w:t>Fulfillment Attributes (AgriAdvisoryFulfillmentAttributes)</w:t>
      </w:r>
    </w:p>
    <w:p>
      <w:r>
        <w:t>Location, language, and content delivery details:</w:t>
      </w:r>
    </w:p>
    <w:p>
      <w:pPr>
        <w:pStyle w:val="ListBullet"/>
      </w:pPr>
      <w:r>
        <w:t>deliveryMode: PDF_DOWNLOAD | API_RESPONSE | IN_APP_DISPLAY</w:t>
      </w:r>
    </w:p>
    <w:p>
      <w:pPr>
        <w:pStyle w:val="ListBullet"/>
      </w:pPr>
      <w:r>
        <w:t>targetLocation: GeoJSON Point (farm GPS)</w:t>
      </w:r>
    </w:p>
    <w:p>
      <w:pPr>
        <w:pStyle w:val="ListBullet"/>
      </w:pPr>
      <w:r>
        <w:t>requestedLanguage: ISO 639-1 code</w:t>
      </w:r>
    </w:p>
    <w:p>
      <w:pPr>
        <w:pStyle w:val="ListBullet"/>
      </w:pPr>
      <w:r>
        <w:t>contentAccessUrl: Download link or API endpoint</w:t>
      </w:r>
    </w:p>
    <w:p>
      <w:pPr>
        <w:pStyle w:val="ListBullet"/>
      </w:pPr>
      <w:r>
        <w:t>contentAccessExpiry: Expiry datetime (24 hours from order confirm)</w:t>
      </w:r>
    </w:p>
    <w:p>
      <w:pPr>
        <w:pStyle w:val="ListBullet"/>
      </w:pPr>
      <w:r>
        <w:t>deliveryConfirmation: BPP fulfillment reference ID</w:t>
      </w:r>
    </w:p>
    <w:p>
      <w:pPr>
        <w:pStyle w:val="Heading3"/>
      </w:pPr>
      <w:r>
        <w:t>Discover Intent Example</w:t>
      </w:r>
    </w:p>
    <w:p>
      <w:pPr>
        <w:ind w:left="360"/>
        <w:shd w:fill="E8E8E8"/>
      </w:pPr>
      <w:r>
        <w:rPr>
          <w:rFonts w:ascii="Courier New" w:hAnsi="Courier New"/>
          <w:sz w:val="18"/>
        </w:rPr>
        <w:t>{</w:t>
        <w:br/>
        <w:t xml:space="preserve">  "context": {</w:t>
        <w:br/>
        <w:t xml:space="preserve">    "domain": "advisory:agri",</w:t>
        <w:br/>
        <w:t xml:space="preserve">    "action": "discover",</w:t>
        <w:br/>
        <w:t xml:space="preserve">    "location": {"country": {"name": "India"}, "city": {"name": "Nashik"}},</w:t>
        <w:br/>
        <w:t xml:space="preserve">    "version": "2.0.0",</w:t>
        <w:br/>
        <w:t xml:space="preserve">    "bap_id": "agri-app.example.com",</w:t>
        <w:br/>
        <w:t xml:space="preserve">    "transaction_id": "txn-uc3-001",</w:t>
        <w:br/>
        <w:t xml:space="preserve">    "timestamp": "2025-03-10T12:00:00Z"</w:t>
        <w:br/>
        <w:t xml:space="preserve">  },</w:t>
        <w:br/>
        <w:t xml:space="preserve">  "message": {</w:t>
        <w:br/>
        <w:t xml:space="preserve">    "intent": {</w:t>
        <w:br/>
        <w:t xml:space="preserve">      "category": {"code": "weather-forecast"},</w:t>
        <w:br/>
        <w:t xml:space="preserve">      "descriptor": {"name": "Hyperlocal weather forecast for tomato farm"},</w:t>
        <w:br/>
        <w:t xml:space="preserve">      "fulfillment": {</w:t>
        <w:br/>
        <w:t xml:space="preserve">        "stops": [{</w:t>
        <w:br/>
        <w:t xml:space="preserve">          "type": "forecast-location",</w:t>
        <w:br/>
        <w:t xml:space="preserve">          "location": {</w:t>
        <w:br/>
        <w:t xml:space="preserve">            "gps": "19.9975, 73.7898"</w:t>
        <w:br/>
        <w:t xml:space="preserve">          }</w:t>
        <w:br/>
        <w:t xml:space="preserve">        }]</w:t>
        <w:br/>
        <w:t xml:space="preserve">      },</w:t>
        <w:br/>
        <w:t xml:space="preserve">      "item": {</w:t>
        <w:br/>
        <w:t xml:space="preserve">        "tags": [{</w:t>
        <w:br/>
        <w:t xml:space="preserve">          "descriptor": {"name": "languages"},</w:t>
        <w:br/>
        <w:t xml:space="preserve">          "list": [{"value": "en"}, {"value": "mr"}]</w:t>
        <w:br/>
        <w:t xml:space="preserve">        }]</w:t>
        <w:br/>
        <w:t xml:space="preserve">      }</w:t>
        <w:br/>
        <w:t xml:space="preserve">    }</w:t>
        <w:br/>
        <w:t xml:space="preserve">  }</w:t>
        <w:br/>
        <w:t>}</w:t>
      </w:r>
    </w:p>
    <w:p>
      <w:pPr>
        <w:pStyle w:val="Heading3"/>
      </w:pPr>
      <w:r>
        <w:t>on_discover Response Example</w:t>
      </w:r>
    </w:p>
    <w:p>
      <w:pPr>
        <w:ind w:left="360"/>
        <w:shd w:fill="E8E8E8"/>
      </w:pPr>
      <w:r>
        <w:rPr>
          <w:rFonts w:ascii="Courier New" w:hAnsi="Courier New"/>
          <w:sz w:val="18"/>
        </w:rPr>
        <w:t>{</w:t>
        <w:br/>
        <w:t xml:space="preserve">  "context": {</w:t>
        <w:br/>
        <w:t xml:space="preserve">    "domain": "advisory:agri",</w:t>
        <w:br/>
        <w:t xml:space="preserve">    "action": "on_discover",</w:t>
        <w:br/>
        <w:t xml:space="preserve">    "bpp_id": "weather-ai.example.org",</w:t>
        <w:br/>
        <w:t xml:space="preserve">    "version": "2.0.0",</w:t>
        <w:br/>
        <w:t xml:space="preserve">    "timestamp": "2025-03-10T12:01:00Z"</w:t>
        <w:br/>
        <w:t xml:space="preserve">  },</w:t>
        <w:br/>
        <w:t xml:space="preserve">  "message": {</w:t>
        <w:br/>
        <w:t xml:space="preserve">    "catalog": {</w:t>
        <w:br/>
        <w:t xml:space="preserve">      "providers": [{</w:t>
        <w:br/>
        <w:t xml:space="preserve">        "id": "weather-ai-001",</w:t>
        <w:br/>
        <w:t xml:space="preserve">        "descriptor": {"name": "WeatherAI Hyperlocal Forecasts"},</w:t>
        <w:br/>
        <w:t xml:space="preserve">        "items": [{</w:t>
        <w:br/>
        <w:t xml:space="preserve">          "id": "item-forecast-14d",</w:t>
        <w:br/>
        <w:t xml:space="preserve">          "descriptor": {</w:t>
        <w:br/>
        <w:t xml:space="preserve">            "name": "14-Day Hyperlocal Weather Forecast",</w:t>
        <w:br/>
        <w:t xml:space="preserve">            "short_desc": "Precision farm-level forecasts with agronomic risk"</w:t>
        <w:br/>
        <w:t xml:space="preserve">          },</w:t>
        <w:br/>
        <w:t xml:space="preserve">          "price": {"value": "99", "currency": "INR"},</w:t>
        <w:br/>
        <w:t xml:space="preserve">          "itemAttributes": {</w:t>
        <w:br/>
        <w:t xml:space="preserve">            "forecastType": "WEATHER_FORECAST",</w:t>
        <w:br/>
        <w:t xml:space="preserve">            "forecastDurationDays": 14,</w:t>
        <w:br/>
        <w:t xml:space="preserve">            "forecastDurationISO": "P14D",</w:t>
        <w:br/>
        <w:t xml:space="preserve">            "forecastResolution": "HYPERLOCAL",</w:t>
        <w:br/>
        <w:t xml:space="preserve">            "weatherDataPoints": ["TEMPERATURE_MAX", "TEMPERATURE_MIN", "HUMIDITY", "RAINFALL", "WIND_SPEED"],</w:t>
        <w:br/>
        <w:t xml:space="preserve">            "outputFormats": ["PDF", "JSON_API", "IN_APP_DISPLAY"],</w:t>
        <w:br/>
        <w:t xml:space="preserve">            "languages": ["en", "mr"],</w:t>
        <w:br/>
        <w:t xml:space="preserve">            "providerLicense": "PROPRIETARY",</w:t>
        <w:br/>
        <w:t xml:space="preserve">            "modelSource": "Amicus Ensemble + IMD",</w:t>
        <w:br/>
        <w:t xml:space="preserve">            "updateFrequency": "PT6H",</w:t>
        <w:br/>
        <w:t xml:space="preserve">            "accreditedBy": "India Meteorological Department"</w:t>
        <w:br/>
        <w:t xml:space="preserve">          },</w:t>
        <w:br/>
        <w:t xml:space="preserve">          "offerAttributes": {</w:t>
        <w:br/>
        <w:t xml:space="preserve">            "pricingModel": "PAID",</w:t>
        <w:br/>
        <w:t xml:space="preserve">            "accessType": "ONE_TIME_PURCHASE",</w:t>
        <w:br/>
        <w:t xml:space="preserve">            "contentLicense": "PROPRIETARY",</w:t>
        <w:br/>
        <w:t xml:space="preserve">            "accessValidityPeriod": {"durationISO": "P14D"},</w:t>
        <w:br/>
        <w:t xml:space="preserve">            "cancellationPolicy": {</w:t>
        <w:br/>
        <w:t xml:space="preserve">              "isRefundable": true,</w:t>
        <w:br/>
        <w:t xml:space="preserve">              "refundWindowHours": 24,</w:t>
        <w:br/>
        <w:t xml:space="preserve">              "refundPercentage": 100</w:t>
        <w:br/>
        <w:t xml:space="preserve">            }</w:t>
        <w:br/>
        <w:t xml:space="preserve">          }</w:t>
        <w:br/>
        <w:t xml:space="preserve">        }]</w:t>
        <w:br/>
        <w:t xml:space="preserve">      }]</w:t>
        <w:br/>
        <w:t xml:space="preserve">    }</w:t>
        <w:br/>
        <w:t xml:space="preserve">  }</w:t>
        <w:br/>
        <w:t>}</w:t>
      </w:r>
    </w:p>
    <w:p>
      <w:pPr>
        <w:pStyle w:val="Heading1"/>
      </w:pPr>
      <w:r>
        <w:t>10. Implementation Guidance</w:t>
      </w:r>
    </w:p>
    <w:p>
      <w:pPr>
        <w:pStyle w:val="Heading3"/>
      </w:pPr>
      <w:r>
        <w:t>BAP Implementation Steps</w:t>
      </w:r>
    </w:p>
    <w:p>
      <w:r>
        <w:rPr>
          <w:b/>
        </w:rPr>
        <w:t xml:space="preserve">1. Register with Registry: </w:t>
      </w:r>
      <w:r>
        <w:t>Obtain bap_id, bap_uri, and subscriber credentials via the network registry.</w:t>
      </w:r>
    </w:p>
    <w:p>
      <w:r>
        <w:rPr>
          <w:b/>
        </w:rPr>
        <w:t xml:space="preserve">2. Design UI/UX: </w:t>
      </w:r>
      <w:r>
        <w:t>Create farmer-facing search and discovery flows for each UC. Include filters: category, language, location, rating, price.</w:t>
      </w:r>
    </w:p>
    <w:p>
      <w:r>
        <w:rPr>
          <w:b/>
        </w:rPr>
        <w:t xml:space="preserve">3. Build Intent Construction: </w:t>
      </w:r>
      <w:r>
        <w:t>Map UI inputs to strongly-typed intent objects. Use category codes, enums for growth stages, GeoJSON for locations.</w:t>
      </w:r>
    </w:p>
    <w:p>
      <w:r>
        <w:rPr>
          <w:b/>
        </w:rPr>
        <w:t xml:space="preserve">4. Implement Discover/On_Discover: </w:t>
      </w:r>
      <w:r>
        <w:t>Send discover requests with intent; handle on_discover callbacks with catalog. Parse itemAttributes, offerAttributes, and pricing.</w:t>
      </w:r>
    </w:p>
    <w:p>
      <w:r>
        <w:rPr>
          <w:b/>
        </w:rPr>
        <w:t xml:space="preserve">5. Handle Multi-UC Flows: </w:t>
      </w:r>
      <w:r>
        <w:t>UC1 (free) → no order lifecycle. UC1 (paid) → select/init/confirm/status/cancel. UC2 → discover only. UC3 → full lifecycle.</w:t>
      </w:r>
    </w:p>
    <w:p>
      <w:r>
        <w:rPr>
          <w:b/>
        </w:rPr>
        <w:t xml:space="preserve">6. Manage Orders (for paid UCs): </w:t>
      </w:r>
      <w:r>
        <w:t>Store order IDs, track status, handle cancellations, manage refunds.</w:t>
      </w:r>
    </w:p>
    <w:p>
      <w:r>
        <w:rPr>
          <w:b/>
        </w:rPr>
        <w:t xml:space="preserve">7. Implement Support &amp; Rating: </w:t>
      </w:r>
      <w:r>
        <w:t>Handle support requests and rating submissions for provider feedback.</w:t>
      </w:r>
    </w:p>
    <w:p>
      <w:r>
        <w:rPr>
          <w:b/>
        </w:rPr>
        <w:t xml:space="preserve">8. Test on Sandbox: </w:t>
      </w:r>
      <w:r>
        <w:t>Validate against sandbox BPPs with provided Postman collections and test data.</w:t>
      </w:r>
    </w:p>
    <w:p>
      <w:r>
        <w:rPr>
          <w:b/>
        </w:rPr>
        <w:t xml:space="preserve">9. Deploy BAP Protocol Server: </w:t>
      </w:r>
      <w:r>
        <w:t>Install BAP Protocol Server (Beckn-ONIX reference implementation) for async message handling.</w:t>
      </w:r>
    </w:p>
    <w:p>
      <w:pPr>
        <w:pStyle w:val="Heading3"/>
      </w:pPr>
      <w:r>
        <w:t>BPP Implementation Steps</w:t>
      </w:r>
    </w:p>
    <w:p>
      <w:r>
        <w:rPr>
          <w:b/>
        </w:rPr>
        <w:t xml:space="preserve">1. Choose Specialization: </w:t>
      </w:r>
      <w:r>
        <w:t>Register as BPP Type 1 (Crop Advisory), Type 2 (Commodity Price), or Type 3 (Weather Intelligence).</w:t>
      </w:r>
    </w:p>
    <w:p>
      <w:r>
        <w:rPr>
          <w:b/>
        </w:rPr>
        <w:t xml:space="preserve">2. Build Catalog: </w:t>
      </w:r>
      <w:r>
        <w:t>Create item catalogs with proper itemAttributes, offerAttributes, and fulfillmentAttributes. Use schema validators provided.</w:t>
      </w:r>
    </w:p>
    <w:p>
      <w:r>
        <w:rPr>
          <w:b/>
        </w:rPr>
        <w:t xml:space="preserve">3. Implement Discover/On_Discover: </w:t>
      </w:r>
      <w:r>
        <w:t>Accept discover requests with intent; return paginated, filtered on_discover responses. Index items by category, crop, language, location.</w:t>
      </w:r>
    </w:p>
    <w:p>
      <w:r>
        <w:rPr>
          <w:b/>
        </w:rPr>
        <w:t xml:space="preserve">4. Implement Order Lifecycle (UC1 paid, UC3): </w:t>
      </w:r>
      <w:r>
        <w:t>For free UC1: Serve content via on_discover. For paid UC1/UC3: select → init → confirm → status → cancel → rating flows.</w:t>
      </w:r>
    </w:p>
    <w:p>
      <w:r>
        <w:rPr>
          <w:b/>
        </w:rPr>
        <w:t xml:space="preserve">5. Handle Fulfillment: </w:t>
      </w:r>
      <w:r>
        <w:t>For UC1/UC3: Generate download links, manage access expiry, send delivery confirmations. For UC2: No fulfillment, catalog-only.</w:t>
      </w:r>
    </w:p>
    <w:p>
      <w:r>
        <w:rPr>
          <w:b/>
        </w:rPr>
        <w:t xml:space="preserve">6. Implement Support &amp; Rating Endpoints: </w:t>
      </w:r>
      <w:r>
        <w:t>Provide support form handling and rating collection for farmer feedback.</w:t>
      </w:r>
    </w:p>
    <w:p>
      <w:r>
        <w:rPr>
          <w:b/>
        </w:rPr>
        <w:t xml:space="preserve">7. Data Management: </w:t>
      </w:r>
      <w:r>
        <w:t>For UC2, refresh price data daily from AGMARKNET/e-NAM. For UC3, update forecasts every 6 hours. Maintain data quality and licensing.</w:t>
      </w:r>
    </w:p>
    <w:p>
      <w:r>
        <w:rPr>
          <w:b/>
        </w:rPr>
        <w:t xml:space="preserve">8. Deploy BPP Protocol Server: </w:t>
      </w:r>
      <w:r>
        <w:t>Install BPP Protocol Server with webhook integration to your catalog/order management backend.</w:t>
      </w:r>
    </w:p>
    <w:p>
      <w:r>
        <w:rPr>
          <w:b/>
        </w:rPr>
        <w:t xml:space="preserve">9. Register and Enable: </w:t>
      </w:r>
      <w:r>
        <w:t>Register in Registry, enable in sandbox, test with Postman, then pre-prod/production deployment.</w:t>
      </w:r>
    </w:p>
    <w:p>
      <w:pPr>
        <w:pStyle w:val="Heading3"/>
      </w:pPr>
      <w:r>
        <w:t>v1 → v2 Migration Guidance</w:t>
      </w:r>
    </w:p>
    <w:p>
      <w:pPr>
        <w:pStyle w:val="Heading4"/>
      </w:pPr>
      <w:r>
        <w:t>UC1 - Crop and Disease Advisory</w:t>
      </w:r>
    </w:p>
    <w:tbl>
      <w:tblPr>
        <w:tblStyle w:val="LightGrid-Accent1"/>
        <w:tblW w:type="auto" w:w="0"/>
        <w:tblLook w:firstColumn="1" w:firstRow="1" w:lastColumn="0" w:lastRow="0" w:noHBand="0" w:noVBand="1" w:val="04A0"/>
      </w:tblPr>
      <w:tblGrid>
        <w:gridCol w:w="2592"/>
        <w:gridCol w:w="2592"/>
        <w:gridCol w:w="3456"/>
      </w:tblGrid>
      <w:tr>
        <w:tc>
          <w:tcPr>
            <w:tcW w:type="dxa" w:w="2880"/>
          </w:tcPr>
          <w:p>
            <w:r>
              <w:rPr>
                <w:b/>
              </w:rPr>
              <w:t>v1 Field/Pattern</w:t>
            </w:r>
          </w:p>
        </w:tc>
        <w:tc>
          <w:tcPr>
            <w:tcW w:type="dxa" w:w="2880"/>
          </w:tcPr>
          <w:p>
            <w:r>
              <w:rPr>
                <w:b/>
              </w:rPr>
              <w:t>v2 Location</w:t>
            </w:r>
          </w:p>
        </w:tc>
        <w:tc>
          <w:tcPr>
            <w:tcW w:type="dxa" w:w="2880"/>
          </w:tcPr>
          <w:p>
            <w:r>
              <w:rPr>
                <w:b/>
              </w:rPr>
              <w:t>Migration Steps</w:t>
            </w:r>
          </w:p>
        </w:tc>
      </w:tr>
      <w:tr>
        <w:tc>
          <w:tcPr>
            <w:tcW w:type="dxa" w:w="2880"/>
          </w:tcPr>
          <w:p>
            <w:r>
              <w:t>domain: "advisory:uki"</w:t>
            </w:r>
          </w:p>
        </w:tc>
        <w:tc>
          <w:tcPr>
            <w:tcW w:type="dxa" w:w="2880"/>
          </w:tcPr>
          <w:p>
            <w:r>
              <w:t>context.domain: "advisory:agri"</w:t>
            </w:r>
          </w:p>
        </w:tc>
        <w:tc>
          <w:tcPr>
            <w:tcW w:type="dxa" w:w="2880"/>
          </w:tcPr>
          <w:p>
            <w:r>
              <w:t>Update domain code in all messages</w:t>
            </w:r>
          </w:p>
        </w:tc>
      </w:tr>
      <w:tr>
        <w:tc>
          <w:tcPr>
            <w:tcW w:type="dxa" w:w="2880"/>
          </w:tcPr>
          <w:p>
            <w:r>
              <w:t>item.tags[category.code]="disease-control"</w:t>
            </w:r>
          </w:p>
        </w:tc>
        <w:tc>
          <w:tcPr>
            <w:tcW w:type="dxa" w:w="2880"/>
          </w:tcPr>
          <w:p>
            <w:r>
              <w:t>itemAttributes.advisoryCategory="DISEASE_CONTROL"</w:t>
            </w:r>
          </w:p>
        </w:tc>
        <w:tc>
          <w:tcPr>
            <w:tcW w:type="dxa" w:w="2880"/>
          </w:tcPr>
          <w:p>
            <w:r>
              <w:t>Parse v1 tags, migrate to typed enum on itemAttributes</w:t>
            </w:r>
          </w:p>
        </w:tc>
      </w:tr>
      <w:tr>
        <w:tc>
          <w:tcPr>
            <w:tcW w:type="dxa" w:w="2880"/>
          </w:tcPr>
          <w:p>
            <w:r>
              <w:t>item.tags[languages]</w:t>
            </w:r>
          </w:p>
        </w:tc>
        <w:tc>
          <w:tcPr>
            <w:tcW w:type="dxa" w:w="2880"/>
          </w:tcPr>
          <w:p>
            <w:r>
              <w:t>itemAttributes.languages (array)</w:t>
            </w:r>
          </w:p>
        </w:tc>
        <w:tc>
          <w:tcPr>
            <w:tcW w:type="dxa" w:w="2880"/>
          </w:tcPr>
          <w:p>
            <w:r>
              <w:t>Extract v1 tag list, create array of ISO 639-1 codes</w:t>
            </w:r>
          </w:p>
        </w:tc>
      </w:tr>
      <w:tr>
        <w:tc>
          <w:tcPr>
            <w:tcW w:type="dxa" w:w="2880"/>
          </w:tcPr>
          <w:p>
            <w:r>
              <w:t>item.tags[crop-details.*]</w:t>
            </w:r>
          </w:p>
        </w:tc>
        <w:tc>
          <w:tcPr>
            <w:tcW w:type="dxa" w:w="2880"/>
          </w:tcPr>
          <w:p>
            <w:r>
              <w:t>itemAttributes.cropContext (nested schema)</w:t>
            </w:r>
          </w:p>
        </w:tc>
        <w:tc>
          <w:tcPr>
            <w:tcW w:type="dxa" w:w="2880"/>
          </w:tcPr>
          <w:p>
            <w:r>
              <w:t>Unpack v1 tags into typed sub-schema: cropName, variety, plantationDate, growthStage, soilType, irrigationType, diseaseName</w:t>
            </w:r>
          </w:p>
        </w:tc>
      </w:tr>
      <w:tr>
        <w:tc>
          <w:tcPr>
            <w:tcW w:type="dxa" w:w="2880"/>
          </w:tcPr>
          <w:p>
            <w:r>
              <w:t>item.media[].url, mimetype</w:t>
            </w:r>
          </w:p>
        </w:tc>
        <w:tc>
          <w:tcPr>
            <w:tcW w:type="dxa" w:w="2880"/>
          </w:tcPr>
          <w:p>
            <w:r>
              <w:t>itemAttributes.contentUrl, contentMimeType, contentType</w:t>
            </w:r>
          </w:p>
        </w:tc>
        <w:tc>
          <w:tcPr>
            <w:tcW w:type="dxa" w:w="2880"/>
          </w:tcPr>
          <w:p>
            <w:r>
              <w:t>Map v1 media URL to contentUrl. Map MIME type to typed contentType enum (TEXT, VIDEO, PDF, AUDIO, INFOGRAPHIC)</w:t>
            </w:r>
          </w:p>
        </w:tc>
      </w:tr>
      <w:tr>
        <w:tc>
          <w:tcPr>
            <w:tcW w:type="dxa" w:w="2880"/>
          </w:tcPr>
          <w:p>
            <w:r>
              <w:t>intent.tags[crop-details]</w:t>
            </w:r>
          </w:p>
        </w:tc>
        <w:tc>
          <w:tcPr>
            <w:tcW w:type="dxa" w:w="2880"/>
          </w:tcPr>
          <w:p>
            <w:r>
              <w:t>itemAttributes.cropContext + fulfillmentAttributes</w:t>
            </w:r>
          </w:p>
        </w:tc>
        <w:tc>
          <w:tcPr>
            <w:tcW w:type="dxa" w:w="2880"/>
          </w:tcPr>
          <w:p>
            <w:r>
              <w:t>Move search parameters from v1 intent to v2 item attributes (for filtering) or fulfillment attributes (for targeting)</w:t>
            </w:r>
          </w:p>
        </w:tc>
      </w:tr>
      <w:tr>
        <w:tc>
          <w:tcPr>
            <w:tcW w:type="dxa" w:w="2880"/>
          </w:tcPr>
          <w:p>
            <w:r>
              <w:t>action: "search"</w:t>
            </w:r>
          </w:p>
        </w:tc>
        <w:tc>
          <w:tcPr>
            <w:tcW w:type="dxa" w:w="2880"/>
          </w:tcPr>
          <w:p>
            <w:r>
              <w:t>action: "discover"</w:t>
            </w:r>
          </w:p>
        </w:tc>
        <w:tc>
          <w:tcPr>
            <w:tcW w:type="dxa" w:w="2880"/>
          </w:tcPr>
          <w:p>
            <w:r>
              <w:t>Update action value and handler logic. Response is on_discover, not on_search</w:t>
            </w:r>
          </w:p>
        </w:tc>
      </w:tr>
      <w:tr>
        <w:tc>
          <w:tcPr>
            <w:tcW w:type="dxa" w:w="2880"/>
          </w:tcPr>
          <w:p>
            <w:r>
              <w:t>fulfillment.type="HOME_DELIVERY"</w:t>
            </w:r>
          </w:p>
        </w:tc>
        <w:tc>
          <w:tcPr>
            <w:tcW w:type="dxa" w:w="2880"/>
          </w:tcPr>
          <w:p>
            <w:r>
              <w:t>fulfillmentAttributes.deliveryMode="DIGITAL_LINK"</w:t>
            </w:r>
          </w:p>
        </w:tc>
        <w:tc>
          <w:tcPr>
            <w:tcW w:type="dxa" w:w="2880"/>
          </w:tcPr>
          <w:p>
            <w:r>
              <w:t>All v2 UC1/UC3 use DIGITAL delivery modes</w:t>
            </w:r>
          </w:p>
        </w:tc>
      </w:tr>
      <w:tr>
        <w:tc>
          <w:tcPr>
            <w:tcW w:type="dxa" w:w="2880"/>
          </w:tcPr>
          <w:p>
            <w:r>
              <w:t>order.cancellation_terms</w:t>
            </w:r>
          </w:p>
        </w:tc>
        <w:tc>
          <w:tcPr>
            <w:tcW w:type="dxa" w:w="2880"/>
          </w:tcPr>
          <w:p>
            <w:r>
              <w:t>offerAttributes.cancellationPolicy</w:t>
            </w:r>
          </w:p>
        </w:tc>
        <w:tc>
          <w:tcPr>
            <w:tcW w:type="dxa" w:w="2880"/>
          </w:tcPr>
          <w:p>
            <w:r>
              <w:t>Convert v1 terms object to typed cancellationPolicy sub-schema</w:t>
            </w:r>
          </w:p>
        </w:tc>
      </w:tr>
      <w:tr>
        <w:tc>
          <w:tcPr>
            <w:tcW w:type="dxa" w:w="2880"/>
          </w:tcPr>
          <w:p>
            <w:r>
              <w:t>item.rating</w:t>
            </w:r>
          </w:p>
        </w:tc>
        <w:tc>
          <w:tcPr>
            <w:tcW w:type="dxa" w:w="2880"/>
          </w:tcPr>
          <w:p>
            <w:r>
              <w:t>Handled via rating API</w:t>
            </w:r>
          </w:p>
        </w:tc>
        <w:tc>
          <w:tcPr>
            <w:tcW w:type="dxa" w:w="2880"/>
          </w:tcPr>
          <w:p>
            <w:r>
              <w:t>v2 separates rating from item; handle via dedicated rating endpoint</w:t>
            </w:r>
          </w:p>
        </w:tc>
      </w:tr>
    </w:tbl>
    <w:p>
      <w:pPr>
        <w:pStyle w:val="Heading4"/>
      </w:pPr>
      <w:r>
        <w:t>UC2 - Commodity Price Listing</w:t>
      </w:r>
    </w:p>
    <w:tbl>
      <w:tblPr>
        <w:tblStyle w:val="LightGrid-Accent1"/>
        <w:tblW w:type="auto" w:w="0"/>
        <w:tblLook w:firstColumn="1" w:firstRow="1" w:lastColumn="0" w:lastRow="0" w:noHBand="0" w:noVBand="1" w:val="04A0"/>
      </w:tblPr>
      <w:tblGrid>
        <w:gridCol w:w="2592"/>
        <w:gridCol w:w="2592"/>
        <w:gridCol w:w="3456"/>
      </w:tblGrid>
      <w:tr>
        <w:tc>
          <w:tcPr>
            <w:tcW w:type="dxa" w:w="2880"/>
          </w:tcPr>
          <w:p>
            <w:r>
              <w:rPr>
                <w:b/>
              </w:rPr>
              <w:t>v1 Field</w:t>
            </w:r>
          </w:p>
        </w:tc>
        <w:tc>
          <w:tcPr>
            <w:tcW w:type="dxa" w:w="2880"/>
          </w:tcPr>
          <w:p>
            <w:r>
              <w:rPr>
                <w:b/>
              </w:rPr>
              <w:t>v2 Location</w:t>
            </w:r>
          </w:p>
        </w:tc>
        <w:tc>
          <w:tcPr>
            <w:tcW w:type="dxa" w:w="2880"/>
          </w:tcPr>
          <w:p>
            <w:r>
              <w:rPr>
                <w:b/>
              </w:rPr>
              <w:t>Migration Note</w:t>
            </w:r>
          </w:p>
        </w:tc>
      </w:tr>
      <w:tr>
        <w:tc>
          <w:tcPr>
            <w:tcW w:type="dxa" w:w="2880"/>
          </w:tcPr>
          <w:p>
            <w:r>
              <w:t>domain: "advisory:uki"</w:t>
            </w:r>
          </w:p>
        </w:tc>
        <w:tc>
          <w:tcPr>
            <w:tcW w:type="dxa" w:w="2880"/>
          </w:tcPr>
          <w:p>
            <w:r>
              <w:t>context.domain: "advisory:agri"</w:t>
            </w:r>
          </w:p>
        </w:tc>
        <w:tc>
          <w:tcPr>
            <w:tcW w:type="dxa" w:w="2880"/>
          </w:tcPr>
          <w:p>
            <w:r>
              <w:t>Update domain code</w:t>
            </w:r>
          </w:p>
        </w:tc>
      </w:tr>
      <w:tr>
        <w:tc>
          <w:tcPr>
            <w:tcW w:type="dxa" w:w="2880"/>
          </w:tcPr>
          <w:p>
            <w:r>
              <w:t>item.descriptor.name</w:t>
            </w:r>
          </w:p>
        </w:tc>
        <w:tc>
          <w:tcPr>
            <w:tcW w:type="dxa" w:w="2880"/>
          </w:tcPr>
          <w:p>
            <w:r>
              <w:t>itemAttributes.commodityName</w:t>
            </w:r>
          </w:p>
        </w:tc>
        <w:tc>
          <w:tcPr>
            <w:tcW w:type="dxa" w:w="2880"/>
          </w:tcPr>
          <w:p>
            <w:r>
              <w:t>Move commodity name from descriptor to itemAttributes</w:t>
            </w:r>
          </w:p>
        </w:tc>
      </w:tr>
      <w:tr>
        <w:tc>
          <w:tcPr>
            <w:tcW w:type="dxa" w:w="2880"/>
          </w:tcPr>
          <w:p>
            <w:r>
              <w:t>item.tags[commodity-details.*]</w:t>
            </w:r>
          </w:p>
        </w:tc>
        <w:tc>
          <w:tcPr>
            <w:tcW w:type="dxa" w:w="2880"/>
          </w:tcPr>
          <w:p>
            <w:r>
              <w:t>itemAttributes.commodity* fields</w:t>
            </w:r>
          </w:p>
        </w:tc>
        <w:tc>
          <w:tcPr>
            <w:tcW w:type="dxa" w:w="2880"/>
          </w:tcPr>
          <w:p>
            <w:r>
              <w:t>Unpack tags: variety → commodityVariety, grade → commodityGrade, size → commoditySize</w:t>
            </w:r>
          </w:p>
        </w:tc>
      </w:tr>
      <w:tr>
        <w:tc>
          <w:tcPr>
            <w:tcW w:type="dxa" w:w="2880"/>
          </w:tcPr>
          <w:p>
            <w:r>
              <w:t>item.price.minimum_value</w:t>
            </w:r>
          </w:p>
        </w:tc>
        <w:tc>
          <w:tcPr>
            <w:tcW w:type="dxa" w:w="2880"/>
          </w:tcPr>
          <w:p>
            <w:r>
              <w:t>offerAttributes.minPrice</w:t>
            </w:r>
          </w:p>
        </w:tc>
        <w:tc>
          <w:tcPr>
            <w:tcW w:type="dxa" w:w="2880"/>
          </w:tcPr>
          <w:p>
            <w:r>
              <w:t>CRITICAL: Price range MOVES from item to offer. Item only has core price for discovery.</w:t>
            </w:r>
          </w:p>
        </w:tc>
      </w:tr>
      <w:tr>
        <w:tc>
          <w:tcPr>
            <w:tcW w:type="dxa" w:w="2880"/>
          </w:tcPr>
          <w:p>
            <w:r>
              <w:t>item.price.maximum_value</w:t>
            </w:r>
          </w:p>
        </w:tc>
        <w:tc>
          <w:tcPr>
            <w:tcW w:type="dxa" w:w="2880"/>
          </w:tcPr>
          <w:p>
            <w:r>
              <w:t>offerAttributes.maxPrice</w:t>
            </w:r>
          </w:p>
        </w:tc>
        <w:tc>
          <w:tcPr>
            <w:tcW w:type="dxa" w:w="2880"/>
          </w:tcPr>
          <w:p>
            <w:r/>
          </w:p>
        </w:tc>
      </w:tr>
      <w:tr>
        <w:tc>
          <w:tcPr>
            <w:tcW w:type="dxa" w:w="2880"/>
          </w:tcPr>
          <w:p>
            <w:r>
              <w:t>item.price.estimated_value</w:t>
            </w:r>
          </w:p>
        </w:tc>
        <w:tc>
          <w:tcPr>
            <w:tcW w:type="dxa" w:w="2880"/>
          </w:tcPr>
          <w:p>
            <w:r>
              <w:t>offerAttributes.averagePrice + core price</w:t>
            </w:r>
          </w:p>
        </w:tc>
        <w:tc>
          <w:tcPr>
            <w:tcW w:type="dxa" w:w="2880"/>
          </w:tcPr>
          <w:p>
            <w:r>
              <w:t>Estimated price becomes averagePrice on offer; modal price becomes core item.price</w:t>
            </w:r>
          </w:p>
        </w:tc>
      </w:tr>
      <w:tr>
        <w:tc>
          <w:tcPr>
            <w:tcW w:type="dxa" w:w="2880"/>
          </w:tcPr>
          <w:p>
            <w:r>
              <w:t>item.price.currency</w:t>
            </w:r>
          </w:p>
        </w:tc>
        <w:tc>
          <w:tcPr>
            <w:tcW w:type="dxa" w:w="2880"/>
          </w:tcPr>
          <w:p>
            <w:r>
              <w:t>offerAttributes.currency + core price.currency</w:t>
            </w:r>
          </w:p>
        </w:tc>
        <w:tc>
          <w:tcPr>
            <w:tcW w:type="dxa" w:w="2880"/>
          </w:tcPr>
          <w:p>
            <w:r>
              <w:t>Currency on both offer and core price</w:t>
            </w:r>
          </w:p>
        </w:tc>
      </w:tr>
      <w:tr>
        <w:tc>
          <w:tcPr>
            <w:tcW w:type="dxa" w:w="2880"/>
          </w:tcPr>
          <w:p>
            <w:r>
              <w:t>fulfillment.stops[0].location.gps</w:t>
            </w:r>
          </w:p>
        </w:tc>
        <w:tc>
          <w:tcPr>
            <w:tcW w:type="dxa" w:w="2880"/>
          </w:tcPr>
          <w:p>
            <w:r>
              <w:t>fulfillmentAttributes.targetLocation.geo</w:t>
            </w:r>
          </w:p>
        </w:tc>
        <w:tc>
          <w:tcPr>
            <w:tcW w:type="dxa" w:w="2880"/>
          </w:tcPr>
          <w:p>
            <w:r>
              <w:t>Location moves to fulfillment context (search filter, not item attribute)</w:t>
            </w:r>
          </w:p>
        </w:tc>
      </w:tr>
      <w:tr>
        <w:tc>
          <w:tcPr>
            <w:tcW w:type="dxa" w:w="2880"/>
          </w:tcPr>
          <w:p>
            <w:r>
              <w:t>intent.tags[price-date-range]</w:t>
            </w:r>
          </w:p>
        </w:tc>
        <w:tc>
          <w:tcPr>
            <w:tcW w:type="dxa" w:w="2880"/>
          </w:tcPr>
          <w:p>
            <w:r>
              <w:t>fulfillmentAttributes.priceQueryTimeRange</w:t>
            </w:r>
          </w:p>
        </w:tc>
        <w:tc>
          <w:tcPr>
            <w:tcW w:type="dxa" w:w="2880"/>
          </w:tcPr>
          <w:p>
            <w:r>
              <w:t>Date range moves to fulfillment intent parameter</w:t>
            </w:r>
          </w:p>
        </w:tc>
      </w:tr>
      <w:tr>
        <w:tc>
          <w:tcPr>
            <w:tcW w:type="dxa" w:w="2880"/>
          </w:tcPr>
          <w:p>
            <w:r>
              <w:t>intent.tags[radius]</w:t>
            </w:r>
          </w:p>
        </w:tc>
        <w:tc>
          <w:tcPr>
            <w:tcW w:type="dxa" w:w="2880"/>
          </w:tcPr>
          <w:p>
            <w:r>
              <w:t>fulfillmentAttributes.targetRegionRadiusKm</w:t>
            </w:r>
          </w:p>
        </w:tc>
        <w:tc>
          <w:tcPr>
            <w:tcW w:type="dxa" w:w="2880"/>
          </w:tcPr>
          <w:p>
            <w:r>
              <w:t>Search radius as numeric field in fulfillment</w:t>
            </w:r>
          </w:p>
        </w:tc>
      </w:tr>
      <w:tr>
        <w:tc>
          <w:tcPr>
            <w:tcW w:type="dxa" w:w="2880"/>
          </w:tcPr>
          <w:p>
            <w:r>
              <w:t>context.timestamp (observation time)</w:t>
            </w:r>
          </w:p>
        </w:tc>
        <w:tc>
          <w:tcPr>
            <w:tcW w:type="dxa" w:w="2880"/>
          </w:tcPr>
          <w:p>
            <w:r>
              <w:t>itemAttributes.priceObservationPeriod</w:t>
            </w:r>
          </w:p>
        </w:tc>
        <w:tc>
          <w:tcPr>
            <w:tcW w:type="dxa" w:w="2880"/>
          </w:tcPr>
          <w:p>
            <w:r>
              <w:t>Explicit observation period sub-schema with startDate, endDate</w:t>
            </w:r>
          </w:p>
        </w:tc>
      </w:tr>
      <w:tr>
        <w:tc>
          <w:tcPr>
            <w:tcW w:type="dxa" w:w="2880"/>
          </w:tcPr>
          <w:p>
            <w:r>
              <w:t>action: "search"</w:t>
            </w:r>
          </w:p>
        </w:tc>
        <w:tc>
          <w:tcPr>
            <w:tcW w:type="dxa" w:w="2880"/>
          </w:tcPr>
          <w:p>
            <w:r>
              <w:t>action: "discover"</w:t>
            </w:r>
          </w:p>
        </w:tc>
        <w:tc>
          <w:tcPr>
            <w:tcW w:type="dxa" w:w="2880"/>
          </w:tcPr>
          <w:p>
            <w:r>
              <w:t>UC2 uses discover (no transaction). No select/init/confirm.</w:t>
            </w:r>
          </w:p>
        </w:tc>
      </w:tr>
      <w:tr>
        <w:tc>
          <w:tcPr>
            <w:tcW w:type="dxa" w:w="2880"/>
          </w:tcPr>
          <w:p>
            <w:r>
              <w:t>AGMARKNET data (implicit)</w:t>
            </w:r>
          </w:p>
        </w:tc>
        <w:tc>
          <w:tcPr>
            <w:tcW w:type="dxa" w:w="2880"/>
          </w:tcPr>
          <w:p>
            <w:r>
              <w:t>itemAttributes.priceSource, dataLicense</w:t>
            </w:r>
          </w:p>
        </w:tc>
        <w:tc>
          <w:tcPr>
            <w:tcW w:type="dxa" w:w="2880"/>
          </w:tcPr>
          <w:p>
            <w:r>
              <w:t>Explicit data source and license in v2</w:t>
            </w:r>
          </w:p>
        </w:tc>
      </w:tr>
    </w:tbl>
    <w:p>
      <w:pPr>
        <w:pStyle w:val="Heading4"/>
      </w:pPr>
      <w:r>
        <w:t>UC3 - Weather Forecast Data</w:t>
      </w:r>
    </w:p>
    <w:tbl>
      <w:tblPr>
        <w:tblStyle w:val="LightGrid-Accent1"/>
        <w:tblW w:type="auto" w:w="0"/>
        <w:tblLook w:firstColumn="1" w:firstRow="1" w:lastColumn="0" w:lastRow="0" w:noHBand="0" w:noVBand="1" w:val="04A0"/>
      </w:tblPr>
      <w:tblGrid>
        <w:gridCol w:w="2592"/>
        <w:gridCol w:w="2592"/>
        <w:gridCol w:w="3456"/>
      </w:tblGrid>
      <w:tr>
        <w:tc>
          <w:tcPr>
            <w:tcW w:type="dxa" w:w="2880"/>
          </w:tcPr>
          <w:p>
            <w:r>
              <w:rPr>
                <w:b/>
              </w:rPr>
              <w:t>v1 Field</w:t>
            </w:r>
          </w:p>
        </w:tc>
        <w:tc>
          <w:tcPr>
            <w:tcW w:type="dxa" w:w="2880"/>
          </w:tcPr>
          <w:p>
            <w:r>
              <w:rPr>
                <w:b/>
              </w:rPr>
              <w:t>v2 Location</w:t>
            </w:r>
          </w:p>
        </w:tc>
        <w:tc>
          <w:tcPr>
            <w:tcW w:type="dxa" w:w="2880"/>
          </w:tcPr>
          <w:p>
            <w:r>
              <w:rPr>
                <w:b/>
              </w:rPr>
              <w:t>Migration Note</w:t>
            </w:r>
          </w:p>
        </w:tc>
      </w:tr>
      <w:tr>
        <w:tc>
          <w:tcPr>
            <w:tcW w:type="dxa" w:w="2880"/>
          </w:tcPr>
          <w:p>
            <w:r>
              <w:t>domain: "advisory:uki"</w:t>
            </w:r>
          </w:p>
        </w:tc>
        <w:tc>
          <w:tcPr>
            <w:tcW w:type="dxa" w:w="2880"/>
          </w:tcPr>
          <w:p>
            <w:r>
              <w:t>context.domain: "advisory:agri"</w:t>
            </w:r>
          </w:p>
        </w:tc>
        <w:tc>
          <w:tcPr>
            <w:tcW w:type="dxa" w:w="2880"/>
          </w:tcPr>
          <w:p>
            <w:r>
              <w:t>Update domain code</w:t>
            </w:r>
          </w:p>
        </w:tc>
      </w:tr>
      <w:tr>
        <w:tc>
          <w:tcPr>
            <w:tcW w:type="dxa" w:w="2880"/>
          </w:tcPr>
          <w:p>
            <w:r>
              <w:t>item.descriptor.name</w:t>
            </w:r>
          </w:p>
        </w:tc>
        <w:tc>
          <w:tcPr>
            <w:tcW w:type="dxa" w:w="2880"/>
          </w:tcPr>
          <w:p>
            <w:r>
              <w:t>item.descriptor.name + itemAttributes.forecastType</w:t>
            </w:r>
          </w:p>
        </w:tc>
        <w:tc>
          <w:tcPr>
            <w:tcW w:type="dxa" w:w="2880"/>
          </w:tcPr>
          <w:p>
            <w:r>
              <w:t>Product name stays in descriptor; type moves to itemAttributes enum</w:t>
            </w:r>
          </w:p>
        </w:tc>
      </w:tr>
      <w:tr>
        <w:tc>
          <w:tcPr>
            <w:tcW w:type="dxa" w:w="2880"/>
          </w:tcPr>
          <w:p>
            <w:r>
              <w:t>item.tags[forecast-type]</w:t>
            </w:r>
          </w:p>
        </w:tc>
        <w:tc>
          <w:tcPr>
            <w:tcW w:type="dxa" w:w="2880"/>
          </w:tcPr>
          <w:p>
            <w:r>
              <w:t>itemAttributes.forecastType</w:t>
            </w:r>
          </w:p>
        </w:tc>
        <w:tc>
          <w:tcPr>
            <w:tcW w:type="dxa" w:w="2880"/>
          </w:tcPr>
          <w:p>
            <w:r>
              <w:t>Type becomes enum (WEATHER_FORECAST, SEASONAL_OUTLOOK, AGRO_ADVISORY)</w:t>
            </w:r>
          </w:p>
        </w:tc>
      </w:tr>
      <w:tr>
        <w:tc>
          <w:tcPr>
            <w:tcW w:type="dxa" w:w="2880"/>
          </w:tcPr>
          <w:p>
            <w:r>
              <w:t>item.tags[forecast-duration]</w:t>
            </w:r>
          </w:p>
        </w:tc>
        <w:tc>
          <w:tcPr>
            <w:tcW w:type="dxa" w:w="2880"/>
          </w:tcPr>
          <w:p>
            <w:r>
              <w:t>itemAttributes.forecastDurationDays, .forecastDurationISO</w:t>
            </w:r>
          </w:p>
        </w:tc>
        <w:tc>
          <w:tcPr>
            <w:tcW w:type="dxa" w:w="2880"/>
          </w:tcPr>
          <w:p>
            <w:r>
              <w:t>Duration as both numeric days and ISO 8601 string</w:t>
            </w:r>
          </w:p>
        </w:tc>
      </w:tr>
      <w:tr>
        <w:tc>
          <w:tcPr>
            <w:tcW w:type="dxa" w:w="2880"/>
          </w:tcPr>
          <w:p>
            <w:r>
              <w:t>item.tags[data-points]</w:t>
            </w:r>
          </w:p>
        </w:tc>
        <w:tc>
          <w:tcPr>
            <w:tcW w:type="dxa" w:w="2880"/>
          </w:tcPr>
          <w:p>
            <w:r>
              <w:t>itemAttributes.weatherDataPoints</w:t>
            </w:r>
          </w:p>
        </w:tc>
        <w:tc>
          <w:tcPr>
            <w:tcW w:type="dxa" w:w="2880"/>
          </w:tcPr>
          <w:p>
            <w:r>
              <w:t>Strongly-typed array of meteorological parameter enums</w:t>
            </w:r>
          </w:p>
        </w:tc>
      </w:tr>
      <w:tr>
        <w:tc>
          <w:tcPr>
            <w:tcW w:type="dxa" w:w="2880"/>
          </w:tcPr>
          <w:p>
            <w:r>
              <w:t>item.tags[output-formats]</w:t>
            </w:r>
          </w:p>
        </w:tc>
        <w:tc>
          <w:tcPr>
            <w:tcW w:type="dxa" w:w="2880"/>
          </w:tcPr>
          <w:p>
            <w:r>
              <w:t>itemAttributes.outputFormats</w:t>
            </w:r>
          </w:p>
        </w:tc>
        <w:tc>
          <w:tcPr>
            <w:tcW w:type="dxa" w:w="2880"/>
          </w:tcPr>
          <w:p>
            <w:r>
              <w:t>Typed array of delivery format enums (PDF, JSON_API, CSV, SMS, etc.)</w:t>
            </w:r>
          </w:p>
        </w:tc>
      </w:tr>
      <w:tr>
        <w:tc>
          <w:tcPr>
            <w:tcW w:type="dxa" w:w="2880"/>
          </w:tcPr>
          <w:p>
            <w:r>
              <w:t>item.price.value</w:t>
            </w:r>
          </w:p>
        </w:tc>
        <w:tc>
          <w:tcPr>
            <w:tcW w:type="dxa" w:w="2880"/>
          </w:tcPr>
          <w:p>
            <w:r>
              <w:t>core price.value</w:t>
            </w:r>
          </w:p>
        </w:tc>
        <w:tc>
          <w:tcPr>
            <w:tcW w:type="dxa" w:w="2880"/>
          </w:tcPr>
          <w:p>
            <w:r>
              <w:t>Price unchanged for paid products</w:t>
            </w:r>
          </w:p>
        </w:tc>
      </w:tr>
      <w:tr>
        <w:tc>
          <w:tcPr>
            <w:tcW w:type="dxa" w:w="2880"/>
          </w:tcPr>
          <w:p>
            <w:r>
              <w:t>fulfillment.stops[0].location.gps</w:t>
            </w:r>
          </w:p>
        </w:tc>
        <w:tc>
          <w:tcPr>
            <w:tcW w:type="dxa" w:w="2880"/>
          </w:tcPr>
          <w:p>
            <w:r>
              <w:t>fulfillmentAttributes.targetLocation.geo</w:t>
            </w:r>
          </w:p>
        </w:tc>
        <w:tc>
          <w:tcPr>
            <w:tcW w:type="dxa" w:w="2880"/>
          </w:tcPr>
          <w:p>
            <w:r>
              <w:t>GeoJSON Point for farm location</w:t>
            </w:r>
          </w:p>
        </w:tc>
      </w:tr>
      <w:tr>
        <w:tc>
          <w:tcPr>
            <w:tcW w:type="dxa" w:w="2880"/>
          </w:tcPr>
          <w:p>
            <w:r>
              <w:t>fulfillment.type="HOME_DELIVERY"</w:t>
            </w:r>
          </w:p>
        </w:tc>
        <w:tc>
          <w:tcPr>
            <w:tcW w:type="dxa" w:w="2880"/>
          </w:tcPr>
          <w:p>
            <w:r>
              <w:t>fulfillmentAttributes.deliveryMode</w:t>
            </w:r>
          </w:p>
        </w:tc>
        <w:tc>
          <w:tcPr>
            <w:tcW w:type="dxa" w:w="2880"/>
          </w:tcPr>
          <w:p>
            <w:r>
              <w:t>Typed delivery mode enum (PDF_DOWNLOAD, API_RESPONSE, IN_APP_DISPLAY, etc.)</w:t>
            </w:r>
          </w:p>
        </w:tc>
      </w:tr>
      <w:tr>
        <w:tc>
          <w:tcPr>
            <w:tcW w:type="dxa" w:w="2880"/>
          </w:tcPr>
          <w:p>
            <w:r>
              <w:t>order.cancellation_terms</w:t>
            </w:r>
          </w:p>
        </w:tc>
        <w:tc>
          <w:tcPr>
            <w:tcW w:type="dxa" w:w="2880"/>
          </w:tcPr>
          <w:p>
            <w:r>
              <w:t>offerAttributes.cancellationPolicy</w:t>
            </w:r>
          </w:p>
        </w:tc>
        <w:tc>
          <w:tcPr>
            <w:tcW w:type="dxa" w:w="2880"/>
          </w:tcPr>
          <w:p>
            <w:r>
              <w:t>Structured refund policy with refundWindowHours, refundPercentage</w:t>
            </w:r>
          </w:p>
        </w:tc>
      </w:tr>
      <w:tr>
        <w:tc>
          <w:tcPr>
            <w:tcW w:type="dxa" w:w="2880"/>
          </w:tcPr>
          <w:p>
            <w:r>
              <w:t>on_status fulfillment URL</w:t>
            </w:r>
          </w:p>
        </w:tc>
        <w:tc>
          <w:tcPr>
            <w:tcW w:type="dxa" w:w="2880"/>
          </w:tcPr>
          <w:p>
            <w:r>
              <w:t>fulfillmentAttributes.contentAccessUrl</w:t>
            </w:r>
          </w:p>
        </w:tc>
        <w:tc>
          <w:tcPr>
            <w:tcW w:type="dxa" w:w="2880"/>
          </w:tcPr>
          <w:p>
            <w:r>
              <w:t>Content link returned in on_confirm and on_status</w:t>
            </w:r>
          </w:p>
        </w:tc>
      </w:tr>
      <w:tr>
        <w:tc>
          <w:tcPr>
            <w:tcW w:type="dxa" w:w="2880"/>
          </w:tcPr>
          <w:p>
            <w:r>
              <w:t>on_cancel refund logic</w:t>
            </w:r>
          </w:p>
        </w:tc>
        <w:tc>
          <w:tcPr>
            <w:tcW w:type="dxa" w:w="2880"/>
          </w:tcPr>
          <w:p>
            <w:r>
              <w:t>offerAttributes.cancellationPolicy.refundPercentage</w:t>
            </w:r>
          </w:p>
        </w:tc>
        <w:tc>
          <w:tcPr>
            <w:tcW w:type="dxa" w:w="2880"/>
          </w:tcPr>
          <w:p>
            <w:r>
              <w:t>Refund percentage now explicit in offer policy</w:t>
            </w:r>
          </w:p>
        </w:tc>
      </w:tr>
      <w:tr>
        <w:tc>
          <w:tcPr>
            <w:tcW w:type="dxa" w:w="2880"/>
          </w:tcPr>
          <w:p>
            <w:r>
              <w:t>action: "search"</w:t>
            </w:r>
          </w:p>
        </w:tc>
        <w:tc>
          <w:tcPr>
            <w:tcW w:type="dxa" w:w="2880"/>
          </w:tcPr>
          <w:p>
            <w:r>
              <w:t>action: "discover"</w:t>
            </w:r>
          </w:p>
        </w:tc>
        <w:tc>
          <w:tcPr>
            <w:tcW w:type="dxa" w:w="2880"/>
          </w:tcPr>
          <w:p>
            <w:r>
              <w:t>v2 uses discover (UC3 has full order flow after discovery)</w:t>
            </w:r>
          </w:p>
        </w:tc>
      </w:tr>
    </w:tbl>
    <w:p>
      <w:pPr>
        <w:pStyle w:val="Heading1"/>
      </w:pPr>
      <w:r>
        <w:t>11. Schema Definitions</w:t>
      </w:r>
    </w:p>
    <w:p>
      <w:pPr>
        <w:pStyle w:val="Heading3"/>
      </w:pPr>
      <w:r>
        <w:t>Schema Navigation</w:t>
      </w:r>
    </w:p>
    <w:tbl>
      <w:tblPr>
        <w:tblStyle w:val="LightGrid-Accent1"/>
        <w:tblW w:type="auto" w:w="0"/>
        <w:tblLook w:firstColumn="1" w:firstRow="1" w:lastColumn="0" w:lastRow="0" w:noHBand="0" w:noVBand="1" w:val="04A0"/>
      </w:tblPr>
      <w:tblGrid>
        <w:gridCol w:w="2592"/>
        <w:gridCol w:w="3600"/>
        <w:gridCol w:w="2160"/>
        <w:gridCol w:w="3168"/>
      </w:tblGrid>
      <w:tr>
        <w:tc>
          <w:tcPr>
            <w:tcW w:type="dxa" w:w="2160"/>
          </w:tcPr>
          <w:p>
            <w:r>
              <w:rPr>
                <w:b/>
              </w:rPr>
              <w:t>Schema</w:t>
            </w:r>
          </w:p>
        </w:tc>
        <w:tc>
          <w:tcPr>
            <w:tcW w:type="dxa" w:w="2160"/>
          </w:tcPr>
          <w:p>
            <w:r>
              <w:rPr>
                <w:b/>
              </w:rPr>
              <w:t>File Location</w:t>
            </w:r>
          </w:p>
        </w:tc>
        <w:tc>
          <w:tcPr>
            <w:tcW w:type="dxa" w:w="2160"/>
          </w:tcPr>
          <w:p>
            <w:r>
              <w:rPr>
                <w:b/>
              </w:rPr>
              <w:t>Container</w:t>
            </w:r>
          </w:p>
        </w:tc>
        <w:tc>
          <w:tcPr>
            <w:tcW w:type="dxa" w:w="2160"/>
          </w:tcPr>
          <w:p>
            <w:r>
              <w:rPr>
                <w:b/>
              </w:rPr>
              <w:t>Primary Use</w:t>
            </w:r>
          </w:p>
        </w:tc>
      </w:tr>
      <w:tr>
        <w:tc>
          <w:tcPr>
            <w:tcW w:type="dxa" w:w="2160"/>
          </w:tcPr>
          <w:p>
            <w:r>
              <w:t>CropAdvisoryItemAttributes</w:t>
            </w:r>
          </w:p>
        </w:tc>
        <w:tc>
          <w:tcPr>
            <w:tcW w:type="dxa" w:w="2160"/>
          </w:tcPr>
          <w:p>
            <w:r>
              <w:t>agri-advisory/CropAdvisoryItemAttributes/</w:t>
            </w:r>
          </w:p>
        </w:tc>
        <w:tc>
          <w:tcPr>
            <w:tcW w:type="dxa" w:w="2160"/>
          </w:tcPr>
          <w:p>
            <w:r>
              <w:t>itemAttributes</w:t>
            </w:r>
          </w:p>
        </w:tc>
        <w:tc>
          <w:tcPr>
            <w:tcW w:type="dxa" w:w="2160"/>
          </w:tcPr>
          <w:p>
            <w:r>
              <w:t>UC1: Define advisory content type, crop context, languages, diseases</w:t>
            </w:r>
          </w:p>
        </w:tc>
      </w:tr>
      <w:tr>
        <w:tc>
          <w:tcPr>
            <w:tcW w:type="dxa" w:w="2160"/>
          </w:tcPr>
          <w:p>
            <w:r>
              <w:t>CommodityPriceItemAttributes</w:t>
            </w:r>
          </w:p>
        </w:tc>
        <w:tc>
          <w:tcPr>
            <w:tcW w:type="dxa" w:w="2160"/>
          </w:tcPr>
          <w:p>
            <w:r>
              <w:t>agri-advisory/CommodityPriceItemAttributes/</w:t>
            </w:r>
          </w:p>
        </w:tc>
        <w:tc>
          <w:tcPr>
            <w:tcW w:type="dxa" w:w="2160"/>
          </w:tcPr>
          <w:p>
            <w:r>
              <w:t>itemAttributes</w:t>
            </w:r>
          </w:p>
        </w:tc>
        <w:tc>
          <w:tcPr>
            <w:tcW w:type="dxa" w:w="2160"/>
          </w:tcPr>
          <w:p>
            <w:r>
              <w:t>UC2: Define commodity details, observation period, data source</w:t>
            </w:r>
          </w:p>
        </w:tc>
      </w:tr>
      <w:tr>
        <w:tc>
          <w:tcPr>
            <w:tcW w:type="dxa" w:w="2160"/>
          </w:tcPr>
          <w:p>
            <w:r>
              <w:t>WeatherForecastItemAttributes</w:t>
            </w:r>
          </w:p>
        </w:tc>
        <w:tc>
          <w:tcPr>
            <w:tcW w:type="dxa" w:w="2160"/>
          </w:tcPr>
          <w:p>
            <w:r>
              <w:t>agri-advisory/WeatherForecastItemAttributes/</w:t>
            </w:r>
          </w:p>
        </w:tc>
        <w:tc>
          <w:tcPr>
            <w:tcW w:type="dxa" w:w="2160"/>
          </w:tcPr>
          <w:p>
            <w:r>
              <w:t>itemAttributes</w:t>
            </w:r>
          </w:p>
        </w:tc>
        <w:tc>
          <w:tcPr>
            <w:tcW w:type="dxa" w:w="2160"/>
          </w:tcPr>
          <w:p>
            <w:r>
              <w:t>UC3: Define forecast product type, duration, data points, delivery formats</w:t>
            </w:r>
          </w:p>
        </w:tc>
      </w:tr>
      <w:tr>
        <w:tc>
          <w:tcPr>
            <w:tcW w:type="dxa" w:w="2160"/>
          </w:tcPr>
          <w:p>
            <w:r>
              <w:t>AgriAdvisoryOfferAttributes</w:t>
            </w:r>
          </w:p>
        </w:tc>
        <w:tc>
          <w:tcPr>
            <w:tcW w:type="dxa" w:w="2160"/>
          </w:tcPr>
          <w:p>
            <w:r>
              <w:t>agri-advisory/AgriAdvisoryOfferAttributes/</w:t>
            </w:r>
          </w:p>
        </w:tc>
        <w:tc>
          <w:tcPr>
            <w:tcW w:type="dxa" w:w="2160"/>
          </w:tcPr>
          <w:p>
            <w:r>
              <w:t>offerAttributes</w:t>
            </w:r>
          </w:p>
        </w:tc>
        <w:tc>
          <w:tcPr>
            <w:tcW w:type="dxa" w:w="2160"/>
          </w:tcPr>
          <w:p>
            <w:r>
              <w:t>UC1+UC3: Define pricing model, access type, cancellation policy</w:t>
            </w:r>
          </w:p>
        </w:tc>
      </w:tr>
      <w:tr>
        <w:tc>
          <w:tcPr>
            <w:tcW w:type="dxa" w:w="2160"/>
          </w:tcPr>
          <w:p>
            <w:r>
              <w:t>CommodityMarketOfferAttributes</w:t>
            </w:r>
          </w:p>
        </w:tc>
        <w:tc>
          <w:tcPr>
            <w:tcW w:type="dxa" w:w="2160"/>
          </w:tcPr>
          <w:p>
            <w:r>
              <w:t>agri-advisory/CommodityMarketOfferAttributes/</w:t>
            </w:r>
          </w:p>
        </w:tc>
        <w:tc>
          <w:tcPr>
            <w:tcW w:type="dxa" w:w="2160"/>
          </w:tcPr>
          <w:p>
            <w:r>
              <w:t>offerAttributes</w:t>
            </w:r>
          </w:p>
        </w:tc>
        <w:tc>
          <w:tcPr>
            <w:tcW w:type="dxa" w:w="2160"/>
          </w:tcPr>
          <w:p>
            <w:r>
              <w:t>UC2: Define price range (min/max/average), volatility, arrivals</w:t>
            </w:r>
          </w:p>
        </w:tc>
      </w:tr>
      <w:tr>
        <w:tc>
          <w:tcPr>
            <w:tcW w:type="dxa" w:w="2160"/>
          </w:tcPr>
          <w:p>
            <w:r>
              <w:t>AgriAdvisoryFulfillmentAttributes</w:t>
            </w:r>
          </w:p>
        </w:tc>
        <w:tc>
          <w:tcPr>
            <w:tcW w:type="dxa" w:w="2160"/>
          </w:tcPr>
          <w:p>
            <w:r>
              <w:t>agri-advisory/AgriAdvisoryFulfillmentAttributes/</w:t>
            </w:r>
          </w:p>
        </w:tc>
        <w:tc>
          <w:tcPr>
            <w:tcW w:type="dxa" w:w="2160"/>
          </w:tcPr>
          <w:p>
            <w:r>
              <w:t>fulfillmentAttributes</w:t>
            </w:r>
          </w:p>
        </w:tc>
        <w:tc>
          <w:tcPr>
            <w:tcW w:type="dxa" w:w="2160"/>
          </w:tcPr>
          <w:p>
            <w:r>
              <w:t>UC1+UC2+UC3: Define delivery mode, location, language, access expiry</w:t>
            </w:r>
          </w:p>
        </w:tc>
      </w:tr>
    </w:tbl>
    <w:p>
      <w:pPr>
        <w:pStyle w:val="Heading3"/>
      </w:pPr>
      <w:r>
        <w:t>Accessing Schema Files</w:t>
      </w:r>
    </w:p>
    <w:p>
      <w:pPr>
        <w:pStyle w:val="ListBullet"/>
      </w:pPr>
      <w:r>
        <w:t>Each schema directory includes:</w:t>
      </w:r>
    </w:p>
    <w:p>
      <w:pPr>
        <w:pStyle w:val="ListBullet"/>
      </w:pPr>
      <w:r>
        <w:t>attributes.yaml — YAML definition of all fields with types and enums</w:t>
      </w:r>
    </w:p>
    <w:p>
      <w:pPr>
        <w:pStyle w:val="ListBullet"/>
      </w:pPr>
      <w:r>
        <w:t>context.jsonld — JSON-LD vocabulary context (namespace binding)</w:t>
      </w:r>
    </w:p>
    <w:p>
      <w:pPr>
        <w:pStyle w:val="ListBullet"/>
      </w:pPr>
      <w:r>
        <w:t>vocab.jsonld — Semantic vocabulary definitions</w:t>
      </w:r>
    </w:p>
    <w:p>
      <w:pPr>
        <w:pStyle w:val="ListBullet"/>
      </w:pPr>
      <w:r>
        <w:t>profile.json — Profile metadata (version, author, license)</w:t>
      </w:r>
    </w:p>
    <w:p>
      <w:pPr>
        <w:pStyle w:val="ListBullet"/>
      </w:pPr>
      <w:r>
        <w:t>renderer.json — UI rendering hints for BAP developers</w:t>
      </w:r>
    </w:p>
    <w:p>
      <w:pPr>
        <w:pStyle w:val="ListBullet"/>
      </w:pPr>
      <w:r>
        <w:t>examples/*.json — Example payloads for each schema</w:t>
      </w:r>
    </w:p>
    <w:p>
      <w:pPr>
        <w:pStyle w:val="Heading3"/>
      </w:pPr>
      <w:r>
        <w:t>Sandbox Environment URLs</w:t>
      </w:r>
    </w:p>
    <w:tbl>
      <w:tblPr>
        <w:tblStyle w:val="LightGrid-Accent1"/>
        <w:tblW w:type="auto" w:w="0"/>
        <w:tblLook w:firstColumn="1" w:firstRow="1" w:lastColumn="0" w:lastRow="0" w:noHBand="0" w:noVBand="1" w:val="04A0"/>
      </w:tblPr>
      <w:tblGrid>
        <w:gridCol w:w="3600"/>
        <w:gridCol w:w="4320"/>
      </w:tblGrid>
      <w:tr>
        <w:tc>
          <w:tcPr>
            <w:tcW w:type="dxa" w:w="4320"/>
          </w:tcPr>
          <w:p>
            <w:r>
              <w:rPr>
                <w:b/>
              </w:rPr>
              <w:t>Component</w:t>
            </w:r>
          </w:p>
        </w:tc>
        <w:tc>
          <w:tcPr>
            <w:tcW w:type="dxa" w:w="4320"/>
          </w:tcPr>
          <w:p>
            <w:r>
              <w:rPr>
                <w:b/>
              </w:rPr>
              <w:t>Sandbox URL</w:t>
            </w:r>
          </w:p>
        </w:tc>
      </w:tr>
      <w:tr>
        <w:tc>
          <w:tcPr>
            <w:tcW w:type="dxa" w:w="4320"/>
          </w:tcPr>
          <w:p>
            <w:r>
              <w:t>Gateway</w:t>
            </w:r>
          </w:p>
        </w:tc>
        <w:tc>
          <w:tcPr>
            <w:tcW w:type="dxa" w:w="4320"/>
          </w:tcPr>
          <w:p>
            <w:r>
              <w:t>gateway-agri.becknprotocol.io</w:t>
            </w:r>
          </w:p>
        </w:tc>
      </w:tr>
      <w:tr>
        <w:tc>
          <w:tcPr>
            <w:tcW w:type="dxa" w:w="4320"/>
          </w:tcPr>
          <w:p>
            <w:r>
              <w:t>Registry</w:t>
            </w:r>
          </w:p>
        </w:tc>
        <w:tc>
          <w:tcPr>
            <w:tcW w:type="dxa" w:w="4320"/>
          </w:tcPr>
          <w:p>
            <w:r>
              <w:t>registry-agri.becknprotocol.io</w:t>
            </w:r>
          </w:p>
        </w:tc>
      </w:tr>
      <w:tr>
        <w:tc>
          <w:tcPr>
            <w:tcW w:type="dxa" w:w="4320"/>
          </w:tcPr>
          <w:p>
            <w:r>
              <w:t>BPP Protocol Server (Client)</w:t>
            </w:r>
          </w:p>
        </w:tc>
        <w:tc>
          <w:tcPr>
            <w:tcW w:type="dxa" w:w="4320"/>
          </w:tcPr>
          <w:p>
            <w:r>
              <w:t>bpp-ps-client-sandbox-agri.becknprotocol.io</w:t>
            </w:r>
          </w:p>
        </w:tc>
      </w:tr>
      <w:tr>
        <w:tc>
          <w:tcPr>
            <w:tcW w:type="dxa" w:w="4320"/>
          </w:tcPr>
          <w:p>
            <w:r>
              <w:t>BPP Protocol Server (Network)</w:t>
            </w:r>
          </w:p>
        </w:tc>
        <w:tc>
          <w:tcPr>
            <w:tcW w:type="dxa" w:w="4320"/>
          </w:tcPr>
          <w:p>
            <w:r>
              <w:t>bpp-ps-network-sandbox-agri.becknprotocol.io</w:t>
            </w:r>
          </w:p>
        </w:tc>
      </w:tr>
      <w:tr>
        <w:tc>
          <w:tcPr>
            <w:tcW w:type="dxa" w:w="4320"/>
          </w:tcPr>
          <w:p>
            <w:r>
              <w:t>BAP Protocol Server (Client)</w:t>
            </w:r>
          </w:p>
        </w:tc>
        <w:tc>
          <w:tcPr>
            <w:tcW w:type="dxa" w:w="4320"/>
          </w:tcPr>
          <w:p>
            <w:r>
              <w:t>bap-ps-client-sandbox-agri.becknprotocol.io</w:t>
            </w:r>
          </w:p>
        </w:tc>
      </w:tr>
      <w:tr>
        <w:tc>
          <w:tcPr>
            <w:tcW w:type="dxa" w:w="4320"/>
          </w:tcPr>
          <w:p>
            <w:r>
              <w:t>BAP Protocol Server (Network)</w:t>
            </w:r>
          </w:p>
        </w:tc>
        <w:tc>
          <w:tcPr>
            <w:tcW w:type="dxa" w:w="4320"/>
          </w:tcPr>
          <w:p>
            <w:r>
              <w:t>bap-ps-network-sandbox-agri.becknprotocol.io</w:t>
            </w:r>
          </w:p>
        </w:tc>
      </w:tr>
      <w:tr>
        <w:tc>
          <w:tcPr>
            <w:tcW w:type="dxa" w:w="4320"/>
          </w:tcPr>
          <w:p>
            <w:r>
              <w:t>Schema Validator (OpenAPI)</w:t>
            </w:r>
          </w:p>
        </w:tc>
        <w:tc>
          <w:tcPr>
            <w:tcW w:type="dxa" w:w="4320"/>
          </w:tcPr>
          <w:p>
            <w:r>
              <w:t>schema-validator-agri.becknprotocol.io/validate</w:t>
            </w:r>
          </w:p>
        </w:tc>
      </w:tr>
    </w:tbl>
    <w:p>
      <w:pPr>
        <w:pStyle w:val="Heading1"/>
      </w:pPr>
      <w:r>
        <w:t>12. API Examples</w:t>
      </w:r>
    </w:p>
    <w:p>
      <w:pPr>
        <w:pStyle w:val="Heading3"/>
      </w:pPr>
      <w:r>
        <w:t>UC1: Disease Control — Discover + On_Discover</w:t>
      </w:r>
    </w:p>
    <w:p>
      <w:r>
        <w:t>Farmer searches for disease control advisories in Marathi and English.</w:t>
      </w:r>
    </w:p>
    <w:p>
      <w:pPr>
        <w:pStyle w:val="Heading4"/>
      </w:pPr>
      <w:r>
        <w:t>Discover Request</w:t>
      </w:r>
    </w:p>
    <w:p>
      <w:pPr>
        <w:ind w:left="360"/>
        <w:shd w:fill="E8E8E8"/>
      </w:pPr>
      <w:r>
        <w:rPr>
          <w:rFonts w:ascii="Courier New" w:hAnsi="Courier New"/>
          <w:sz w:val="18"/>
        </w:rPr>
        <w:t>{</w:t>
        <w:br/>
        <w:t xml:space="preserve">  "context": {</w:t>
        <w:br/>
        <w:t xml:space="preserve">    "domain": "advisory:agri",</w:t>
        <w:br/>
        <w:t xml:space="preserve">    "country": "IND",</w:t>
        <w:br/>
        <w:t xml:space="preserve">    "city": "Nashik",</w:t>
        <w:br/>
        <w:t xml:space="preserve">    "action": "discover",</w:t>
        <w:br/>
        <w:t xml:space="preserve">    "version": "2.0.0",</w:t>
        <w:br/>
        <w:t xml:space="preserve">    "bap_id": "kisaan-seva.becknprotocol.io",</w:t>
        <w:br/>
        <w:t xml:space="preserve">    "bap_uri": "https://api.kisaan-seva.becknprotocol.io",</w:t>
        <w:br/>
        <w:t xml:space="preserve">    "transaction_id": "txn-uc1-disease-001",</w:t>
        <w:br/>
        <w:t xml:space="preserve">    "message_id": "msg-001-20250310",</w:t>
        <w:br/>
        <w:t xml:space="preserve">    "timestamp": "2025-03-10T10:30:00Z",</w:t>
        <w:br/>
        <w:t xml:space="preserve">    "ttl": "PT30S"</w:t>
        <w:br/>
        <w:t xml:space="preserve">  },</w:t>
        <w:br/>
        <w:t xml:space="preserve">  "message": {</w:t>
        <w:br/>
        <w:t xml:space="preserve">    "intent": {</w:t>
        <w:br/>
        <w:t xml:space="preserve">      "category": {</w:t>
        <w:br/>
        <w:t xml:space="preserve">        "code": "disease-control"</w:t>
        <w:br/>
        <w:t xml:space="preserve">      },</w:t>
        <w:br/>
        <w:t xml:space="preserve">      "descriptor": {</w:t>
        <w:br/>
        <w:t xml:space="preserve">        "name": "Stemphylium Blight on onion"</w:t>
        <w:br/>
        <w:t xml:space="preserve">      },</w:t>
        <w:br/>
        <w:t xml:space="preserve">      "item": {</w:t>
        <w:br/>
        <w:t xml:space="preserve">        "tags": [</w:t>
        <w:br/>
        <w:t xml:space="preserve">          {</w:t>
        <w:br/>
        <w:t xml:space="preserve">            "descriptor": {"name": "languages"},</w:t>
        <w:br/>
        <w:t xml:space="preserve">            "list": [{"value": "mr"}, {"value": "en"}]</w:t>
        <w:br/>
        <w:t xml:space="preserve">          }</w:t>
        <w:br/>
        <w:t xml:space="preserve">        ]</w:t>
        <w:br/>
        <w:t xml:space="preserve">      }</w:t>
        <w:br/>
        <w:t xml:space="preserve">    }</w:t>
        <w:br/>
        <w:t xml:space="preserve">  }</w:t>
        <w:br/>
        <w:t>}</w:t>
      </w:r>
    </w:p>
    <w:p>
      <w:pPr>
        <w:pStyle w:val="Heading4"/>
      </w:pPr>
      <w:r>
        <w:t>On_Discover Response</w:t>
      </w:r>
    </w:p>
    <w:p>
      <w:pPr>
        <w:ind w:left="360"/>
        <w:shd w:fill="E8E8E8"/>
      </w:pPr>
      <w:r>
        <w:rPr>
          <w:rFonts w:ascii="Courier New" w:hAnsi="Courier New"/>
          <w:sz w:val="18"/>
        </w:rPr>
        <w:t>{</w:t>
        <w:br/>
        <w:t xml:space="preserve">  "context": {</w:t>
        <w:br/>
        <w:t xml:space="preserve">    "domain": "advisory:agri",</w:t>
        <w:br/>
        <w:t xml:space="preserve">    "action": "on_discover",</w:t>
        <w:br/>
        <w:t xml:space="preserve">    "version": "2.0.0",</w:t>
        <w:br/>
        <w:t xml:space="preserve">    "bap_id": "kisaan-seva.becknprotocol.io",</w:t>
        <w:br/>
        <w:t xml:space="preserve">    "bpp_id": "agri-acad.becknprotocol.io",</w:t>
        <w:br/>
        <w:t xml:space="preserve">    "bpp_uri": "https://api.agri-acad.becknprotocol.io",</w:t>
        <w:br/>
        <w:t xml:space="preserve">    "transaction_id": "txn-uc1-disease-001",</w:t>
        <w:br/>
        <w:t xml:space="preserve">    "message_id": "msg-response-001",</w:t>
        <w:br/>
        <w:t xml:space="preserve">    "timestamp": "2025-03-10T10:31:00Z",</w:t>
        <w:br/>
        <w:t xml:space="preserve">    "ttl": "PT10M"</w:t>
        <w:br/>
        <w:t xml:space="preserve">  },</w:t>
        <w:br/>
        <w:t xml:space="preserve">  "message": {</w:t>
        <w:br/>
        <w:t xml:space="preserve">    "catalog": {</w:t>
        <w:br/>
        <w:t xml:space="preserve">      "descriptor": {"name": "Agri Academic Crop Advisory"},</w:t>
        <w:br/>
        <w:t xml:space="preserve">      "providers": [</w:t>
        <w:br/>
        <w:t xml:space="preserve">        {</w:t>
        <w:br/>
        <w:t xml:space="preserve">          "id": "agri-acad-001",</w:t>
        <w:br/>
        <w:t xml:space="preserve">          "descriptor": {</w:t>
        <w:br/>
        <w:t xml:space="preserve">            "name": "TNAU Agritech Portal",</w:t>
        <w:br/>
        <w:t xml:space="preserve">            "short_desc": "Tamil Nadu Agricultural University"</w:t>
        <w:br/>
        <w:t xml:space="preserve">          },</w:t>
        <w:br/>
        <w:t xml:space="preserve">          "items": [</w:t>
        <w:br/>
        <w:t xml:space="preserve">            {</w:t>
        <w:br/>
        <w:t xml:space="preserve">              "id": "item-ua1-001",</w:t>
        <w:br/>
        <w:t xml:space="preserve">              "descriptor": {</w:t>
        <w:br/>
        <w:t xml:space="preserve">                "name": "Stemphylium Blight Control - Video",</w:t>
        <w:br/>
        <w:t xml:space="preserve">                "short_desc": "2-minute video on fungicide application"</w:t>
        <w:br/>
        <w:t xml:space="preserve">              },</w:t>
        <w:br/>
        <w:t xml:space="preserve">              "price": {"value": "0", "currency": "INR"},</w:t>
        <w:br/>
        <w:t xml:space="preserve">              "rating": "4.5",</w:t>
        <w:br/>
        <w:t xml:space="preserve">              "itemAttributes": {</w:t>
        <w:br/>
        <w:t xml:space="preserve">                "advisoryCategory": "DISEASE_CONTROL",</w:t>
        <w:br/>
        <w:t xml:space="preserve">                "contentType": "VIDEO",</w:t>
        <w:br/>
        <w:t xml:space="preserve">                "contentMimeType": "video/mp4",</w:t>
        <w:br/>
        <w:t xml:space="preserve">                "contentUrl": "https://agritech.tnau.ac.in/video/stemphylium-control.mp4",</w:t>
        <w:br/>
        <w:t xml:space="preserve">                "languages": ["en", "mr"],</w:t>
        <w:br/>
        <w:t xml:space="preserve">                "targetCrops": ["onion"],</w:t>
        <w:br/>
        <w:t xml:space="preserve">                "targetDiseases": ["Stemphylium Blight"],</w:t>
        <w:br/>
        <w:t xml:space="preserve">                "applicableGrowthStages": ["VEGETATIVE", "FLOWERING"],</w:t>
        <w:br/>
        <w:t xml:space="preserve">                "advisorySource": "TNAU Agritech Portal",</w:t>
        <w:br/>
        <w:t xml:space="preserve">                "expertCredentials": {</w:t>
        <w:br/>
        <w:t xml:space="preserve">                  "institution": "Tamil Nadu Agricultural University"</w:t>
        <w:br/>
        <w:t xml:space="preserve">                }</w:t>
        <w:br/>
        <w:t xml:space="preserve">              },</w:t>
        <w:br/>
        <w:t xml:space="preserve">              "offerAttributes": {</w:t>
        <w:br/>
        <w:t xml:space="preserve">                "pricingModel": "FREE",</w:t>
        <w:br/>
        <w:t xml:space="preserve">                "accessType": "OPEN_ACCESS",</w:t>
        <w:br/>
        <w:t xml:space="preserve">                "contentLicense": "CC_BY",</w:t>
        <w:br/>
        <w:t xml:space="preserve">                "trialAvailable": false,</w:t>
        <w:br/>
        <w:t xml:space="preserve">                "cancellationPolicy": {</w:t>
        <w:br/>
        <w:t xml:space="preserve">                  "isRefundable": false,</w:t>
        <w:br/>
        <w:t xml:space="preserve">                  "refundWindowHours": 0,</w:t>
        <w:br/>
        <w:t xml:space="preserve">                  "refundPercentage": 0</w:t>
        <w:br/>
        <w:t xml:space="preserve">                }</w:t>
        <w:br/>
        <w:t xml:space="preserve">              }</w:t>
        <w:br/>
        <w:t xml:space="preserve">            }</w:t>
        <w:br/>
        <w:t xml:space="preserve">          ]</w:t>
        <w:br/>
        <w:t xml:space="preserve">        }</w:t>
        <w:br/>
        <w:t xml:space="preserve">      ]</w:t>
        <w:br/>
        <w:t xml:space="preserve">    }</w:t>
        <w:br/>
        <w:t xml:space="preserve">  }</w:t>
        <w:br/>
        <w:t>}</w:t>
      </w:r>
    </w:p>
    <w:p>
      <w:pPr>
        <w:pStyle w:val="Heading3"/>
      </w:pPr>
      <w:r>
        <w:t>UC2: Commodity Price — Discover + On_Discover</w:t>
      </w:r>
    </w:p>
    <w:p>
      <w:r>
        <w:t>Farmer discovers grape prices in nearby mandis.</w:t>
      </w:r>
    </w:p>
    <w:p>
      <w:pPr>
        <w:pStyle w:val="Heading4"/>
      </w:pPr>
      <w:r>
        <w:t>Discover Request</w:t>
      </w:r>
    </w:p>
    <w:p>
      <w:pPr>
        <w:ind w:left="360"/>
        <w:shd w:fill="E8E8E8"/>
      </w:pPr>
      <w:r>
        <w:rPr>
          <w:rFonts w:ascii="Courier New" w:hAnsi="Courier New"/>
          <w:sz w:val="18"/>
        </w:rPr>
        <w:t>{</w:t>
        <w:br/>
        <w:t xml:space="preserve">  "context": {</w:t>
        <w:br/>
        <w:t xml:space="preserve">    "domain": "advisory:agri",</w:t>
        <w:br/>
        <w:t xml:space="preserve">    "country": "IND",</w:t>
        <w:br/>
        <w:t xml:space="preserve">    "city": "Sangli",</w:t>
        <w:br/>
        <w:t xml:space="preserve">    "action": "discover",</w:t>
        <w:br/>
        <w:t xml:space="preserve">    "version": "2.0.0",</w:t>
        <w:br/>
        <w:t xml:space="preserve">    "bap_id": "farm-planner.becknprotocol.io",</w:t>
        <w:br/>
        <w:t xml:space="preserve">    "transaction_id": "txn-uc2-price-001",</w:t>
        <w:br/>
        <w:t xml:space="preserve">    "timestamp": "2025-03-10T11:00:00Z"</w:t>
        <w:br/>
        <w:t xml:space="preserve">  },</w:t>
        <w:br/>
        <w:t xml:space="preserve">  "message": {</w:t>
        <w:br/>
        <w:t xml:space="preserve">    "intent": {</w:t>
        <w:br/>
        <w:t xml:space="preserve">      "category": {"code": "price-discovery"},</w:t>
        <w:br/>
        <w:t xml:space="preserve">      "item": {</w:t>
        <w:br/>
        <w:t xml:space="preserve">        "descriptor": {"name": "Grapes"},</w:t>
        <w:br/>
        <w:t xml:space="preserve">        "tags": [</w:t>
        <w:br/>
        <w:t xml:space="preserve">          {</w:t>
        <w:br/>
        <w:t xml:space="preserve">            "descriptor": {"name": "item-details"},</w:t>
        <w:br/>
        <w:t xml:space="preserve">            "list": [</w:t>
        <w:br/>
        <w:t xml:space="preserve">              {"descriptor": {"code": "variety"}, "value": "Thompson Seedless"},</w:t>
        <w:br/>
        <w:t xml:space="preserve">              {"descriptor": {"code": "grade"}, "value": "Grade A"},</w:t>
        <w:br/>
        <w:t xml:space="preserve">              {"descriptor": {"code": "size"}, "value": "18-25mm"}</w:t>
        <w:br/>
        <w:t xml:space="preserve">            ]</w:t>
        <w:br/>
        <w:t xml:space="preserve">          }</w:t>
        <w:br/>
        <w:t xml:space="preserve">        ]</w:t>
        <w:br/>
        <w:t xml:space="preserve">      },</w:t>
        <w:br/>
        <w:t xml:space="preserve">      "fulfillment": {</w:t>
        <w:br/>
        <w:t xml:space="preserve">        "stops": [{</w:t>
        <w:br/>
        <w:t xml:space="preserve">          "type": "price-location",</w:t>
        <w:br/>
        <w:t xml:space="preserve">          "location": {</w:t>
        <w:br/>
        <w:t xml:space="preserve">            "circle": {</w:t>
        <w:br/>
        <w:t xml:space="preserve">              "gps": "16.4255, 74.9244",</w:t>
        <w:br/>
        <w:t xml:space="preserve">              "radius": {"unit": "KM", "value": "100"}</w:t>
        <w:br/>
        <w:t xml:space="preserve">            }</w:t>
        <w:br/>
        <w:t xml:space="preserve">          },</w:t>
        <w:br/>
        <w:t xml:space="preserve">          "time": {</w:t>
        <w:br/>
        <w:t xml:space="preserve">            "range": {</w:t>
        <w:br/>
        <w:t xml:space="preserve">              "start": "2025-03-01T00:00:00Z",</w:t>
        <w:br/>
        <w:t xml:space="preserve">              "end": "2025-03-10T23:59:59Z"</w:t>
        <w:br/>
        <w:t xml:space="preserve">            }</w:t>
        <w:br/>
        <w:t xml:space="preserve">          }</w:t>
        <w:br/>
        <w:t xml:space="preserve">        }]</w:t>
        <w:br/>
        <w:t xml:space="preserve">      }</w:t>
        <w:br/>
        <w:t xml:space="preserve">    }</w:t>
        <w:br/>
        <w:t xml:space="preserve">  }</w:t>
        <w:br/>
        <w:t>}</w:t>
      </w:r>
    </w:p>
    <w:p>
      <w:pPr>
        <w:pStyle w:val="Heading4"/>
      </w:pPr>
      <w:r>
        <w:t>On_Discover Response</w:t>
      </w:r>
    </w:p>
    <w:p>
      <w:pPr>
        <w:ind w:left="360"/>
        <w:shd w:fill="E8E8E8"/>
      </w:pPr>
      <w:r>
        <w:rPr>
          <w:rFonts w:ascii="Courier New" w:hAnsi="Courier New"/>
          <w:sz w:val="18"/>
        </w:rPr>
        <w:t>{</w:t>
        <w:br/>
        <w:t xml:space="preserve">  "context": {</w:t>
        <w:br/>
        <w:t xml:space="preserve">    "domain": "advisory:agri",</w:t>
        <w:br/>
        <w:t xml:space="preserve">    "action": "on_discover",</w:t>
        <w:br/>
        <w:t xml:space="preserve">    "version": "2.0.0",</w:t>
        <w:br/>
        <w:t xml:space="preserve">    "bpp_id": "agmarknet.becknprotocol.io",</w:t>
        <w:br/>
        <w:t xml:space="preserve">    "timestamp": "2025-03-10T11:01:00Z"</w:t>
        <w:br/>
        <w:t xml:space="preserve">  },</w:t>
        <w:br/>
        <w:t xml:space="preserve">  "message": {</w:t>
        <w:br/>
        <w:t xml:space="preserve">    "catalog": {</w:t>
        <w:br/>
        <w:t xml:space="preserve">      "providers": [{</w:t>
        <w:br/>
        <w:t xml:space="preserve">        "id": "agmarknet-001",</w:t>
        <w:br/>
        <w:t xml:space="preserve">        "descriptor": {"name": "AGMARKNET"},</w:t>
        <w:br/>
        <w:t xml:space="preserve">        "items": [</w:t>
        <w:br/>
        <w:t xml:space="preserve">          {</w:t>
        <w:br/>
        <w:t xml:space="preserve">            "id": "item-grapes-nashik",</w:t>
        <w:br/>
        <w:t xml:space="preserve">            "descriptor": {"name": "Grapes (Nashik)"},</w:t>
        <w:br/>
        <w:t xml:space="preserve">            "price": {"value": "275", "currency": "INR"},</w:t>
        <w:br/>
        <w:t xml:space="preserve">            "itemAttributes": {</w:t>
        <w:br/>
        <w:t xml:space="preserve">              "commodityName": "Grapes",</w:t>
        <w:br/>
        <w:t xml:space="preserve">              "commodityCode": "GRAPES-001",</w:t>
        <w:br/>
        <w:t xml:space="preserve">              "commodityVariety": "Thompson Seedless",</w:t>
        <w:br/>
        <w:t xml:space="preserve">              "commodityGrade": "Grade A",</w:t>
        <w:br/>
        <w:t xml:space="preserve">              "commoditySize": "18-25mm",</w:t>
        <w:br/>
        <w:t xml:space="preserve">              "unitOfMeasure": "per Quintal",</w:t>
        <w:br/>
        <w:t xml:space="preserve">              "mandiName": "Nashik APMC",</w:t>
        <w:br/>
        <w:t xml:space="preserve">              "mandiCode": "MAH-NASHIK-001",</w:t>
        <w:br/>
        <w:t xml:space="preserve">              "priceObservationPeriod": {</w:t>
        <w:br/>
        <w:t xml:space="preserve">                "schema:startDate": "2025-03-01T00:00:00Z",</w:t>
        <w:br/>
        <w:t xml:space="preserve">                "schema:endDate": "2025-03-10T23:59:59Z"</w:t>
        <w:br/>
        <w:t xml:space="preserve">              },</w:t>
        <w:br/>
        <w:t xml:space="preserve">              "priceSource": "AGMARKNET",</w:t>
        <w:br/>
        <w:t xml:space="preserve">              "dataLicense": "Government Open Data License India (GODL)"</w:t>
        <w:br/>
        <w:t xml:space="preserve">            },</w:t>
        <w:br/>
        <w:t xml:space="preserve">            "offerAttributes": {</w:t>
        <w:br/>
        <w:t xml:space="preserve">              "minPrice": "250",</w:t>
        <w:br/>
        <w:t xml:space="preserve">              "maxPrice": "300",</w:t>
        <w:br/>
        <w:t xml:space="preserve">              "averagePrice": "275",</w:t>
        <w:br/>
        <w:t xml:space="preserve">              "currency": "INR",</w:t>
        <w:br/>
        <w:t xml:space="preserve">              "unitOfMeasure": "per Quintal",</w:t>
        <w:br/>
        <w:t xml:space="preserve">              "priceVolatilityIndicator": "MODERATE"</w:t>
        <w:br/>
        <w:t xml:space="preserve">            }</w:t>
        <w:br/>
        <w:t xml:space="preserve">          },</w:t>
        <w:br/>
        <w:t xml:space="preserve">          {</w:t>
        <w:br/>
        <w:t xml:space="preserve">            "id": "item-grapes-pune",</w:t>
        <w:br/>
        <w:t xml:space="preserve">            "descriptor": {"name": "Grapes (Pune)"},</w:t>
        <w:br/>
        <w:t xml:space="preserve">            "price": {"value": "375", "currency": "INR"},</w:t>
        <w:br/>
        <w:t xml:space="preserve">            "itemAttributes": {</w:t>
        <w:br/>
        <w:t xml:space="preserve">              "commodityName": "Grapes",</w:t>
        <w:br/>
        <w:t xml:space="preserve">              "commodityVariety": "Thompson Seedless",</w:t>
        <w:br/>
        <w:t xml:space="preserve">              "mandiName": "Pune APMC",</w:t>
        <w:br/>
        <w:t xml:space="preserve">              "mandiCode": "MAH-PUNE-001"</w:t>
        <w:br/>
        <w:t xml:space="preserve">            },</w:t>
        <w:br/>
        <w:t xml:space="preserve">            "offerAttributes": {</w:t>
        <w:br/>
        <w:t xml:space="preserve">              "minPrice": "350",</w:t>
        <w:br/>
        <w:t xml:space="preserve">              "maxPrice": "400",</w:t>
        <w:br/>
        <w:t xml:space="preserve">              "averagePrice": "375",</w:t>
        <w:br/>
        <w:t xml:space="preserve">              "currency": "INR",</w:t>
        <w:br/>
        <w:t xml:space="preserve">              "priceVolatilityIndicator": "MODERATE"</w:t>
        <w:br/>
        <w:t xml:space="preserve">            }</w:t>
        <w:br/>
        <w:t xml:space="preserve">          }</w:t>
        <w:br/>
        <w:t xml:space="preserve">        ]</w:t>
        <w:br/>
        <w:t xml:space="preserve">      }]</w:t>
        <w:br/>
        <w:t xml:space="preserve">    }</w:t>
        <w:br/>
        <w:t xml:space="preserve">  }</w:t>
        <w:br/>
        <w:t>}</w:t>
      </w:r>
    </w:p>
    <w:p>
      <w:pPr>
        <w:pStyle w:val="Heading3"/>
      </w:pPr>
      <w:r>
        <w:t>UC3: Weather Forecast — Discover + On_Discover (+ Status for paid)</w:t>
      </w:r>
    </w:p>
    <w:p>
      <w:pPr>
        <w:pStyle w:val="Heading4"/>
      </w:pPr>
      <w:r>
        <w:t>Discover Request</w:t>
      </w:r>
    </w:p>
    <w:p>
      <w:pPr>
        <w:ind w:left="360"/>
        <w:shd w:fill="E8E8E8"/>
      </w:pPr>
      <w:r>
        <w:rPr>
          <w:rFonts w:ascii="Courier New" w:hAnsi="Courier New"/>
          <w:sz w:val="18"/>
        </w:rPr>
        <w:t>{</w:t>
        <w:br/>
        <w:t xml:space="preserve">  "context": {</w:t>
        <w:br/>
        <w:t xml:space="preserve">    "domain": "advisory:agri",</w:t>
        <w:br/>
        <w:t xml:space="preserve">    "country": "IND",</w:t>
        <w:br/>
        <w:t xml:space="preserve">    "city": "Nashik",</w:t>
        <w:br/>
        <w:t xml:space="preserve">    "action": "discover",</w:t>
        <w:br/>
        <w:t xml:space="preserve">    "version": "2.0.0",</w:t>
        <w:br/>
        <w:t xml:space="preserve">    "bap_id": "agri-app.becknprotocol.io",</w:t>
        <w:br/>
        <w:t xml:space="preserve">    "transaction_id": "txn-uc3-weather-001",</w:t>
        <w:br/>
        <w:t xml:space="preserve">    "timestamp": "2025-03-10T12:00:00Z"</w:t>
        <w:br/>
        <w:t xml:space="preserve">  },</w:t>
        <w:br/>
        <w:t xml:space="preserve">  "message": {</w:t>
        <w:br/>
        <w:t xml:space="preserve">    "intent": {</w:t>
        <w:br/>
        <w:t xml:space="preserve">      "category": {"code": "weather-forecast"},</w:t>
        <w:br/>
        <w:t xml:space="preserve">      "descriptor": {"name": "14-day hyperlocal forecast"},</w:t>
        <w:br/>
        <w:t xml:space="preserve">      "fulfillment": {</w:t>
        <w:br/>
        <w:t xml:space="preserve">        "stops": [{</w:t>
        <w:br/>
        <w:t xml:space="preserve">          "type": "forecast-location",</w:t>
        <w:br/>
        <w:t xml:space="preserve">          "location": {"gps": "19.9975, 73.7898"}</w:t>
        <w:br/>
        <w:t xml:space="preserve">        }]</w:t>
        <w:br/>
        <w:t xml:space="preserve">      }</w:t>
        <w:br/>
        <w:t xml:space="preserve">    }</w:t>
        <w:br/>
        <w:t xml:space="preserve">  }</w:t>
        <w:br/>
        <w:t>}</w:t>
      </w:r>
    </w:p>
    <w:p>
      <w:pPr>
        <w:pStyle w:val="Heading4"/>
      </w:pPr>
      <w:r>
        <w:t>On_Discover Response</w:t>
      </w:r>
    </w:p>
    <w:p>
      <w:pPr>
        <w:ind w:left="360"/>
        <w:shd w:fill="E8E8E8"/>
      </w:pPr>
      <w:r>
        <w:rPr>
          <w:rFonts w:ascii="Courier New" w:hAnsi="Courier New"/>
          <w:sz w:val="18"/>
        </w:rPr>
        <w:t>{</w:t>
        <w:br/>
        <w:t xml:space="preserve">  "context": {</w:t>
        <w:br/>
        <w:t xml:space="preserve">    "domain": "advisory:agri",</w:t>
        <w:br/>
        <w:t xml:space="preserve">    "action": "on_discover",</w:t>
        <w:br/>
        <w:t xml:space="preserve">    "version": "2.0.0",</w:t>
        <w:br/>
        <w:t xml:space="preserve">    "bpp_id": "weather-ai.becknprotocol.io",</w:t>
        <w:br/>
        <w:t xml:space="preserve">    "timestamp": "2025-03-10T12:01:00Z"</w:t>
        <w:br/>
        <w:t xml:space="preserve">  },</w:t>
        <w:br/>
        <w:t xml:space="preserve">  "message": {</w:t>
        <w:br/>
        <w:t xml:space="preserve">    "catalog": {</w:t>
        <w:br/>
        <w:t xml:space="preserve">      "providers": [{</w:t>
        <w:br/>
        <w:t xml:space="preserve">        "id": "weather-ai-001",</w:t>
        <w:br/>
        <w:t xml:space="preserve">        "descriptor": {"name": "WeatherAI"},</w:t>
        <w:br/>
        <w:t xml:space="preserve">        "items": [{</w:t>
        <w:br/>
        <w:t xml:space="preserve">          "id": "item-forecast-14d",</w:t>
        <w:br/>
        <w:t xml:space="preserve">          "descriptor": {</w:t>
        <w:br/>
        <w:t xml:space="preserve">            "name": "14-Day Hyperlocal Forecast",</w:t>
        <w:br/>
        <w:t xml:space="preserve">            "short_desc": "Precision farm-level weather intelligence"</w:t>
        <w:br/>
        <w:t xml:space="preserve">          },</w:t>
        <w:br/>
        <w:t xml:space="preserve">          "price": {"value": "99", "currency": "INR"},</w:t>
        <w:br/>
        <w:t xml:space="preserve">          "itemAttributes": {</w:t>
        <w:br/>
        <w:t xml:space="preserve">            "forecastType": "WEATHER_FORECAST",</w:t>
        <w:br/>
        <w:t xml:space="preserve">            "forecastDurationDays": 14,</w:t>
        <w:br/>
        <w:t xml:space="preserve">            "forecastDurationISO": "P14D",</w:t>
        <w:br/>
        <w:t xml:space="preserve">            "forecastResolution": "HYPERLOCAL",</w:t>
        <w:br/>
        <w:t xml:space="preserve">            "weatherDataPoints": [</w:t>
        <w:br/>
        <w:t xml:space="preserve">              "TEMPERATURE_MAX", "TEMPERATURE_MIN", "HUMIDITY",</w:t>
        <w:br/>
        <w:t xml:space="preserve">              "RAINFALL", "WIND_SPEED", "WIND_DIRECTION",</w:t>
        <w:br/>
        <w:t xml:space="preserve">              "EVAPOTRANSPIRATION", "SOIL_MOISTURE"</w:t>
        <w:br/>
        <w:t xml:space="preserve">            ],</w:t>
        <w:br/>
        <w:t xml:space="preserve">            "outputFormats": ["PDF", "JSON_API", "IN_APP_DISPLAY"],</w:t>
        <w:br/>
        <w:t xml:space="preserve">            "languages": ["en", "mr"],</w:t>
        <w:br/>
        <w:t xml:space="preserve">            "providerLicense": "PROPRIETARY",</w:t>
        <w:br/>
        <w:t xml:space="preserve">            "modelSource": "Amicus Ensemble + IMD",</w:t>
        <w:br/>
        <w:t xml:space="preserve">            "updateFrequency": "PT6H",</w:t>
        <w:br/>
        <w:t xml:space="preserve">            "accreditedBy": "India Meteorological Department"</w:t>
        <w:br/>
        <w:t xml:space="preserve">          },</w:t>
        <w:br/>
        <w:t xml:space="preserve">          "offerAttributes": {</w:t>
        <w:br/>
        <w:t xml:space="preserve">            "pricingModel": "PAID",</w:t>
        <w:br/>
        <w:t xml:space="preserve">            "accessType": "ONE_TIME_PURCHASE",</w:t>
        <w:br/>
        <w:t xml:space="preserve">            "contentLicense": "PROPRIETARY",</w:t>
        <w:br/>
        <w:t xml:space="preserve">            "accessValidityPeriod": {"durationISO": "P14D"},</w:t>
        <w:br/>
        <w:t xml:space="preserve">            "cancellationPolicy": {</w:t>
        <w:br/>
        <w:t xml:space="preserve">              "isRefundable": true,</w:t>
        <w:br/>
        <w:t xml:space="preserve">              "refundWindowHours": 24,</w:t>
        <w:br/>
        <w:t xml:space="preserve">              "refundPercentage": 100</w:t>
        <w:br/>
        <w:t xml:space="preserve">            }</w:t>
        <w:br/>
        <w:t xml:space="preserve">          }</w:t>
        <w:br/>
        <w:t xml:space="preserve">        }]</w:t>
        <w:br/>
        <w:t xml:space="preserve">      }]</w:t>
        <w:br/>
        <w:t xml:space="preserve">    }</w:t>
        <w:br/>
        <w:t xml:space="preserve">  }</w:t>
        <w:br/>
        <w:t>}</w:t>
      </w:r>
    </w:p>
    <w:p>
      <w:pPr>
        <w:pStyle w:val="Heading4"/>
      </w:pPr>
      <w:r>
        <w:t>On_Status Response (After Purchase)</w:t>
      </w:r>
    </w:p>
    <w:p>
      <w:pPr>
        <w:ind w:left="360"/>
        <w:shd w:fill="E8E8E8"/>
      </w:pPr>
      <w:r>
        <w:rPr>
          <w:rFonts w:ascii="Courier New" w:hAnsi="Courier New"/>
          <w:sz w:val="18"/>
        </w:rPr>
        <w:t>{</w:t>
        <w:br/>
        <w:t xml:space="preserve">  "context": {</w:t>
        <w:br/>
        <w:t xml:space="preserve">    "domain": "advisory:agri",</w:t>
        <w:br/>
        <w:t xml:space="preserve">    "action": "on_status",</w:t>
        <w:br/>
        <w:t xml:space="preserve">    "version": "2.0.0",</w:t>
        <w:br/>
        <w:t xml:space="preserve">    "bpp_id": "weather-ai.becknprotocol.io",</w:t>
        <w:br/>
        <w:t xml:space="preserve">    "timestamp": "2025-03-10T12:15:00Z"</w:t>
        <w:br/>
        <w:t xml:space="preserve">  },</w:t>
        <w:br/>
        <w:t xml:space="preserve">  "message": {</w:t>
        <w:br/>
        <w:t xml:space="preserve">    "order": {</w:t>
        <w:br/>
        <w:t xml:space="preserve">      "id": "order-001",</w:t>
        <w:br/>
        <w:t xml:space="preserve">      "state": "Active",</w:t>
        <w:br/>
        <w:t xml:space="preserve">      "fulfillments": [{</w:t>
        <w:br/>
        <w:t xml:space="preserve">        "id": "fulfillment-001",</w:t>
        <w:br/>
        <w:t xml:space="preserve">        "state": "Completed",</w:t>
        <w:br/>
        <w:t xml:space="preserve">        "fulfillmentAttributes": {</w:t>
        <w:br/>
        <w:t xml:space="preserve">          "deliveryMode": "PDF_DOWNLOAD",</w:t>
        <w:br/>
        <w:t xml:space="preserve">          "targetLocation": {</w:t>
        <w:br/>
        <w:t xml:space="preserve">            "geo": {</w:t>
        <w:br/>
        <w:t xml:space="preserve">              "type": "Point",</w:t>
        <w:br/>
        <w:t xml:space="preserve">              "coordinates": [73.7898, 19.9975]</w:t>
        <w:br/>
        <w:t xml:space="preserve">            }</w:t>
        <w:br/>
        <w:t xml:space="preserve">          },</w:t>
        <w:br/>
        <w:t xml:space="preserve">          "requestedLanguage": "mr",</w:t>
        <w:br/>
        <w:t xml:space="preserve">          "contentAccessUrl": "https://weather-ai.example.org/reports/forecast-ORD-20250310-001.pdf",</w:t>
        <w:br/>
        <w:t xml:space="preserve">          "contentAccessExpiry": "2025-03-24T23:59:59Z",</w:t>
        <w:br/>
        <w:t xml:space="preserve">          "deliveryConfirmation": "WEATHER-AI-DELIVERY-0001"</w:t>
        <w:br/>
        <w:t xml:space="preserve">        }</w:t>
        <w:br/>
        <w:t xml:space="preserve">      }]</w:t>
        <w:br/>
        <w:t xml:space="preserve">    }</w:t>
        <w:br/>
        <w:t xml:space="preserve">  }</w:t>
        <w:br/>
        <w:t>}</w:t>
      </w:r>
    </w:p>
    <w:p>
      <w:pPr>
        <w:pStyle w:val="Heading1"/>
      </w:pPr>
      <w:r>
        <w:t>13. Appendix</w:t>
      </w:r>
    </w:p>
    <w:p>
      <w:pPr>
        <w:pStyle w:val="Heading3"/>
      </w:pPr>
      <w:r>
        <w:t>Glossary</w:t>
      </w:r>
    </w:p>
    <w:p>
      <w:r>
        <w:rPr>
          <w:b/>
        </w:rPr>
        <w:t>Advisory:agri</w:t>
      </w:r>
      <w:r>
        <w:t>: Domain code for the agriculture advisory Beckn network. Replaces advisory:uki.</w:t>
      </w:r>
    </w:p>
    <w:p>
      <w:r>
        <w:rPr>
          <w:b/>
        </w:rPr>
        <w:t>BAP</w:t>
      </w:r>
      <w:r>
        <w:t>: Buyer App Platform. Farmer-facing applications that integrate with the Beckn network.</w:t>
      </w:r>
    </w:p>
    <w:p>
      <w:r>
        <w:rPr>
          <w:b/>
        </w:rPr>
        <w:t>BPP</w:t>
      </w:r>
      <w:r>
        <w:t>: Business Provider Platform. Provider-side systems hosting catalogs and fulfilling requests.</w:t>
      </w:r>
    </w:p>
    <w:p>
      <w:r>
        <w:rPr>
          <w:b/>
        </w:rPr>
        <w:t>Beckn v2</w:t>
      </w:r>
      <w:r>
        <w:t>: Latest version of the Beckn protocol specification with discover/on_discover pattern.</w:t>
      </w:r>
    </w:p>
    <w:p>
      <w:r>
        <w:rPr>
          <w:b/>
        </w:rPr>
        <w:t>Discover</w:t>
      </w:r>
      <w:r>
        <w:t>: v2 API action for initial search/discovery (replaces v1 search). Sends intent, receives catalog.</w:t>
      </w:r>
    </w:p>
    <w:p>
      <w:r>
        <w:rPr>
          <w:b/>
        </w:rPr>
        <w:t>On_Discover</w:t>
      </w:r>
      <w:r>
        <w:t>: v2 callback response to discover. Returns paginated catalog of matching items.</w:t>
      </w:r>
    </w:p>
    <w:p>
      <w:r>
        <w:rPr>
          <w:b/>
        </w:rPr>
        <w:t>CropAdvisoryItemAttributes</w:t>
      </w:r>
      <w:r>
        <w:t>: JSON-LD schema defining crop advisory content attributes (type, crop, disease, language).</w:t>
      </w:r>
    </w:p>
    <w:p>
      <w:r>
        <w:rPr>
          <w:b/>
        </w:rPr>
        <w:t>CommodityPriceItemAttributes</w:t>
      </w:r>
      <w:r>
        <w:t>: Schema defining commodity price data (name, variety, grade, mandi, observation period).</w:t>
      </w:r>
    </w:p>
    <w:p>
      <w:r>
        <w:rPr>
          <w:b/>
        </w:rPr>
        <w:t>WeatherForecastItemAttributes</w:t>
      </w:r>
      <w:r>
        <w:t>: Schema defining weather product attributes (forecast type, duration, resolution, data points).</w:t>
      </w:r>
    </w:p>
    <w:p>
      <w:r>
        <w:rPr>
          <w:b/>
        </w:rPr>
        <w:t>AgriAdvisoryOfferAttributes</w:t>
      </w:r>
      <w:r>
        <w:t>: Schema defining offer terms for UC1 and UC3 (pricing, access, cancellation).</w:t>
      </w:r>
    </w:p>
    <w:p>
      <w:r>
        <w:rPr>
          <w:b/>
        </w:rPr>
        <w:t>CommodityMarketOfferAttributes</w:t>
      </w:r>
      <w:r>
        <w:t>: Schema defining price range and market statistics for UC2.</w:t>
      </w:r>
    </w:p>
    <w:p>
      <w:r>
        <w:rPr>
          <w:b/>
        </w:rPr>
        <w:t>AgriAdvisoryFulfillmentAttributes</w:t>
      </w:r>
      <w:r>
        <w:t>: Schema defining fulfillment metadata (delivery mode, location, language, access expiry).</w:t>
      </w:r>
    </w:p>
    <w:p>
      <w:r>
        <w:rPr>
          <w:b/>
        </w:rPr>
        <w:t>ItemAttributes</w:t>
      </w:r>
      <w:r>
        <w:t>: Domain-specific properties attached to catalog items describing intrinsic characteristics.</w:t>
      </w:r>
    </w:p>
    <w:p>
      <w:r>
        <w:rPr>
          <w:b/>
        </w:rPr>
        <w:t>OfferAttributes</w:t>
      </w:r>
      <w:r>
        <w:t>: Domain-specific properties defining commercial terms and pricing of an offer.</w:t>
      </w:r>
    </w:p>
    <w:p>
      <w:r>
        <w:rPr>
          <w:b/>
        </w:rPr>
        <w:t>FulfillmentAttributes</w:t>
      </w:r>
      <w:r>
        <w:t>: Domain-specific properties defining delivery and location context for fulfillment.</w:t>
      </w:r>
    </w:p>
    <w:p>
      <w:r>
        <w:rPr>
          <w:b/>
        </w:rPr>
        <w:t>GeoJSON</w:t>
      </w:r>
      <w:r>
        <w:t>: Standard format for encoding geographic data (e.g., Point for farm location).</w:t>
      </w:r>
    </w:p>
    <w:p>
      <w:r>
        <w:rPr>
          <w:b/>
        </w:rPr>
        <w:t>ISO 639-1</w:t>
      </w:r>
      <w:r>
        <w:t>: Two-letter language code standard (e.g., en, mr, hi).</w:t>
      </w:r>
    </w:p>
    <w:p>
      <w:r>
        <w:rPr>
          <w:b/>
        </w:rPr>
        <w:t>AGMARKNET</w:t>
      </w:r>
      <w:r>
        <w:t>: Agricultural Marketing Information Network (India government commodity price aggregator).</w:t>
      </w:r>
    </w:p>
    <w:p>
      <w:r>
        <w:rPr>
          <w:b/>
        </w:rPr>
        <w:t>e-NAM</w:t>
      </w:r>
      <w:r>
        <w:t>: National Agriculture Market (Indian government online trading platform).</w:t>
      </w:r>
    </w:p>
    <w:p>
      <w:r>
        <w:rPr>
          <w:b/>
        </w:rPr>
        <w:t>APMC</w:t>
      </w:r>
      <w:r>
        <w:t>: Agricultural Produce Market Committee. Traditional mandi/wholesale market.</w:t>
      </w:r>
    </w:p>
    <w:p>
      <w:r>
        <w:rPr>
          <w:b/>
        </w:rPr>
        <w:t>Hyperlocal</w:t>
      </w:r>
      <w:r>
        <w:t>: Weather forecast resolution at village or farm level (highest precision).</w:t>
      </w:r>
    </w:p>
    <w:p>
      <w:r>
        <w:rPr>
          <w:b/>
        </w:rPr>
        <w:t>Fulfillment</w:t>
      </w:r>
      <w:r>
        <w:t>: Process of delivering the service/content to the customer after order confirmation.</w:t>
      </w:r>
    </w:p>
    <w:p>
      <w:pPr>
        <w:pStyle w:val="Heading3"/>
      </w:pPr>
      <w:r>
        <w:t>Upstream Candidates for Core Beckn Specification</w:t>
      </w:r>
    </w:p>
    <w:p>
      <w:r>
        <w:t>The following attributes from the agri-advisory schema pack are generic enough to be candidates for promotion to the Beckn v2 core specification:</w:t>
      </w:r>
    </w:p>
    <w:tbl>
      <w:tblPr>
        <w:tblStyle w:val="LightGrid-Accent1"/>
        <w:tblW w:type="auto" w:w="0"/>
        <w:tblLook w:firstColumn="1" w:firstRow="1" w:lastColumn="0" w:lastRow="0" w:noHBand="0" w:noVBand="1" w:val="04A0"/>
      </w:tblPr>
      <w:tblGrid>
        <w:gridCol w:w="2880"/>
        <w:gridCol w:w="3600"/>
        <w:gridCol w:w="2880"/>
      </w:tblGrid>
      <w:tr>
        <w:tc>
          <w:tcPr>
            <w:tcW w:type="dxa" w:w="2880"/>
          </w:tcPr>
          <w:p>
            <w:r>
              <w:rPr>
                <w:b/>
              </w:rPr>
              <w:t>Attribute</w:t>
            </w:r>
          </w:p>
        </w:tc>
        <w:tc>
          <w:tcPr>
            <w:tcW w:type="dxa" w:w="2880"/>
          </w:tcPr>
          <w:p>
            <w:r>
              <w:rPr>
                <w:b/>
              </w:rPr>
              <w:t>Current Schemas</w:t>
            </w:r>
          </w:p>
        </w:tc>
        <w:tc>
          <w:tcPr>
            <w:tcW w:type="dxa" w:w="2880"/>
          </w:tcPr>
          <w:p>
            <w:r>
              <w:rPr>
                <w:b/>
              </w:rPr>
              <w:t>Rationale</w:t>
            </w:r>
          </w:p>
        </w:tc>
      </w:tr>
      <w:tr>
        <w:tc>
          <w:tcPr>
            <w:tcW w:type="dxa" w:w="2880"/>
          </w:tcPr>
          <w:p>
            <w:r>
              <w:t>languages</w:t>
            </w:r>
          </w:p>
        </w:tc>
        <w:tc>
          <w:tcPr>
            <w:tcW w:type="dxa" w:w="2880"/>
          </w:tcPr>
          <w:p>
            <w:r>
              <w:t>CropAdvisoryItemAttributes, CommodityPriceItemAttributes, WeatherForecastItemAttributes</w:t>
            </w:r>
          </w:p>
        </w:tc>
        <w:tc>
          <w:tcPr>
            <w:tcW w:type="dxa" w:w="2880"/>
          </w:tcPr>
          <w:p>
            <w:r>
              <w:t>Applies to any digital content item across any domain</w:t>
            </w:r>
          </w:p>
        </w:tc>
      </w:tr>
      <w:tr>
        <w:tc>
          <w:tcPr>
            <w:tcW w:type="dxa" w:w="2880"/>
          </w:tcPr>
          <w:p>
            <w:r>
              <w:t>contentUrl</w:t>
            </w:r>
          </w:p>
        </w:tc>
        <w:tc>
          <w:tcPr>
            <w:tcW w:type="dxa" w:w="2880"/>
          </w:tcPr>
          <w:p>
            <w:r>
              <w:t>CropAdvisoryItemAttributes + AgriAdvisoryFulfillmentAttributes</w:t>
            </w:r>
          </w:p>
        </w:tc>
        <w:tc>
          <w:tcPr>
            <w:tcW w:type="dxa" w:w="2880"/>
          </w:tcPr>
          <w:p>
            <w:r>
              <w:t>Generic for any digital content delivery</w:t>
            </w:r>
          </w:p>
        </w:tc>
      </w:tr>
      <w:tr>
        <w:tc>
          <w:tcPr>
            <w:tcW w:type="dxa" w:w="2880"/>
          </w:tcPr>
          <w:p>
            <w:r>
              <w:t>contentMimeType</w:t>
            </w:r>
          </w:p>
        </w:tc>
        <w:tc>
          <w:tcPr>
            <w:tcW w:type="dxa" w:w="2880"/>
          </w:tcPr>
          <w:p>
            <w:r>
              <w:t>CropAdvisoryItemAttributes</w:t>
            </w:r>
          </w:p>
        </w:tc>
        <w:tc>
          <w:tcPr>
            <w:tcW w:type="dxa" w:w="2880"/>
          </w:tcPr>
          <w:p>
            <w:r>
              <w:t>Applicable to any digital media item</w:t>
            </w:r>
          </w:p>
        </w:tc>
      </w:tr>
      <w:tr>
        <w:tc>
          <w:tcPr>
            <w:tcW w:type="dxa" w:w="2880"/>
          </w:tcPr>
          <w:p>
            <w:r>
              <w:t>accessValidityPeriod</w:t>
            </w:r>
          </w:p>
        </w:tc>
        <w:tc>
          <w:tcPr>
            <w:tcW w:type="dxa" w:w="2880"/>
          </w:tcPr>
          <w:p>
            <w:r>
              <w:t>AgriAdvisoryOfferAttributes</w:t>
            </w:r>
          </w:p>
        </w:tc>
        <w:tc>
          <w:tcPr>
            <w:tcW w:type="dxa" w:w="2880"/>
          </w:tcPr>
          <w:p>
            <w:r>
              <w:t>Useful for any time-limited digital access offer</w:t>
            </w:r>
          </w:p>
        </w:tc>
      </w:tr>
      <w:tr>
        <w:tc>
          <w:tcPr>
            <w:tcW w:type="dxa" w:w="2880"/>
          </w:tcPr>
          <w:p>
            <w:r>
              <w:t>cancellationPolicy</w:t>
            </w:r>
          </w:p>
        </w:tc>
        <w:tc>
          <w:tcPr>
            <w:tcW w:type="dxa" w:w="2880"/>
          </w:tcPr>
          <w:p>
            <w:r>
              <w:t>AgriAdvisoryOfferAttributes</w:t>
            </w:r>
          </w:p>
        </w:tc>
        <w:tc>
          <w:tcPr>
            <w:tcW w:type="dxa" w:w="2880"/>
          </w:tcPr>
          <w:p>
            <w:r>
              <w:t>Generic commercial pattern applicable to all digital service offers</w:t>
            </w:r>
          </w:p>
        </w:tc>
      </w:tr>
      <w:tr>
        <w:tc>
          <w:tcPr>
            <w:tcW w:type="dxa" w:w="2880"/>
          </w:tcPr>
          <w:p>
            <w:r>
              <w:t>priceVolatilityIndicator</w:t>
            </w:r>
          </w:p>
        </w:tc>
        <w:tc>
          <w:tcPr>
            <w:tcW w:type="dxa" w:w="2880"/>
          </w:tcPr>
          <w:p>
            <w:r>
              <w:t>CommodityMarketOfferAttributes</w:t>
            </w:r>
          </w:p>
        </w:tc>
        <w:tc>
          <w:tcPr>
            <w:tcW w:type="dxa" w:w="2880"/>
          </w:tcPr>
          <w:p>
            <w:r>
              <w:t>Useful for any commodity or financial product domain</w:t>
            </w:r>
          </w:p>
        </w:tc>
      </w:tr>
      <w:tr>
        <w:tc>
          <w:tcPr>
            <w:tcW w:type="dxa" w:w="2880"/>
          </w:tcPr>
          <w:p>
            <w:r>
              <w:t>deliveryConfirmation</w:t>
            </w:r>
          </w:p>
        </w:tc>
        <w:tc>
          <w:tcPr>
            <w:tcW w:type="dxa" w:w="2880"/>
          </w:tcPr>
          <w:p>
            <w:r>
              <w:t>AgriAdvisoryFulfillmentAttributes</w:t>
            </w:r>
          </w:p>
        </w:tc>
        <w:tc>
          <w:tcPr>
            <w:tcW w:type="dxa" w:w="2880"/>
          </w:tcPr>
          <w:p>
            <w:r>
              <w:t>Generic digital delivery receipt pattern</w:t>
            </w:r>
          </w:p>
        </w:tc>
      </w:tr>
    </w:tbl>
    <w:p>
      <w:pPr>
        <w:pStyle w:val="Heading3"/>
      </w:pPr>
      <w:r>
        <w:t>Non-Goals</w:t>
      </w:r>
    </w:p>
    <w:p>
      <w:r>
        <w:t>The following are explicitly out of scope for the agriculture advisory domain:</w:t>
      </w:r>
    </w:p>
    <w:p>
      <w:pPr>
        <w:pStyle w:val="ListBullet"/>
      </w:pPr>
      <w:r>
        <w:t>Physical logistics (warehouse management, vehicle tracking, delivery personnel)</w:t>
      </w:r>
    </w:p>
    <w:p>
      <w:pPr>
        <w:pStyle w:val="ListBullet"/>
      </w:pPr>
      <w:r>
        <w:t>Payment gateway integration (Beckn core handles Payment objects)</w:t>
      </w:r>
    </w:p>
    <w:p>
      <w:pPr>
        <w:pStyle w:val="ListBullet"/>
      </w:pPr>
      <w:r>
        <w:t>User profile or farm profile storage (client-side responsibility)</w:t>
      </w:r>
    </w:p>
    <w:p>
      <w:pPr>
        <w:pStyle w:val="ListBullet"/>
      </w:pPr>
      <w:r>
        <w:t>Real-time IoT sensor data feeds (only packaged forecast products)</w:t>
      </w:r>
    </w:p>
    <w:p>
      <w:pPr>
        <w:pStyle w:val="ListBullet"/>
      </w:pPr>
      <w:r>
        <w:t>Government subsidy or scheme eligibility (regulatory data excluded)</w:t>
      </w:r>
    </w:p>
    <w:p>
      <w:pPr>
        <w:pStyle w:val="ListBullet"/>
      </w:pPr>
      <w:r>
        <w:t>Multi-language content bundles (each item = one primary language)</w:t>
      </w:r>
    </w:p>
    <w:p>
      <w:pPr>
        <w:pStyle w:val="ListBullet"/>
      </w:pPr>
      <w:r>
        <w:t>Agri-input marketplace (seeds, fertilizers, pesticides = separate ONDC retail domain)</w:t>
      </w:r>
    </w:p>
    <w:p>
      <w:pPr>
        <w:pStyle w:val="ListBullet"/>
      </w:pPr>
      <w:r>
        <w:t>Inventory management for physical goods</w:t>
      </w:r>
    </w:p>
    <w:p>
      <w:pPr>
        <w:pStyle w:val="ListBullet"/>
      </w:pPr>
      <w:r>
        <w:t>Farmer KYC or credit scoring</w:t>
      </w:r>
    </w:p>
    <w:p>
      <w:pPr>
        <w:pStyle w:val="ListBullet"/>
      </w:pPr>
      <w:r>
        <w:t>Supply chain traceability (farm-to-table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ercent="100"/>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47730"/>
    <ns0:rsid ns0:val="00034616"/>
    <ns0:rsid ns0:val="0006063C"/>
    <ns0:rsid ns0:val="0015074B"/>
    <ns0:rsid ns0:val="0029639D"/>
    <ns0:rsid ns0:val="00326F90"/>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