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CD1" w:rsidRPr="00A20ABC" w:rsidRDefault="00A20ABC">
      <w:pPr>
        <w:rPr>
          <w:rFonts w:ascii="Arial Narrow" w:hAnsi="Arial Narrow"/>
          <w:sz w:val="28"/>
          <w:szCs w:val="28"/>
        </w:rPr>
      </w:pPr>
      <w:r w:rsidRPr="00A20ABC">
        <w:rPr>
          <w:rFonts w:ascii="Arial Narrow" w:hAnsi="Arial Narrow"/>
          <w:sz w:val="28"/>
          <w:szCs w:val="28"/>
        </w:rPr>
        <w:t xml:space="preserve">PROJECT TITLE:   </w:t>
      </w:r>
      <w:r w:rsidRPr="00A20ABC">
        <w:rPr>
          <w:rFonts w:ascii="Arial Narrow" w:hAnsi="Arial Narrow"/>
          <w:b/>
          <w:sz w:val="28"/>
          <w:szCs w:val="28"/>
          <w:u w:val="single"/>
        </w:rPr>
        <w:t>BENCHMARKS:  A Citizen’s Scorecard on Judicial Accountability in Massachusetts</w:t>
      </w:r>
    </w:p>
    <w:p w:rsidR="00A20ABC" w:rsidRPr="00A20ABC" w:rsidRDefault="00A20ABC">
      <w:pPr>
        <w:rPr>
          <w:rFonts w:ascii="Arial Narrow" w:hAnsi="Arial Narrow"/>
          <w:sz w:val="28"/>
          <w:szCs w:val="28"/>
        </w:rPr>
      </w:pPr>
    </w:p>
    <w:p w:rsidR="00A20ABC" w:rsidRPr="00A20ABC" w:rsidRDefault="00A20ABC">
      <w:pPr>
        <w:rPr>
          <w:rFonts w:ascii="Arial Narrow" w:hAnsi="Arial Narrow"/>
          <w:sz w:val="28"/>
          <w:szCs w:val="28"/>
        </w:rPr>
      </w:pPr>
    </w:p>
    <w:p w:rsidR="00A20ABC" w:rsidRPr="00A20ABC" w:rsidRDefault="00A20ABC" w:rsidP="00A20ABC">
      <w:pPr>
        <w:rPr>
          <w:rFonts w:ascii="Arial Narrow" w:hAnsi="Arial Narrow"/>
          <w:sz w:val="28"/>
          <w:szCs w:val="28"/>
        </w:rPr>
      </w:pPr>
      <w:r w:rsidRPr="00A20ABC">
        <w:rPr>
          <w:rFonts w:ascii="Arial Narrow" w:hAnsi="Arial Narrow"/>
          <w:b/>
          <w:sz w:val="28"/>
          <w:szCs w:val="28"/>
          <w:u w:val="single"/>
        </w:rPr>
        <w:t>PROJECT OVERVIEW</w:t>
      </w:r>
      <w:r w:rsidRPr="00A20ABC">
        <w:rPr>
          <w:rFonts w:ascii="Arial Narrow" w:hAnsi="Arial Narrow"/>
          <w:sz w:val="28"/>
          <w:szCs w:val="28"/>
        </w:rPr>
        <w:t>:   A</w:t>
      </w:r>
      <w:r w:rsidRPr="00A20ABC">
        <w:rPr>
          <w:rFonts w:ascii="Arial Narrow" w:hAnsi="Arial Narrow"/>
          <w:sz w:val="28"/>
          <w:szCs w:val="28"/>
        </w:rPr>
        <w:t xml:space="preserve"> groundbreaking, new Boston University digital news team, comprised of journalism, law, statistics, web design and computer science students and faculty</w:t>
      </w:r>
      <w:r w:rsidRPr="00A20ABC">
        <w:rPr>
          <w:rFonts w:ascii="Arial Narrow" w:hAnsi="Arial Narrow"/>
          <w:sz w:val="28"/>
          <w:szCs w:val="28"/>
        </w:rPr>
        <w:t xml:space="preserve"> will use</w:t>
      </w:r>
      <w:r w:rsidRPr="00A20ABC">
        <w:rPr>
          <w:rFonts w:ascii="Arial Narrow" w:hAnsi="Arial Narrow"/>
          <w:sz w:val="28"/>
          <w:szCs w:val="28"/>
        </w:rPr>
        <w:t xml:space="preserve"> cutting-edge data science tools to help launch the first-ever multimedia analysis of </w:t>
      </w:r>
      <w:r w:rsidRPr="00A20ABC">
        <w:rPr>
          <w:rFonts w:ascii="Arial Narrow" w:hAnsi="Arial Narrow"/>
          <w:sz w:val="28"/>
          <w:szCs w:val="28"/>
        </w:rPr>
        <w:t xml:space="preserve">civil and </w:t>
      </w:r>
      <w:r w:rsidRPr="00A20ABC">
        <w:rPr>
          <w:rFonts w:ascii="Arial Narrow" w:hAnsi="Arial Narrow"/>
          <w:sz w:val="28"/>
          <w:szCs w:val="28"/>
        </w:rPr>
        <w:t>criminal case reversals in Massachusetts over the past decade</w:t>
      </w:r>
      <w:r w:rsidRPr="00A20ABC">
        <w:rPr>
          <w:rFonts w:ascii="Arial Narrow" w:hAnsi="Arial Narrow"/>
          <w:sz w:val="28"/>
          <w:szCs w:val="28"/>
        </w:rPr>
        <w:t>.</w:t>
      </w:r>
    </w:p>
    <w:p w:rsidR="00A20ABC" w:rsidRPr="00A20ABC" w:rsidRDefault="00A20ABC" w:rsidP="00A20ABC">
      <w:pPr>
        <w:rPr>
          <w:rFonts w:ascii="Arial Narrow" w:hAnsi="Arial Narrow"/>
          <w:sz w:val="28"/>
          <w:szCs w:val="28"/>
        </w:rPr>
      </w:pPr>
      <w:r w:rsidRPr="00A20ABC">
        <w:rPr>
          <w:rFonts w:ascii="Arial Narrow" w:hAnsi="Arial Narrow"/>
          <w:sz w:val="28"/>
          <w:szCs w:val="28"/>
        </w:rPr>
        <w:t xml:space="preserve">Using sound, established judicial and case evaluation criteria developed for previous studies on federal court reversals, and in consultation with the Massachusetts Bar Association and local legal scholars, the </w:t>
      </w:r>
      <w:r w:rsidRPr="00A20ABC">
        <w:rPr>
          <w:rFonts w:ascii="Arial Narrow" w:hAnsi="Arial Narrow"/>
          <w:b/>
          <w:sz w:val="28"/>
          <w:szCs w:val="28"/>
        </w:rPr>
        <w:t>Benchmarks</w:t>
      </w:r>
      <w:r w:rsidRPr="00A20ABC">
        <w:rPr>
          <w:rFonts w:ascii="Arial Narrow" w:hAnsi="Arial Narrow"/>
          <w:sz w:val="28"/>
          <w:szCs w:val="28"/>
        </w:rPr>
        <w:t xml:space="preserve"> team will produce an in-depth, digitally-driven package of local news stories and a citizens’ scorecard rating the judicial and court system actions leading to the reversal of thousands of criminal cases statewide.    </w:t>
      </w:r>
    </w:p>
    <w:p w:rsidR="00A20ABC" w:rsidRPr="00A20ABC" w:rsidRDefault="00A20ABC" w:rsidP="00A20ABC">
      <w:pPr>
        <w:rPr>
          <w:rFonts w:ascii="Arial Narrow" w:hAnsi="Arial Narrow"/>
          <w:sz w:val="28"/>
          <w:szCs w:val="28"/>
        </w:rPr>
      </w:pPr>
      <w:r w:rsidRPr="00A20ABC">
        <w:rPr>
          <w:rFonts w:ascii="Arial Narrow" w:hAnsi="Arial Narrow"/>
          <w:sz w:val="28"/>
          <w:szCs w:val="28"/>
        </w:rPr>
        <w:t xml:space="preserve">If our experiment is successful, it will be proof-of-concept for building a national platform of case reversals across all 50 state court systems.   </w:t>
      </w:r>
    </w:p>
    <w:p w:rsidR="00A20ABC" w:rsidRPr="00A20ABC" w:rsidRDefault="00A20ABC" w:rsidP="00A20ABC">
      <w:pPr>
        <w:rPr>
          <w:rFonts w:ascii="Arial Narrow" w:hAnsi="Arial Narrow"/>
          <w:sz w:val="28"/>
          <w:szCs w:val="28"/>
        </w:rPr>
      </w:pPr>
      <w:r w:rsidRPr="00A20ABC">
        <w:rPr>
          <w:rFonts w:ascii="Arial Narrow" w:hAnsi="Arial Narrow"/>
          <w:b/>
          <w:sz w:val="28"/>
          <w:szCs w:val="28"/>
          <w:u w:val="single"/>
        </w:rPr>
        <w:t>PROJECT OBJECTIVES</w:t>
      </w:r>
      <w:r w:rsidRPr="00A20ABC">
        <w:rPr>
          <w:rFonts w:ascii="Arial Narrow" w:hAnsi="Arial Narrow"/>
          <w:sz w:val="28"/>
          <w:szCs w:val="28"/>
        </w:rPr>
        <w:t>:</w:t>
      </w:r>
    </w:p>
    <w:p w:rsidR="00A20ABC" w:rsidRPr="00A20ABC" w:rsidRDefault="00A20ABC" w:rsidP="00A20ABC">
      <w:pPr>
        <w:rPr>
          <w:rFonts w:ascii="Arial Narrow" w:hAnsi="Arial Narrow"/>
          <w:sz w:val="28"/>
          <w:szCs w:val="28"/>
        </w:rPr>
      </w:pPr>
      <w:r w:rsidRPr="00A20ABC">
        <w:rPr>
          <w:rFonts w:ascii="Arial Narrow" w:hAnsi="Arial Narrow"/>
          <w:sz w:val="28"/>
          <w:szCs w:val="28"/>
        </w:rPr>
        <w:t xml:space="preserve">The BU </w:t>
      </w:r>
      <w:r w:rsidRPr="00A20ABC">
        <w:rPr>
          <w:rFonts w:ascii="Arial Narrow" w:hAnsi="Arial Narrow"/>
          <w:b/>
          <w:sz w:val="28"/>
          <w:szCs w:val="28"/>
        </w:rPr>
        <w:t>Benchmarks</w:t>
      </w:r>
      <w:r w:rsidRPr="00A20ABC">
        <w:rPr>
          <w:rFonts w:ascii="Arial Narrow" w:hAnsi="Arial Narrow"/>
          <w:sz w:val="28"/>
          <w:szCs w:val="28"/>
        </w:rPr>
        <w:t xml:space="preserve"> experiment will: </w:t>
      </w:r>
    </w:p>
    <w:p w:rsidR="00A20ABC" w:rsidRPr="00A20ABC" w:rsidRDefault="00A20ABC" w:rsidP="00A20ABC">
      <w:pPr>
        <w:pStyle w:val="ListParagraph"/>
        <w:numPr>
          <w:ilvl w:val="0"/>
          <w:numId w:val="2"/>
        </w:numPr>
        <w:rPr>
          <w:rFonts w:ascii="Arial Narrow" w:hAnsi="Arial Narrow"/>
          <w:sz w:val="28"/>
          <w:szCs w:val="28"/>
        </w:rPr>
      </w:pPr>
      <w:r w:rsidRPr="00A20ABC">
        <w:rPr>
          <w:rFonts w:ascii="Arial Narrow" w:hAnsi="Arial Narrow"/>
          <w:sz w:val="28"/>
          <w:szCs w:val="28"/>
        </w:rPr>
        <w:t>Uncover never before-seen patterns of judicial behavior and decision-making in criminal cases</w:t>
      </w:r>
    </w:p>
    <w:p w:rsidR="00A20ABC" w:rsidRPr="00A20ABC" w:rsidRDefault="00A20ABC" w:rsidP="00A20ABC">
      <w:pPr>
        <w:pStyle w:val="ListParagraph"/>
        <w:numPr>
          <w:ilvl w:val="0"/>
          <w:numId w:val="2"/>
        </w:numPr>
        <w:rPr>
          <w:rFonts w:ascii="Arial Narrow" w:hAnsi="Arial Narrow"/>
          <w:sz w:val="28"/>
          <w:szCs w:val="28"/>
        </w:rPr>
      </w:pPr>
      <w:r w:rsidRPr="00A20ABC">
        <w:rPr>
          <w:rFonts w:ascii="Arial Narrow" w:hAnsi="Arial Narrow"/>
          <w:sz w:val="28"/>
          <w:szCs w:val="28"/>
        </w:rPr>
        <w:t>Recast and spur more aggressive local news coverage of the state court system</w:t>
      </w:r>
    </w:p>
    <w:p w:rsidR="00A20ABC" w:rsidRPr="00A20ABC" w:rsidRDefault="00A20ABC" w:rsidP="00A20ABC">
      <w:pPr>
        <w:pStyle w:val="ListParagraph"/>
        <w:numPr>
          <w:ilvl w:val="0"/>
          <w:numId w:val="1"/>
        </w:numPr>
        <w:rPr>
          <w:rFonts w:ascii="Arial Narrow" w:hAnsi="Arial Narrow"/>
          <w:sz w:val="28"/>
          <w:szCs w:val="28"/>
        </w:rPr>
      </w:pPr>
      <w:r w:rsidRPr="00A20ABC">
        <w:rPr>
          <w:rFonts w:ascii="Arial Narrow" w:hAnsi="Arial Narrow"/>
          <w:sz w:val="28"/>
          <w:szCs w:val="28"/>
        </w:rPr>
        <w:t xml:space="preserve">create a valuable judicial accountability tool for citizens and voters   </w:t>
      </w:r>
    </w:p>
    <w:p w:rsidR="00A20ABC" w:rsidRPr="00A20ABC" w:rsidRDefault="00A20ABC" w:rsidP="00A20ABC">
      <w:pPr>
        <w:rPr>
          <w:rFonts w:ascii="Arial Narrow" w:hAnsi="Arial Narrow"/>
          <w:b/>
          <w:sz w:val="28"/>
          <w:szCs w:val="28"/>
          <w:u w:val="single"/>
        </w:rPr>
      </w:pPr>
      <w:r w:rsidRPr="00A20ABC">
        <w:rPr>
          <w:rFonts w:ascii="Arial Narrow" w:hAnsi="Arial Narrow"/>
          <w:b/>
          <w:sz w:val="28"/>
          <w:szCs w:val="28"/>
          <w:u w:val="single"/>
        </w:rPr>
        <w:t xml:space="preserve">HOW IS THIS PROJECT UNIQUE AND INNOVATIVE?   </w:t>
      </w:r>
    </w:p>
    <w:p w:rsidR="00A20ABC" w:rsidRPr="00A20ABC" w:rsidRDefault="00A20ABC" w:rsidP="00A20ABC">
      <w:pPr>
        <w:rPr>
          <w:rFonts w:ascii="Arial Narrow" w:hAnsi="Arial Narrow"/>
          <w:sz w:val="28"/>
          <w:szCs w:val="28"/>
        </w:rPr>
      </w:pPr>
      <w:r w:rsidRPr="00A20ABC">
        <w:rPr>
          <w:rFonts w:ascii="Arial Narrow" w:hAnsi="Arial Narrow"/>
          <w:sz w:val="28"/>
          <w:szCs w:val="28"/>
        </w:rPr>
        <w:t xml:space="preserve">Despite its reputation as a digital leader among the states, Massachusetts is woefully behind the times in the application of technology to publicly share information on its court system with the public. It is one of a small number of states that still does not have its court filings online and accessible to the public and its operational records are not subject to the public records law.   </w:t>
      </w:r>
    </w:p>
    <w:p w:rsidR="00A20ABC" w:rsidRPr="00A20ABC" w:rsidRDefault="00A20ABC" w:rsidP="00A20ABC">
      <w:pPr>
        <w:rPr>
          <w:rFonts w:ascii="Arial Narrow" w:hAnsi="Arial Narrow"/>
          <w:sz w:val="28"/>
          <w:szCs w:val="28"/>
        </w:rPr>
      </w:pPr>
      <w:r w:rsidRPr="00A20ABC">
        <w:rPr>
          <w:rFonts w:ascii="Arial Narrow" w:hAnsi="Arial Narrow"/>
          <w:b/>
          <w:sz w:val="28"/>
          <w:szCs w:val="28"/>
          <w:u w:val="single"/>
        </w:rPr>
        <w:t>Benchmarks</w:t>
      </w:r>
      <w:r w:rsidRPr="00A20ABC">
        <w:rPr>
          <w:rFonts w:ascii="Arial Narrow" w:hAnsi="Arial Narrow"/>
          <w:sz w:val="28"/>
          <w:szCs w:val="28"/>
        </w:rPr>
        <w:t xml:space="preserve"> will apply, in a powerful way, the open source digital tools available to crack open the secrecy surrounding one aspect of the court system: the reversal of </w:t>
      </w:r>
      <w:r>
        <w:rPr>
          <w:rFonts w:ascii="Arial Narrow" w:hAnsi="Arial Narrow"/>
          <w:sz w:val="28"/>
          <w:szCs w:val="28"/>
        </w:rPr>
        <w:t xml:space="preserve">case decisions.  </w:t>
      </w:r>
      <w:r w:rsidRPr="00A20ABC">
        <w:rPr>
          <w:rFonts w:ascii="Arial Narrow" w:hAnsi="Arial Narrow"/>
          <w:sz w:val="28"/>
          <w:szCs w:val="28"/>
        </w:rPr>
        <w:t xml:space="preserve">According to officials interviewed at the National Center for State Courts, this has never before been done in Massachusetts.  It has also rarely been done in other states given the complexity in how each state codes its caseload data, though federal court studies, where there is uniform coding of cases, have been produced.   </w:t>
      </w:r>
    </w:p>
    <w:p w:rsidR="00A20ABC" w:rsidRPr="00A20ABC" w:rsidRDefault="00A20ABC" w:rsidP="00A20ABC">
      <w:pPr>
        <w:rPr>
          <w:rFonts w:ascii="Arial Narrow" w:hAnsi="Arial Narrow"/>
          <w:sz w:val="28"/>
          <w:szCs w:val="28"/>
        </w:rPr>
      </w:pPr>
      <w:r w:rsidRPr="00A20ABC">
        <w:rPr>
          <w:rFonts w:ascii="Arial Narrow" w:hAnsi="Arial Narrow"/>
          <w:sz w:val="28"/>
          <w:szCs w:val="28"/>
        </w:rPr>
        <w:t xml:space="preserve">The project has garnered enthusiasm from the state Bar Association.  </w:t>
      </w:r>
      <w:r>
        <w:rPr>
          <w:rFonts w:ascii="Arial Narrow" w:hAnsi="Arial Narrow"/>
          <w:sz w:val="28"/>
          <w:szCs w:val="28"/>
        </w:rPr>
        <w:t xml:space="preserve">In 2015, </w:t>
      </w:r>
      <w:r w:rsidRPr="00A20ABC">
        <w:rPr>
          <w:rFonts w:ascii="Arial Narrow" w:hAnsi="Arial Narrow"/>
          <w:sz w:val="28"/>
          <w:szCs w:val="28"/>
        </w:rPr>
        <w:t xml:space="preserve">Massachusetts Bar Association Chief Legal Counsel and Chief Operating Officer Martin W. Healy, a quantitative review of </w:t>
      </w:r>
      <w:r>
        <w:rPr>
          <w:rFonts w:ascii="Arial Narrow" w:hAnsi="Arial Narrow"/>
          <w:sz w:val="28"/>
          <w:szCs w:val="28"/>
        </w:rPr>
        <w:t xml:space="preserve">civil and </w:t>
      </w:r>
      <w:r w:rsidRPr="00A20ABC">
        <w:rPr>
          <w:rFonts w:ascii="Arial Narrow" w:hAnsi="Arial Narrow"/>
          <w:sz w:val="28"/>
          <w:szCs w:val="28"/>
        </w:rPr>
        <w:t xml:space="preserve">criminal court reversals would be valued information:  </w:t>
      </w:r>
    </w:p>
    <w:p w:rsidR="00A20ABC" w:rsidRPr="00A20ABC" w:rsidRDefault="00A20ABC" w:rsidP="00A20ABC">
      <w:pPr>
        <w:rPr>
          <w:rFonts w:ascii="Arial Narrow" w:hAnsi="Arial Narrow"/>
          <w:sz w:val="28"/>
          <w:szCs w:val="28"/>
        </w:rPr>
      </w:pPr>
      <w:r w:rsidRPr="00A20ABC">
        <w:rPr>
          <w:rFonts w:ascii="Arial Narrow" w:hAnsi="Arial Narrow"/>
          <w:sz w:val="28"/>
          <w:szCs w:val="28"/>
        </w:rPr>
        <w:t xml:space="preserve">“It could have many, many facets.  There are certain judges that are reversed a lot, certain prosecutors,” Healy said.  “But particularly since we are one of three states that appoints judges for life without any type of review, if there is a particular judge that isn’t performing well, knowing how the court is handling that is important information for the public.” </w:t>
      </w:r>
    </w:p>
    <w:p w:rsidR="00A20ABC" w:rsidRPr="00A20ABC" w:rsidRDefault="00A20ABC" w:rsidP="00A20ABC">
      <w:pPr>
        <w:rPr>
          <w:rFonts w:ascii="Arial Narrow" w:hAnsi="Arial Narrow"/>
          <w:sz w:val="28"/>
          <w:szCs w:val="28"/>
        </w:rPr>
      </w:pPr>
      <w:r w:rsidRPr="00A20ABC">
        <w:rPr>
          <w:rFonts w:ascii="Arial Narrow" w:hAnsi="Arial Narrow"/>
          <w:sz w:val="28"/>
          <w:szCs w:val="28"/>
        </w:rPr>
        <w:t xml:space="preserve">Besides the innovation of our interdisciplinary reporting team, we are embarking, with </w:t>
      </w:r>
      <w:r w:rsidRPr="00A20ABC">
        <w:rPr>
          <w:rFonts w:ascii="Arial Narrow" w:hAnsi="Arial Narrow"/>
          <w:b/>
          <w:sz w:val="28"/>
          <w:szCs w:val="28"/>
          <w:u w:val="single"/>
        </w:rPr>
        <w:t>Benchmarks</w:t>
      </w:r>
      <w:r w:rsidRPr="00A20ABC">
        <w:rPr>
          <w:rFonts w:ascii="Arial Narrow" w:hAnsi="Arial Narrow"/>
          <w:sz w:val="28"/>
          <w:szCs w:val="28"/>
        </w:rPr>
        <w:t xml:space="preserve">, on a new and ambitious reporting relationship with the Boston Globe.   While BU students and faculty have for years had their own individual stories or research published in the Globe, or served as experts for Globe-reported articles, the </w:t>
      </w:r>
      <w:r w:rsidRPr="00A20ABC">
        <w:rPr>
          <w:rFonts w:ascii="Arial Narrow" w:hAnsi="Arial Narrow"/>
          <w:b/>
          <w:sz w:val="28"/>
          <w:szCs w:val="28"/>
        </w:rPr>
        <w:t xml:space="preserve">Benchmarks </w:t>
      </w:r>
      <w:r w:rsidRPr="00A20ABC">
        <w:rPr>
          <w:rFonts w:ascii="Arial Narrow" w:hAnsi="Arial Narrow"/>
          <w:sz w:val="28"/>
          <w:szCs w:val="28"/>
        </w:rPr>
        <w:t xml:space="preserve">projects mark the first time a group of diverse BU faculty and students drawn from key digital disciplines have developed a data-driven research approach to an important, under-reported local news story.  </w:t>
      </w:r>
    </w:p>
    <w:p w:rsidR="00A20ABC" w:rsidRDefault="00A20ABC" w:rsidP="00A20ABC">
      <w:pPr>
        <w:rPr>
          <w:rFonts w:ascii="Arial Narrow" w:hAnsi="Arial Narrow"/>
          <w:sz w:val="28"/>
          <w:szCs w:val="28"/>
        </w:rPr>
      </w:pPr>
      <w:r w:rsidRPr="00A20ABC">
        <w:rPr>
          <w:rFonts w:ascii="Arial Narrow" w:hAnsi="Arial Narrow"/>
          <w:sz w:val="28"/>
          <w:szCs w:val="28"/>
        </w:rPr>
        <w:t xml:space="preserve">Another new aspect to </w:t>
      </w:r>
      <w:r w:rsidRPr="00A20ABC">
        <w:rPr>
          <w:rFonts w:ascii="Arial Narrow" w:hAnsi="Arial Narrow"/>
          <w:b/>
          <w:sz w:val="28"/>
          <w:szCs w:val="28"/>
          <w:u w:val="single"/>
        </w:rPr>
        <w:t>Benchmarks</w:t>
      </w:r>
      <w:r w:rsidRPr="00A20ABC">
        <w:rPr>
          <w:rFonts w:ascii="Arial Narrow" w:hAnsi="Arial Narrow"/>
          <w:sz w:val="28"/>
          <w:szCs w:val="28"/>
        </w:rPr>
        <w:t xml:space="preserve"> is our plan to share publicly our under-the-hood methodology, data and course-corrections once the project gets underway so that community stakeholders, including the courts, and our students benefit from the transparent nature of their learning.  We see </w:t>
      </w:r>
      <w:r w:rsidRPr="00A20ABC">
        <w:rPr>
          <w:rFonts w:ascii="Arial Narrow" w:hAnsi="Arial Narrow"/>
          <w:b/>
          <w:sz w:val="28"/>
          <w:szCs w:val="28"/>
          <w:u w:val="single"/>
        </w:rPr>
        <w:t>Benchmarks</w:t>
      </w:r>
      <w:r w:rsidRPr="00A20ABC">
        <w:rPr>
          <w:rFonts w:ascii="Arial Narrow" w:hAnsi="Arial Narrow"/>
          <w:sz w:val="28"/>
          <w:szCs w:val="28"/>
        </w:rPr>
        <w:t xml:space="preserve"> as a true public service news experiment; we want the community to get behind the project from the outset to help us constantly recalibrate the ability of our team to do the highest quality government accountability newsgathering.   </w:t>
      </w:r>
    </w:p>
    <w:p w:rsidR="001D201D" w:rsidRPr="00A20ABC" w:rsidRDefault="001D201D" w:rsidP="001D201D">
      <w:pPr>
        <w:rPr>
          <w:rFonts w:ascii="Arial Narrow" w:hAnsi="Arial Narrow"/>
          <w:sz w:val="28"/>
          <w:szCs w:val="28"/>
        </w:rPr>
      </w:pPr>
      <w:r w:rsidRPr="00A20ABC">
        <w:rPr>
          <w:rFonts w:ascii="Arial Narrow" w:hAnsi="Arial Narrow"/>
          <w:sz w:val="28"/>
          <w:szCs w:val="28"/>
        </w:rPr>
        <w:t xml:space="preserve">Another new aspect to the project is its potential to uncover patterns of error, flawed jury instructions or poor courtroom management skills by judges.  Our experiment would be the first of its kind quantification of those issues with judges presiding over criminal cases.  The public is not entitled to performance evaluation information from the courts on individual judges or even entire levels of courts; the evaluations and their results are, by statute, confidential. </w:t>
      </w:r>
    </w:p>
    <w:p w:rsidR="001D201D" w:rsidRPr="00A20ABC" w:rsidRDefault="001D201D" w:rsidP="001D201D">
      <w:pPr>
        <w:rPr>
          <w:rFonts w:ascii="Arial Narrow" w:hAnsi="Arial Narrow"/>
          <w:sz w:val="28"/>
          <w:szCs w:val="28"/>
        </w:rPr>
      </w:pPr>
      <w:r w:rsidRPr="00A20ABC">
        <w:rPr>
          <w:rFonts w:ascii="Arial Narrow" w:hAnsi="Arial Narrow"/>
          <w:sz w:val="28"/>
          <w:szCs w:val="28"/>
        </w:rPr>
        <w:t xml:space="preserve">There are roughly 400 judges on the bench any given year, with the governor appointing between 25 to 30 judges annually to fill vacancies.   Massachusetts is one of the rare states in which judges are appointed to the bench for life, with a mandatory retirement age of 70 that is not strictly enforced.  One judge, recalled to the bench to assist with appellate cases currently, is 81. </w:t>
      </w:r>
    </w:p>
    <w:p w:rsidR="00A20ABC" w:rsidRDefault="00A20ABC" w:rsidP="00A20ABC">
      <w:pPr>
        <w:rPr>
          <w:rFonts w:ascii="Arial Narrow" w:hAnsi="Arial Narrow"/>
          <w:b/>
          <w:sz w:val="28"/>
          <w:szCs w:val="28"/>
          <w:u w:val="single"/>
        </w:rPr>
      </w:pPr>
      <w:r>
        <w:rPr>
          <w:rFonts w:ascii="Arial Narrow" w:hAnsi="Arial Narrow"/>
          <w:b/>
          <w:sz w:val="28"/>
          <w:szCs w:val="28"/>
          <w:u w:val="single"/>
        </w:rPr>
        <w:t>DATA AND DOCUMENTS AVAILABLE FOR RESEARCH:</w:t>
      </w:r>
    </w:p>
    <w:p w:rsidR="00102C6D" w:rsidRPr="00102C6D" w:rsidRDefault="00102C6D" w:rsidP="00A20ABC">
      <w:pPr>
        <w:rPr>
          <w:rFonts w:ascii="Arial Narrow" w:hAnsi="Arial Narrow"/>
          <w:sz w:val="28"/>
          <w:szCs w:val="28"/>
        </w:rPr>
      </w:pPr>
      <w:r w:rsidRPr="00102C6D">
        <w:rPr>
          <w:rFonts w:ascii="Arial Narrow" w:hAnsi="Arial Narrow"/>
          <w:sz w:val="28"/>
          <w:szCs w:val="28"/>
        </w:rPr>
        <w:t>Case decisions from Massachusetts appellate court website (the decisions are only available as PDFs.  If there is a way to extract them into a database, that would be extremely helpful to know</w:t>
      </w:r>
    </w:p>
    <w:p w:rsidR="00102C6D" w:rsidRPr="00102C6D" w:rsidRDefault="00102C6D" w:rsidP="00102C6D">
      <w:pPr>
        <w:rPr>
          <w:rFonts w:ascii="Arial Narrow" w:hAnsi="Arial Narrow"/>
          <w:sz w:val="28"/>
          <w:szCs w:val="28"/>
        </w:rPr>
      </w:pPr>
      <w:r w:rsidRPr="00102C6D">
        <w:rPr>
          <w:rFonts w:ascii="Arial Narrow" w:hAnsi="Arial Narrow"/>
          <w:sz w:val="28"/>
          <w:szCs w:val="28"/>
        </w:rPr>
        <w:t xml:space="preserve">Massachusetts court annual reports:   Here is a link to the 2017 annual report - </w:t>
      </w:r>
      <w:r w:rsidRPr="00102C6D">
        <w:rPr>
          <w:rFonts w:ascii="Arial Narrow" w:hAnsi="Arial Narrow"/>
          <w:sz w:val="28"/>
          <w:szCs w:val="28"/>
        </w:rPr>
        <w:t>http://www.mass.gov/courts/docs/fy17-annual-report.pdf</w:t>
      </w:r>
    </w:p>
    <w:p w:rsidR="00102C6D" w:rsidRPr="00102C6D" w:rsidRDefault="00102C6D" w:rsidP="00102C6D">
      <w:pPr>
        <w:rPr>
          <w:rFonts w:ascii="Arial Narrow" w:hAnsi="Arial Narrow"/>
          <w:sz w:val="28"/>
          <w:szCs w:val="28"/>
        </w:rPr>
      </w:pPr>
      <w:r>
        <w:rPr>
          <w:rFonts w:ascii="Arial Narrow" w:hAnsi="Arial Narrow"/>
          <w:sz w:val="28"/>
          <w:szCs w:val="28"/>
        </w:rPr>
        <w:t>Materials from previous scraping efforts by CS students in 2016 and 2017 (in Teamwork)</w:t>
      </w:r>
    </w:p>
    <w:p w:rsidR="00A20ABC" w:rsidRDefault="00A20ABC" w:rsidP="00A20ABC">
      <w:pPr>
        <w:rPr>
          <w:rFonts w:ascii="Arial Narrow" w:hAnsi="Arial Narrow"/>
          <w:sz w:val="28"/>
          <w:szCs w:val="28"/>
        </w:rPr>
      </w:pPr>
      <w:r w:rsidRPr="00A20ABC">
        <w:rPr>
          <w:rFonts w:ascii="Arial Narrow" w:hAnsi="Arial Narrow"/>
          <w:b/>
          <w:sz w:val="28"/>
          <w:szCs w:val="28"/>
          <w:u w:val="single"/>
        </w:rPr>
        <w:t>PROPOSED METHODOLOGY</w:t>
      </w:r>
      <w:r>
        <w:rPr>
          <w:rFonts w:ascii="Arial Narrow" w:hAnsi="Arial Narrow"/>
          <w:sz w:val="28"/>
          <w:szCs w:val="28"/>
        </w:rPr>
        <w:t>:</w:t>
      </w:r>
    </w:p>
    <w:p w:rsidR="001D201D" w:rsidRPr="00A20ABC" w:rsidRDefault="001D201D" w:rsidP="001D201D">
      <w:pPr>
        <w:rPr>
          <w:rFonts w:ascii="Arial Narrow" w:hAnsi="Arial Narrow"/>
          <w:sz w:val="28"/>
          <w:szCs w:val="28"/>
        </w:rPr>
      </w:pPr>
      <w:r>
        <w:rPr>
          <w:rFonts w:ascii="Arial Narrow" w:hAnsi="Arial Narrow"/>
          <w:sz w:val="28"/>
          <w:szCs w:val="28"/>
        </w:rPr>
        <w:t xml:space="preserve">We will first create a dataset of reversed criminal court cases, going back 10 years.   Computer science students, using key search terms, will scrape data from the Massachusetts </w:t>
      </w:r>
      <w:hyperlink r:id="rId5" w:history="1">
        <w:r w:rsidRPr="001D201D">
          <w:rPr>
            <w:rStyle w:val="Hyperlink"/>
            <w:rFonts w:ascii="Arial Narrow" w:hAnsi="Arial Narrow"/>
            <w:sz w:val="28"/>
            <w:szCs w:val="28"/>
          </w:rPr>
          <w:t>appellate court website</w:t>
        </w:r>
      </w:hyperlink>
      <w:r>
        <w:rPr>
          <w:rFonts w:ascii="Arial Narrow" w:hAnsi="Arial Narrow"/>
          <w:sz w:val="28"/>
          <w:szCs w:val="28"/>
        </w:rPr>
        <w:t xml:space="preserve"> to obtain a reliable dataset of cases reversed in full.   Our time period will be Jan. 1, 2008 to Jan. 1, 2018.   </w:t>
      </w:r>
      <w:r w:rsidRPr="00A20ABC">
        <w:rPr>
          <w:rFonts w:ascii="Arial Narrow" w:hAnsi="Arial Narrow"/>
          <w:sz w:val="28"/>
          <w:szCs w:val="28"/>
        </w:rPr>
        <w:t xml:space="preserve">We’ve been advised to review the larger category of published as opposed to unpublished opinions.   </w:t>
      </w:r>
    </w:p>
    <w:p w:rsidR="00A20ABC" w:rsidRPr="00A20ABC" w:rsidRDefault="00A20ABC" w:rsidP="00A20ABC">
      <w:pPr>
        <w:rPr>
          <w:rFonts w:ascii="Arial Narrow" w:hAnsi="Arial Narrow"/>
          <w:sz w:val="28"/>
          <w:szCs w:val="28"/>
        </w:rPr>
      </w:pPr>
      <w:r w:rsidRPr="00A20ABC">
        <w:rPr>
          <w:rFonts w:ascii="Arial Narrow" w:hAnsi="Arial Narrow"/>
          <w:sz w:val="28"/>
          <w:szCs w:val="28"/>
        </w:rPr>
        <w:t>Our due diligence on appellate court reversals, which include studying state court reversal statistics, case review and interviews with former judges, legal scholars and working lawyers, has established some key criteria.  We’ve been advised to look at criminal cases only, given the higher stake of a deprivation of liberty involved and we’ve been cautioned to parse out cases that were reversed in part and affirmed in part as part of our analysis.</w:t>
      </w:r>
    </w:p>
    <w:p w:rsidR="001D201D" w:rsidRDefault="00A20ABC" w:rsidP="00A20ABC">
      <w:pPr>
        <w:rPr>
          <w:rFonts w:ascii="Arial Narrow" w:hAnsi="Arial Narrow"/>
          <w:sz w:val="28"/>
          <w:szCs w:val="28"/>
        </w:rPr>
      </w:pPr>
      <w:r w:rsidRPr="00A20ABC">
        <w:rPr>
          <w:rFonts w:ascii="Arial Narrow" w:hAnsi="Arial Narrow"/>
          <w:sz w:val="28"/>
          <w:szCs w:val="28"/>
        </w:rPr>
        <w:t xml:space="preserve">We’ve been warned that a reversal does not necessarily mean an error on the part of a lower court judge, but rather that a change in state law by the time a case is appealed leaves the higher court with no option but to reverse, even if the trial court judge correctly applied the law below.  We’ve been encouraged to look for patterns in witness identification problems, incorrect jury instructions, allowance or denial of evidence and much more to jumpstart our research.   </w:t>
      </w:r>
    </w:p>
    <w:p w:rsidR="00A20ABC" w:rsidRDefault="00A20ABC">
      <w:pPr>
        <w:rPr>
          <w:rFonts w:ascii="Arial Narrow" w:hAnsi="Arial Narrow"/>
          <w:b/>
          <w:sz w:val="28"/>
          <w:szCs w:val="28"/>
        </w:rPr>
      </w:pPr>
      <w:r w:rsidRPr="00102C6D">
        <w:rPr>
          <w:rFonts w:ascii="Arial Narrow" w:hAnsi="Arial Narrow"/>
          <w:b/>
          <w:sz w:val="28"/>
          <w:szCs w:val="28"/>
          <w:u w:val="single"/>
        </w:rPr>
        <w:t>TASKS</w:t>
      </w:r>
      <w:r w:rsidRPr="00102C6D">
        <w:rPr>
          <w:rFonts w:ascii="Arial Narrow" w:hAnsi="Arial Narrow"/>
          <w:b/>
          <w:sz w:val="28"/>
          <w:szCs w:val="28"/>
        </w:rPr>
        <w:t>:</w:t>
      </w:r>
    </w:p>
    <w:p w:rsidR="00AC639F" w:rsidRPr="00102C6D" w:rsidRDefault="00AC639F">
      <w:pPr>
        <w:rPr>
          <w:rFonts w:ascii="Arial Narrow" w:hAnsi="Arial Narrow"/>
          <w:b/>
          <w:sz w:val="28"/>
          <w:szCs w:val="28"/>
        </w:rPr>
      </w:pPr>
      <w:r>
        <w:rPr>
          <w:rFonts w:ascii="Arial Narrow" w:hAnsi="Arial Narrow"/>
          <w:b/>
          <w:sz w:val="28"/>
          <w:szCs w:val="28"/>
        </w:rPr>
        <w:t>Week of March 12-16, 2018</w:t>
      </w:r>
      <w:bookmarkStart w:id="0" w:name="_GoBack"/>
      <w:bookmarkEnd w:id="0"/>
    </w:p>
    <w:p w:rsidR="001D201D" w:rsidRDefault="001D201D">
      <w:pPr>
        <w:rPr>
          <w:rFonts w:ascii="Arial Narrow" w:hAnsi="Arial Narrow"/>
          <w:sz w:val="28"/>
          <w:szCs w:val="28"/>
        </w:rPr>
      </w:pPr>
      <w:r>
        <w:rPr>
          <w:rFonts w:ascii="Arial Narrow" w:hAnsi="Arial Narrow"/>
          <w:sz w:val="28"/>
          <w:szCs w:val="28"/>
        </w:rPr>
        <w:t xml:space="preserve">Read the materials in the BENCHMARKS project in Teamwork </w:t>
      </w:r>
      <w:r w:rsidRPr="00102C6D">
        <w:rPr>
          <w:rFonts w:ascii="Arial Narrow" w:hAnsi="Arial Narrow"/>
          <w:sz w:val="28"/>
          <w:szCs w:val="28"/>
          <w:u w:val="single"/>
        </w:rPr>
        <w:t>in</w:t>
      </w:r>
      <w:r w:rsidR="0034288E" w:rsidRPr="00102C6D">
        <w:rPr>
          <w:rFonts w:ascii="Arial Narrow" w:hAnsi="Arial Narrow"/>
          <w:sz w:val="28"/>
          <w:szCs w:val="28"/>
          <w:u w:val="single"/>
        </w:rPr>
        <w:t xml:space="preserve"> this order</w:t>
      </w:r>
      <w:r>
        <w:rPr>
          <w:rFonts w:ascii="Arial Narrow" w:hAnsi="Arial Narrow"/>
          <w:sz w:val="28"/>
          <w:szCs w:val="28"/>
        </w:rPr>
        <w:t>:</w:t>
      </w:r>
    </w:p>
    <w:p w:rsidR="001D201D" w:rsidRPr="00102C6D" w:rsidRDefault="001D201D" w:rsidP="00102C6D">
      <w:pPr>
        <w:pStyle w:val="ListParagraph"/>
        <w:numPr>
          <w:ilvl w:val="0"/>
          <w:numId w:val="3"/>
        </w:numPr>
        <w:rPr>
          <w:rFonts w:ascii="Arial Narrow" w:hAnsi="Arial Narrow"/>
          <w:sz w:val="28"/>
          <w:szCs w:val="28"/>
        </w:rPr>
      </w:pPr>
      <w:r w:rsidRPr="00102C6D">
        <w:rPr>
          <w:rFonts w:ascii="Arial Narrow" w:hAnsi="Arial Narrow"/>
          <w:sz w:val="28"/>
          <w:szCs w:val="28"/>
        </w:rPr>
        <w:t xml:space="preserve">Mulvihill </w:t>
      </w:r>
      <w:r w:rsidR="0034288E" w:rsidRPr="00102C6D">
        <w:rPr>
          <w:rFonts w:ascii="Arial Narrow" w:hAnsi="Arial Narrow"/>
          <w:sz w:val="28"/>
          <w:szCs w:val="28"/>
        </w:rPr>
        <w:t xml:space="preserve">2018 </w:t>
      </w:r>
      <w:r w:rsidRPr="00102C6D">
        <w:rPr>
          <w:rFonts w:ascii="Arial Narrow" w:hAnsi="Arial Narrow"/>
          <w:sz w:val="28"/>
          <w:szCs w:val="28"/>
        </w:rPr>
        <w:t>project explainer</w:t>
      </w:r>
      <w:r w:rsidR="00AC639F">
        <w:rPr>
          <w:rFonts w:ascii="Arial Narrow" w:hAnsi="Arial Narrow"/>
          <w:sz w:val="28"/>
          <w:szCs w:val="28"/>
        </w:rPr>
        <w:t xml:space="preserve"> – MULVIHILL 2018 PROJECT EXPLAINER </w:t>
      </w:r>
    </w:p>
    <w:p w:rsidR="001D201D" w:rsidRPr="00102C6D" w:rsidRDefault="0034288E" w:rsidP="00102C6D">
      <w:pPr>
        <w:pStyle w:val="ListParagraph"/>
        <w:numPr>
          <w:ilvl w:val="0"/>
          <w:numId w:val="3"/>
        </w:numPr>
        <w:rPr>
          <w:rFonts w:ascii="Arial Narrow" w:hAnsi="Arial Narrow"/>
          <w:sz w:val="28"/>
          <w:szCs w:val="28"/>
        </w:rPr>
      </w:pPr>
      <w:r w:rsidRPr="00102C6D">
        <w:rPr>
          <w:rFonts w:ascii="Arial Narrow" w:hAnsi="Arial Narrow"/>
          <w:sz w:val="28"/>
          <w:szCs w:val="28"/>
        </w:rPr>
        <w:t xml:space="preserve">Read </w:t>
      </w:r>
      <w:r w:rsidR="001D201D" w:rsidRPr="00102C6D">
        <w:rPr>
          <w:rFonts w:ascii="Arial Narrow" w:hAnsi="Arial Narrow"/>
          <w:sz w:val="28"/>
          <w:szCs w:val="28"/>
        </w:rPr>
        <w:t xml:space="preserve">Massachusetts court system annual reports </w:t>
      </w:r>
      <w:r w:rsidRPr="00102C6D">
        <w:rPr>
          <w:rFonts w:ascii="Arial Narrow" w:hAnsi="Arial Narrow"/>
          <w:sz w:val="28"/>
          <w:szCs w:val="28"/>
        </w:rPr>
        <w:t>to determine how many criminal cases they reverse annually; here is a link to the 2017 report:  http://www.mass.gov/courts/docs/fy17-annual-report.pdf</w:t>
      </w:r>
    </w:p>
    <w:p w:rsidR="001D201D" w:rsidRPr="00102C6D" w:rsidRDefault="001D201D" w:rsidP="00102C6D">
      <w:pPr>
        <w:pStyle w:val="ListParagraph"/>
        <w:numPr>
          <w:ilvl w:val="0"/>
          <w:numId w:val="3"/>
        </w:numPr>
        <w:rPr>
          <w:rFonts w:ascii="Arial Narrow" w:hAnsi="Arial Narrow"/>
          <w:sz w:val="28"/>
          <w:szCs w:val="28"/>
        </w:rPr>
      </w:pPr>
      <w:r w:rsidRPr="00102C6D">
        <w:rPr>
          <w:rFonts w:ascii="Arial Narrow" w:hAnsi="Arial Narrow"/>
          <w:sz w:val="28"/>
          <w:szCs w:val="28"/>
        </w:rPr>
        <w:t xml:space="preserve">Obtain from the court annual reports for the years we do not have to check on the number of reversed criminal cases each year </w:t>
      </w:r>
    </w:p>
    <w:p w:rsidR="0034288E" w:rsidRDefault="0034288E" w:rsidP="00102C6D">
      <w:pPr>
        <w:pStyle w:val="ListParagraph"/>
        <w:numPr>
          <w:ilvl w:val="0"/>
          <w:numId w:val="3"/>
        </w:numPr>
        <w:rPr>
          <w:rFonts w:ascii="Arial Narrow" w:hAnsi="Arial Narrow"/>
          <w:sz w:val="28"/>
          <w:szCs w:val="28"/>
        </w:rPr>
      </w:pPr>
      <w:r w:rsidRPr="00102C6D">
        <w:rPr>
          <w:rFonts w:ascii="Arial Narrow" w:hAnsi="Arial Narrow"/>
          <w:sz w:val="28"/>
          <w:szCs w:val="28"/>
        </w:rPr>
        <w:t>Upload those reports, clearly marked, to Teamwork</w:t>
      </w:r>
    </w:p>
    <w:p w:rsidR="00AC639F" w:rsidRPr="00102C6D" w:rsidRDefault="00AC639F" w:rsidP="00102C6D">
      <w:pPr>
        <w:pStyle w:val="ListParagraph"/>
        <w:numPr>
          <w:ilvl w:val="0"/>
          <w:numId w:val="3"/>
        </w:numPr>
        <w:rPr>
          <w:rFonts w:ascii="Arial Narrow" w:hAnsi="Arial Narrow"/>
          <w:sz w:val="28"/>
          <w:szCs w:val="28"/>
        </w:rPr>
      </w:pPr>
      <w:r>
        <w:rPr>
          <w:rFonts w:ascii="Arial Narrow" w:hAnsi="Arial Narrow"/>
          <w:sz w:val="28"/>
          <w:szCs w:val="28"/>
        </w:rPr>
        <w:t>Create a statistical list of number of criminal cases appealed each year in MA for the past ten years and the number reversed in full for the same years; upload this list to Teamwork</w:t>
      </w:r>
    </w:p>
    <w:p w:rsidR="001D201D" w:rsidRDefault="0034288E" w:rsidP="00102C6D">
      <w:pPr>
        <w:pStyle w:val="ListParagraph"/>
        <w:numPr>
          <w:ilvl w:val="0"/>
          <w:numId w:val="3"/>
        </w:numPr>
        <w:rPr>
          <w:rFonts w:ascii="Arial Narrow" w:hAnsi="Arial Narrow"/>
          <w:sz w:val="28"/>
          <w:szCs w:val="28"/>
        </w:rPr>
      </w:pPr>
      <w:r w:rsidRPr="00102C6D">
        <w:rPr>
          <w:rFonts w:ascii="Arial Narrow" w:hAnsi="Arial Narrow"/>
          <w:sz w:val="28"/>
          <w:szCs w:val="28"/>
        </w:rPr>
        <w:t>Ask Lawrence Luo what the data he and his partner in SPARK scraped in 2017 represents</w:t>
      </w:r>
    </w:p>
    <w:p w:rsidR="00102C6D" w:rsidRPr="00102C6D" w:rsidRDefault="00102C6D" w:rsidP="00102C6D">
      <w:pPr>
        <w:pStyle w:val="ListParagraph"/>
        <w:numPr>
          <w:ilvl w:val="0"/>
          <w:numId w:val="3"/>
        </w:numPr>
        <w:rPr>
          <w:rFonts w:ascii="Arial Narrow" w:hAnsi="Arial Narrow"/>
          <w:sz w:val="28"/>
          <w:szCs w:val="28"/>
        </w:rPr>
      </w:pPr>
      <w:r>
        <w:rPr>
          <w:rFonts w:ascii="Arial Narrow" w:hAnsi="Arial Narrow"/>
          <w:sz w:val="28"/>
          <w:szCs w:val="28"/>
        </w:rPr>
        <w:t>Get copy of Lawrence’s report to his teacher and to Ziba at SPARK explaining what he did last year</w:t>
      </w:r>
    </w:p>
    <w:p w:rsidR="001E4713" w:rsidRPr="00102C6D" w:rsidRDefault="001E4713" w:rsidP="00102C6D">
      <w:pPr>
        <w:pStyle w:val="ListParagraph"/>
        <w:numPr>
          <w:ilvl w:val="0"/>
          <w:numId w:val="3"/>
        </w:numPr>
        <w:rPr>
          <w:rFonts w:ascii="Arial Narrow" w:hAnsi="Arial Narrow"/>
          <w:sz w:val="28"/>
          <w:szCs w:val="28"/>
        </w:rPr>
      </w:pPr>
      <w:r w:rsidRPr="00102C6D">
        <w:rPr>
          <w:rFonts w:ascii="Arial Narrow" w:hAnsi="Arial Narrow"/>
          <w:sz w:val="28"/>
          <w:szCs w:val="28"/>
        </w:rPr>
        <w:t xml:space="preserve">Read three – five criminal cases that have been reversed – </w:t>
      </w:r>
      <w:r w:rsidR="00102C6D" w:rsidRPr="00102C6D">
        <w:rPr>
          <w:rFonts w:ascii="Arial Narrow" w:hAnsi="Arial Narrow"/>
          <w:sz w:val="28"/>
          <w:szCs w:val="28"/>
        </w:rPr>
        <w:t>I have provided links to cases below.   T</w:t>
      </w:r>
      <w:r w:rsidRPr="00102C6D">
        <w:rPr>
          <w:rFonts w:ascii="Arial Narrow" w:hAnsi="Arial Narrow"/>
          <w:sz w:val="28"/>
          <w:szCs w:val="28"/>
        </w:rPr>
        <w:t>his will give you an understanding of what a case that has been reversed looks like</w:t>
      </w:r>
    </w:p>
    <w:p w:rsidR="00102C6D" w:rsidRDefault="00102C6D" w:rsidP="00102C6D">
      <w:pPr>
        <w:pStyle w:val="ListParagraph"/>
        <w:numPr>
          <w:ilvl w:val="0"/>
          <w:numId w:val="3"/>
        </w:numPr>
      </w:pPr>
      <w:hyperlink r:id="rId6" w:history="1">
        <w:r w:rsidRPr="00102C6D">
          <w:rPr>
            <w:rStyle w:val="Hyperlink"/>
            <w:rFonts w:ascii="Helvetica" w:hAnsi="Helvetica"/>
            <w:color w:val="BE161D"/>
            <w:sz w:val="21"/>
            <w:szCs w:val="21"/>
            <w:bdr w:val="none" w:sz="0" w:space="0" w:color="auto" w:frame="1"/>
            <w:shd w:val="clear" w:color="auto" w:fill="FFFFFF"/>
          </w:rPr>
          <w:t>Commonwealth v. Denehy, 466 Mass. 723, 2 N.E.3d 161, 2014 Mass. LEXIS 3, 466 Mass. 723, 2 N.E.3d 161, 2014 Mass. LEXIS 3</w:t>
        </w:r>
      </w:hyperlink>
    </w:p>
    <w:p w:rsidR="00102C6D" w:rsidRDefault="00102C6D" w:rsidP="00102C6D">
      <w:pPr>
        <w:pStyle w:val="ListParagraph"/>
        <w:numPr>
          <w:ilvl w:val="0"/>
          <w:numId w:val="3"/>
        </w:numPr>
      </w:pPr>
      <w:hyperlink r:id="rId7" w:history="1">
        <w:r w:rsidRPr="00102C6D">
          <w:rPr>
            <w:rStyle w:val="Hyperlink"/>
            <w:rFonts w:ascii="Helvetica" w:hAnsi="Helvetica"/>
            <w:color w:val="BE161D"/>
            <w:sz w:val="21"/>
            <w:szCs w:val="21"/>
            <w:bdr w:val="none" w:sz="0" w:space="0" w:color="auto" w:frame="1"/>
            <w:shd w:val="clear" w:color="auto" w:fill="FFFFFF"/>
          </w:rPr>
          <w:t>Commonwealth v. Packer, 88 Mass. App. Ct. 585, 39 N.E.3d 753, 2015 Mass. App. LEXIS 173, 88 Mass. App. Ct. 585, 39 N.E.3d 753, 2015 Mass. App. LEXIS 173</w:t>
        </w:r>
      </w:hyperlink>
    </w:p>
    <w:p w:rsidR="00102C6D" w:rsidRDefault="00102C6D" w:rsidP="00102C6D">
      <w:pPr>
        <w:pStyle w:val="ListParagraph"/>
        <w:numPr>
          <w:ilvl w:val="0"/>
          <w:numId w:val="3"/>
        </w:numPr>
      </w:pPr>
      <w:hyperlink r:id="rId8" w:history="1">
        <w:r w:rsidRPr="00102C6D">
          <w:rPr>
            <w:rStyle w:val="Hyperlink"/>
            <w:rFonts w:ascii="Helvetica" w:hAnsi="Helvetica"/>
            <w:color w:val="BE161D"/>
            <w:sz w:val="21"/>
            <w:szCs w:val="21"/>
            <w:bdr w:val="none" w:sz="0" w:space="0" w:color="auto" w:frame="1"/>
            <w:shd w:val="clear" w:color="auto" w:fill="FFFFFF"/>
          </w:rPr>
          <w:t>Commonwealth v. Niemic, 472 Mass. 665, 37 N.E.3d 577, 2015 Mass. LEXIS 630, 472 Mass. 665, 37 N.E.3d 577, 2015 Mass. LEXIS 630</w:t>
        </w:r>
      </w:hyperlink>
    </w:p>
    <w:p w:rsidR="0034288E" w:rsidRPr="00102C6D" w:rsidRDefault="0034288E" w:rsidP="00102C6D">
      <w:pPr>
        <w:pStyle w:val="ListParagraph"/>
        <w:numPr>
          <w:ilvl w:val="0"/>
          <w:numId w:val="3"/>
        </w:numPr>
        <w:rPr>
          <w:rFonts w:ascii="Arial Narrow" w:hAnsi="Arial Narrow"/>
          <w:sz w:val="28"/>
          <w:szCs w:val="28"/>
        </w:rPr>
      </w:pPr>
      <w:r w:rsidRPr="00102C6D">
        <w:rPr>
          <w:rFonts w:ascii="Arial Narrow" w:hAnsi="Arial Narrow"/>
          <w:sz w:val="28"/>
          <w:szCs w:val="28"/>
        </w:rPr>
        <w:t xml:space="preserve">Read </w:t>
      </w:r>
      <w:r w:rsidRPr="00AC639F">
        <w:rPr>
          <w:rFonts w:ascii="Arial Narrow" w:hAnsi="Arial Narrow"/>
          <w:sz w:val="28"/>
          <w:szCs w:val="28"/>
          <w:u w:val="single"/>
        </w:rPr>
        <w:t>Navraj Navrula 2016 Final Report</w:t>
      </w:r>
      <w:r w:rsidRPr="00102C6D">
        <w:rPr>
          <w:rFonts w:ascii="Arial Narrow" w:hAnsi="Arial Narrow"/>
          <w:sz w:val="28"/>
          <w:szCs w:val="28"/>
        </w:rPr>
        <w:t xml:space="preserve"> on the project; she was a CS student who created a database of some reversed criminal cases.  She also designed a SQL database which is explained in her final report.  </w:t>
      </w:r>
    </w:p>
    <w:p w:rsidR="00102C6D" w:rsidRDefault="001E4713" w:rsidP="00102C6D">
      <w:pPr>
        <w:pStyle w:val="ListParagraph"/>
        <w:numPr>
          <w:ilvl w:val="0"/>
          <w:numId w:val="3"/>
        </w:numPr>
        <w:rPr>
          <w:rFonts w:ascii="Arial Narrow" w:hAnsi="Arial Narrow"/>
          <w:sz w:val="28"/>
          <w:szCs w:val="28"/>
        </w:rPr>
      </w:pPr>
      <w:r w:rsidRPr="00102C6D">
        <w:rPr>
          <w:rFonts w:ascii="Arial Narrow" w:hAnsi="Arial Narrow"/>
          <w:sz w:val="28"/>
          <w:szCs w:val="28"/>
        </w:rPr>
        <w:t xml:space="preserve">Review EXCEL spreadsheet of criminal cases that were reversed and entered by hand by former CS student Navrula.  Do this to get an understanding of the terms we are going to need to search for.   This is called </w:t>
      </w:r>
      <w:r w:rsidRPr="00AC639F">
        <w:rPr>
          <w:rFonts w:ascii="Arial Narrow" w:hAnsi="Arial Narrow"/>
          <w:sz w:val="28"/>
          <w:szCs w:val="28"/>
          <w:u w:val="single"/>
        </w:rPr>
        <w:t>CS STUDENT PLEASE READ:  KEY TERMS FOR DATABASE..csv</w:t>
      </w:r>
      <w:r w:rsidRPr="00102C6D">
        <w:rPr>
          <w:rFonts w:ascii="Arial Narrow" w:hAnsi="Arial Narrow"/>
          <w:sz w:val="28"/>
          <w:szCs w:val="28"/>
        </w:rPr>
        <w:t xml:space="preserve">.  </w:t>
      </w:r>
    </w:p>
    <w:p w:rsidR="00102C6D" w:rsidRDefault="00102C6D" w:rsidP="00102C6D">
      <w:pPr>
        <w:pStyle w:val="ListParagraph"/>
        <w:numPr>
          <w:ilvl w:val="0"/>
          <w:numId w:val="3"/>
        </w:numPr>
        <w:rPr>
          <w:rFonts w:ascii="Arial Narrow" w:hAnsi="Arial Narrow"/>
          <w:sz w:val="28"/>
          <w:szCs w:val="28"/>
        </w:rPr>
      </w:pPr>
      <w:r>
        <w:rPr>
          <w:rFonts w:ascii="Arial Narrow" w:hAnsi="Arial Narrow"/>
          <w:sz w:val="28"/>
          <w:szCs w:val="28"/>
        </w:rPr>
        <w:t>Think about how you would scrape the PDF decisions from the appellate court website</w:t>
      </w:r>
    </w:p>
    <w:p w:rsidR="001E4713" w:rsidRPr="00102C6D" w:rsidRDefault="00102C6D" w:rsidP="00102C6D">
      <w:pPr>
        <w:pStyle w:val="ListParagraph"/>
        <w:numPr>
          <w:ilvl w:val="0"/>
          <w:numId w:val="3"/>
        </w:numPr>
        <w:rPr>
          <w:rFonts w:ascii="Arial Narrow" w:hAnsi="Arial Narrow"/>
          <w:sz w:val="28"/>
          <w:szCs w:val="28"/>
        </w:rPr>
      </w:pPr>
      <w:r>
        <w:rPr>
          <w:rFonts w:ascii="Arial Narrow" w:hAnsi="Arial Narrow"/>
          <w:sz w:val="28"/>
          <w:szCs w:val="28"/>
        </w:rPr>
        <w:t>Create a list of questions for Professor Mulvihill for next meeting</w:t>
      </w:r>
      <w:r w:rsidR="001E4713" w:rsidRPr="00102C6D">
        <w:rPr>
          <w:rFonts w:ascii="Arial Narrow" w:hAnsi="Arial Narrow"/>
          <w:sz w:val="28"/>
          <w:szCs w:val="28"/>
        </w:rPr>
        <w:t xml:space="preserve"> </w:t>
      </w:r>
    </w:p>
    <w:p w:rsidR="0034288E" w:rsidRDefault="0034288E">
      <w:pPr>
        <w:rPr>
          <w:rFonts w:ascii="Arial Narrow" w:hAnsi="Arial Narrow"/>
          <w:sz w:val="28"/>
          <w:szCs w:val="28"/>
        </w:rPr>
      </w:pPr>
    </w:p>
    <w:p w:rsidR="0034288E" w:rsidRDefault="0034288E">
      <w:pPr>
        <w:rPr>
          <w:rFonts w:ascii="Arial Narrow" w:hAnsi="Arial Narrow"/>
          <w:sz w:val="28"/>
          <w:szCs w:val="28"/>
        </w:rPr>
      </w:pPr>
    </w:p>
    <w:p w:rsidR="001D201D" w:rsidRPr="00A20ABC" w:rsidRDefault="001D201D">
      <w:pPr>
        <w:rPr>
          <w:rFonts w:ascii="Arial Narrow" w:hAnsi="Arial Narrow"/>
          <w:sz w:val="28"/>
          <w:szCs w:val="28"/>
        </w:rPr>
      </w:pPr>
    </w:p>
    <w:sectPr w:rsidR="001D201D" w:rsidRPr="00A20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8325F"/>
    <w:multiLevelType w:val="hybridMultilevel"/>
    <w:tmpl w:val="0A62B664"/>
    <w:lvl w:ilvl="0" w:tplc="71125EB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213C51"/>
    <w:multiLevelType w:val="hybridMultilevel"/>
    <w:tmpl w:val="D5524F26"/>
    <w:lvl w:ilvl="0" w:tplc="A440C750">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2C1502"/>
    <w:multiLevelType w:val="hybridMultilevel"/>
    <w:tmpl w:val="4FBC3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948"/>
    <w:rsid w:val="00102C6D"/>
    <w:rsid w:val="001D201D"/>
    <w:rsid w:val="001E4713"/>
    <w:rsid w:val="002F1948"/>
    <w:rsid w:val="0034288E"/>
    <w:rsid w:val="003B671E"/>
    <w:rsid w:val="00A20ABC"/>
    <w:rsid w:val="00AC639F"/>
    <w:rsid w:val="00E4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DC20C"/>
  <w15:chartTrackingRefBased/>
  <w15:docId w15:val="{88063383-AA5F-4789-84A3-065D2D264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ABC"/>
    <w:pPr>
      <w:ind w:left="720"/>
      <w:contextualSpacing/>
    </w:pPr>
  </w:style>
  <w:style w:type="character" w:styleId="Hyperlink">
    <w:name w:val="Hyperlink"/>
    <w:basedOn w:val="DefaultParagraphFont"/>
    <w:uiPriority w:val="99"/>
    <w:unhideWhenUsed/>
    <w:rsid w:val="001D20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vance.lexis.com/api/document/collection/cases/id/5GXY-VFF1-F04G-P02Y-00008-00?cite=Commonwealth%20v.%20Niemic%2C%20472%20Mass.%20665%2C%2037%20N.E.3d%20577%2C%202015%20Mass.%20LEXIS%20630&amp;context=1000516" TargetMode="External"/><Relationship Id="rId3" Type="http://schemas.openxmlformats.org/officeDocument/2006/relationships/settings" Target="settings.xml"/><Relationship Id="rId7" Type="http://schemas.openxmlformats.org/officeDocument/2006/relationships/hyperlink" Target="https://advance.lexis.com/api/document/collection/cases/id/5H7G-NNP1-F04G-P027-00008-00?cite=Commonwealth%20v.%20Packer%2C%2088%20Mass.%20App.%20Ct.%20585%2C%2039%20N.E.3d%20753%2C%202015%20Mass.%20App.%20LEXIS%20173&amp;context=10005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vance.lexis.com/api/document/collection/cases/id/5B7K-6BS1-F04G-P122-00008-00?cite=Commonwealth%20v.%20Denehy%2C%20466%20Mass.%20723%2C%202%20N.E.3d%20161%2C%202014%20Mass.%20LEXIS%203&amp;context=1000516" TargetMode="External"/><Relationship Id="rId5" Type="http://schemas.openxmlformats.org/officeDocument/2006/relationships/hyperlink" Target="file:///C:\Users\mmulv\Desktop\(MASSAPPELLATECAS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Marguerite Mulvihill</dc:creator>
  <cp:keywords/>
  <dc:description/>
  <cp:lastModifiedBy>Marguerite Mulvihill</cp:lastModifiedBy>
  <cp:revision>2</cp:revision>
  <dcterms:created xsi:type="dcterms:W3CDTF">2018-03-07T00:46:00Z</dcterms:created>
  <dcterms:modified xsi:type="dcterms:W3CDTF">2018-03-07T00:46:00Z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1144402649</vt:i4>
  </property>
</Properties>
</file>