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9D" w:rsidRPr="004735B0" w:rsidRDefault="00D13861" w:rsidP="004735B0">
      <w:pPr>
        <w:tabs>
          <w:tab w:val="left" w:pos="11880"/>
        </w:tabs>
        <w:spacing w:after="0"/>
        <w:ind w:left="1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1547495</wp:posOffset>
            </wp:positionH>
            <wp:positionV relativeFrom="paragraph">
              <wp:posOffset>144780</wp:posOffset>
            </wp:positionV>
            <wp:extent cx="5562600" cy="6381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CC7"/>
                        </a:clrFrom>
                        <a:clrTo>
                          <a:srgbClr val="FFFCC7">
                            <a:alpha val="0"/>
                          </a:srgbClr>
                        </a:clrTo>
                      </a:clrChange>
                      <a:lum bright="-6000"/>
                    </a:blip>
                    <a:srcRect l="3316" t="7532" r="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079D"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F079D" w:rsidRPr="004735B0" w:rsidRDefault="009F079D" w:rsidP="004735B0">
      <w:pPr>
        <w:spacing w:after="0"/>
        <w:ind w:left="3240"/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F079D" w:rsidRPr="004735B0" w:rsidRDefault="009F079D" w:rsidP="004735B0">
      <w:pPr>
        <w:spacing w:after="0"/>
        <w:ind w:left="3240"/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F079D" w:rsidRPr="004735B0" w:rsidRDefault="009F079D" w:rsidP="004735B0">
      <w:pPr>
        <w:spacing w:after="0"/>
        <w:ind w:left="3240"/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F079D" w:rsidRPr="004735B0" w:rsidRDefault="009F079D" w:rsidP="004735B0">
      <w:pPr>
        <w:spacing w:after="0"/>
        <w:ind w:left="3240"/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F079D" w:rsidRPr="004735B0" w:rsidRDefault="009F079D" w:rsidP="004735B0">
      <w:pPr>
        <w:spacing w:after="0"/>
        <w:ind w:left="3240"/>
        <w:jc w:val="right"/>
        <w:rPr>
          <w:rFonts w:ascii="Times New Roman" w:hAnsi="Times New Roman" w:cs="Times New Roman"/>
          <w:sz w:val="24"/>
          <w:szCs w:val="24"/>
        </w:rPr>
      </w:pPr>
      <w:r w:rsidRPr="004735B0">
        <w:rPr>
          <w:rFonts w:ascii="Times New Roman" w:hAnsi="Times New Roman" w:cs="Times New Roman"/>
          <w:sz w:val="24"/>
          <w:szCs w:val="24"/>
        </w:rPr>
        <w:tab/>
      </w:r>
      <w:r w:rsidRPr="004735B0">
        <w:rPr>
          <w:rFonts w:ascii="Times New Roman" w:hAnsi="Times New Roman" w:cs="Times New Roman"/>
          <w:sz w:val="24"/>
          <w:szCs w:val="24"/>
        </w:rPr>
        <w:tab/>
      </w:r>
      <w:r w:rsidRPr="004735B0">
        <w:rPr>
          <w:rFonts w:ascii="Times New Roman" w:hAnsi="Times New Roman" w:cs="Times New Roman"/>
          <w:sz w:val="24"/>
          <w:szCs w:val="24"/>
        </w:rPr>
        <w:tab/>
        <w:t xml:space="preserve">    Annexure</w:t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 xml:space="preserve"> ‘AAB-CD-01a’</w:t>
      </w:r>
    </w:p>
    <w:tbl>
      <w:tblPr>
        <w:tblpPr w:leftFromText="180" w:rightFromText="180" w:vertAnchor="text" w:horzAnchor="page" w:tblpX="11069" w:tblpY="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2"/>
        <w:gridCol w:w="486"/>
        <w:gridCol w:w="540"/>
        <w:gridCol w:w="918"/>
        <w:gridCol w:w="1422"/>
      </w:tblGrid>
      <w:tr w:rsidR="004735B0" w:rsidRPr="004735B0">
        <w:trPr>
          <w:trHeight w:val="262"/>
        </w:trPr>
        <w:tc>
          <w:tcPr>
            <w:tcW w:w="432" w:type="dxa"/>
          </w:tcPr>
          <w:p w:rsidR="009F079D" w:rsidRPr="004735B0" w:rsidRDefault="009F079D" w:rsidP="004735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86" w:type="dxa"/>
          </w:tcPr>
          <w:p w:rsidR="009F079D" w:rsidRPr="004735B0" w:rsidRDefault="009F079D" w:rsidP="004735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9F079D" w:rsidRPr="004735B0" w:rsidRDefault="009F079D" w:rsidP="004735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P/S</w:t>
            </w:r>
          </w:p>
        </w:tc>
        <w:tc>
          <w:tcPr>
            <w:tcW w:w="918" w:type="dxa"/>
          </w:tcPr>
          <w:p w:rsidR="009F079D" w:rsidRPr="004735B0" w:rsidRDefault="009F079D" w:rsidP="004735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SW/FW</w:t>
            </w:r>
          </w:p>
        </w:tc>
        <w:tc>
          <w:tcPr>
            <w:tcW w:w="1422" w:type="dxa"/>
          </w:tcPr>
          <w:p w:rsidR="009F079D" w:rsidRPr="004735B0" w:rsidRDefault="009F079D" w:rsidP="004735B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CREDIT UNITS </w:t>
            </w:r>
          </w:p>
        </w:tc>
      </w:tr>
      <w:tr w:rsidR="004735B0" w:rsidRPr="004735B0">
        <w:trPr>
          <w:trHeight w:val="262"/>
        </w:trPr>
        <w:tc>
          <w:tcPr>
            <w:tcW w:w="432" w:type="dxa"/>
          </w:tcPr>
          <w:p w:rsidR="009F079D" w:rsidRPr="004735B0" w:rsidRDefault="00361B3F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</w:tcPr>
          <w:p w:rsidR="009F079D" w:rsidRPr="004735B0" w:rsidRDefault="00361B3F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F079D" w:rsidRPr="004735B0" w:rsidRDefault="001E125B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:rsidR="009F079D" w:rsidRPr="004735B0" w:rsidRDefault="001E125B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2" w:type="dxa"/>
          </w:tcPr>
          <w:p w:rsidR="009F079D" w:rsidRPr="004735B0" w:rsidRDefault="001E125B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E607F" w:rsidRPr="004735B0" w:rsidRDefault="009F079D" w:rsidP="004735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r w:rsidR="00FA75C9" w:rsidRPr="00066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 BASED PRODUCT DESIGN </w:t>
      </w:r>
    </w:p>
    <w:p w:rsidR="001E2003" w:rsidRPr="004735B0" w:rsidRDefault="001E2003" w:rsidP="004735B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F079D" w:rsidRPr="004735B0" w:rsidRDefault="00D4687A" w:rsidP="00473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079D"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>Credit Units</w:t>
      </w:r>
      <w:proofErr w:type="gramStart"/>
      <w:r w:rsidRPr="004735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607F" w:rsidRPr="004735B0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BE607F" w:rsidRPr="004735B0">
        <w:rPr>
          <w:rFonts w:ascii="Times New Roman" w:hAnsi="Times New Roman" w:cs="Times New Roman"/>
          <w:b/>
          <w:bCs/>
          <w:sz w:val="24"/>
          <w:szCs w:val="24"/>
        </w:rPr>
        <w:t>UG</w:t>
      </w:r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35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61"/>
        <w:gridCol w:w="2879"/>
        <w:gridCol w:w="7132"/>
        <w:gridCol w:w="3604"/>
      </w:tblGrid>
      <w:tr w:rsidR="004735B0" w:rsidRPr="004735B0" w:rsidTr="002C5385">
        <w:trPr>
          <w:trHeight w:val="656"/>
        </w:trPr>
        <w:tc>
          <w:tcPr>
            <w:tcW w:w="961" w:type="dxa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  <w:shd w:val="clear" w:color="auto" w:fill="BFBFBF"/>
          </w:tcPr>
          <w:p w:rsidR="00562610" w:rsidRPr="004735B0" w:rsidRDefault="00562610" w:rsidP="004735B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</w:t>
            </w:r>
            <w:proofErr w:type="spellStart"/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</w:t>
            </w:r>
            <w:r w:rsidR="00556269" w:rsidRPr="00556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IOT</w:t>
            </w:r>
            <w:proofErr w:type="spellEnd"/>
            <w:r w:rsidR="00556269" w:rsidRPr="00556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BASED PRODUCT DESIGN </w:t>
            </w:r>
          </w:p>
        </w:tc>
        <w:tc>
          <w:tcPr>
            <w:tcW w:w="3604" w:type="dxa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(if any)</w:t>
            </w:r>
          </w:p>
        </w:tc>
      </w:tr>
      <w:tr w:rsidR="004735B0" w:rsidRPr="004735B0" w:rsidTr="002C5385">
        <w:tc>
          <w:tcPr>
            <w:tcW w:w="961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75" w:type="dxa"/>
            <w:gridSpan w:val="2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Objectives: </w:t>
            </w:r>
          </w:p>
          <w:p w:rsidR="00FA75C9" w:rsidRPr="00FA75C9" w:rsidRDefault="00FA75C9" w:rsidP="00FA75C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795"/>
            </w:tblGrid>
            <w:tr w:rsidR="00FA75C9" w:rsidRPr="00FA75C9">
              <w:trPr>
                <w:trHeight w:val="1119"/>
              </w:trPr>
              <w:tc>
                <w:tcPr>
                  <w:tcW w:w="0" w:type="auto"/>
                </w:tcPr>
                <w:p w:rsidR="00FA75C9" w:rsidRPr="00FA75C9" w:rsidRDefault="008B2D74" w:rsidP="00706D29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To make them understand how the rise of the Internet of Things (</w:t>
                  </w:r>
                  <w:proofErr w:type="spellStart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IoT</w:t>
                  </w:r>
                  <w:proofErr w:type="spellEnd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 produces many new concepts including The Next Industrial Revolution and Industry 4.0</w:t>
                  </w:r>
                  <w:r w:rsidR="00706D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</w:t>
                  </w:r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This course will address some basic design methodologies along with the practical implementation to build a successful </w:t>
                  </w:r>
                  <w:proofErr w:type="spellStart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IoT</w:t>
                  </w:r>
                  <w:proofErr w:type="spellEnd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product. Moreover, this course will focus on </w:t>
                  </w:r>
                  <w:proofErr w:type="spellStart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IoT</w:t>
                  </w:r>
                  <w:proofErr w:type="spellEnd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business models and use cases and deliver entrepreneurship opportunities in </w:t>
                  </w:r>
                  <w:proofErr w:type="spellStart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IoT</w:t>
                  </w:r>
                  <w:proofErr w:type="spellEnd"/>
                  <w:r w:rsidRPr="008B2D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businesses.</w:t>
                  </w:r>
                </w:p>
              </w:tc>
            </w:tr>
          </w:tbl>
          <w:p w:rsidR="00562610" w:rsidRPr="004735B0" w:rsidRDefault="00562610" w:rsidP="004735B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c>
          <w:tcPr>
            <w:tcW w:w="961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75" w:type="dxa"/>
            <w:gridSpan w:val="2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Prerequisites:</w:t>
            </w:r>
          </w:p>
          <w:p w:rsidR="00517876" w:rsidRDefault="00517876" w:rsidP="00517876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562610" w:rsidRPr="004735B0" w:rsidRDefault="00FA75C9" w:rsidP="0051787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Program</w:t>
            </w:r>
            <w:r w:rsidR="00123E4E">
              <w:t>ming concepts</w:t>
            </w: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c>
          <w:tcPr>
            <w:tcW w:w="961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775" w:type="dxa"/>
            <w:gridSpan w:val="2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Learning Outcomes:</w:t>
            </w:r>
          </w:p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sz w:val="24"/>
                <w:szCs w:val="24"/>
              </w:rPr>
              <w:t>The students will be able to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081"/>
            </w:tblGrid>
            <w:tr w:rsidR="00F94D15" w:rsidRPr="00885C1F">
              <w:trPr>
                <w:trHeight w:val="103"/>
              </w:trPr>
              <w:tc>
                <w:tcPr>
                  <w:tcW w:w="0" w:type="auto"/>
                </w:tcPr>
                <w:p w:rsidR="00885C1F" w:rsidRDefault="00F94D15" w:rsidP="00885C1F">
                  <w:pPr>
                    <w:pStyle w:val="NoSpacing"/>
                    <w:numPr>
                      <w:ilvl w:val="0"/>
                      <w:numId w:val="4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Identify the role of </w:t>
                  </w:r>
                  <w:proofErr w:type="spellStart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within the digital transformation of society and industries </w:t>
                  </w:r>
                </w:p>
                <w:p w:rsidR="00885C1F" w:rsidRDefault="00F94D15" w:rsidP="00885C1F">
                  <w:pPr>
                    <w:pStyle w:val="NoSpacing"/>
                    <w:numPr>
                      <w:ilvl w:val="0"/>
                      <w:numId w:val="4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 the differences between </w:t>
                  </w:r>
                  <w:proofErr w:type="spellStart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non-</w:t>
                  </w:r>
                  <w:proofErr w:type="spellStart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businesses</w:t>
                  </w:r>
                </w:p>
                <w:p w:rsidR="00F94D15" w:rsidRDefault="00123E4E" w:rsidP="00885C1F">
                  <w:pPr>
                    <w:pStyle w:val="NoSpacing"/>
                    <w:numPr>
                      <w:ilvl w:val="0"/>
                      <w:numId w:val="4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Ideate the</w:t>
                  </w:r>
                  <w:r w:rsidR="001C1C05" w:rsidRPr="00885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</w:t>
                  </w:r>
                </w:p>
                <w:p w:rsidR="00885C1F" w:rsidRDefault="00885C1F" w:rsidP="00885C1F">
                  <w:pPr>
                    <w:pStyle w:val="NoSpacing"/>
                    <w:numPr>
                      <w:ilvl w:val="0"/>
                      <w:numId w:val="4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Build a prototype</w:t>
                  </w:r>
                </w:p>
                <w:p w:rsidR="00885C1F" w:rsidRPr="00885C1F" w:rsidRDefault="00885C1F" w:rsidP="00885C1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D15" w:rsidRPr="00885C1F">
              <w:trPr>
                <w:trHeight w:val="104"/>
              </w:trPr>
              <w:tc>
                <w:tcPr>
                  <w:tcW w:w="0" w:type="auto"/>
                </w:tcPr>
                <w:p w:rsidR="00F94D15" w:rsidRPr="00885C1F" w:rsidRDefault="00F94D15" w:rsidP="00885C1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74172" w:rsidRPr="00885C1F" w:rsidRDefault="00474172" w:rsidP="00885C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rPr>
          <w:gridAfter w:val="2"/>
          <w:wAfter w:w="10736" w:type="dxa"/>
        </w:trPr>
        <w:tc>
          <w:tcPr>
            <w:tcW w:w="3604" w:type="dxa"/>
            <w:gridSpan w:val="2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c>
          <w:tcPr>
            <w:tcW w:w="961" w:type="dxa"/>
            <w:vMerge w:val="restart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  <w:shd w:val="clear" w:color="auto" w:fill="BFBFBF"/>
          </w:tcPr>
          <w:p w:rsidR="00562610" w:rsidRPr="004735B0" w:rsidRDefault="00562610" w:rsidP="004735B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Module I: </w:t>
            </w:r>
            <w:r w:rsidR="002A6E88"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 w:rsidR="005E5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</w:t>
            </w:r>
            <w:proofErr w:type="spellStart"/>
            <w:r w:rsidR="005E5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="005E5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4" w:type="dxa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c>
          <w:tcPr>
            <w:tcW w:w="961" w:type="dxa"/>
            <w:vMerge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</w:tcPr>
          <w:p w:rsidR="00562610" w:rsidRDefault="0070796E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Introduction: </w:t>
            </w:r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Defining </w:t>
            </w:r>
            <w:proofErr w:type="spellStart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Data flow in </w:t>
            </w:r>
            <w:proofErr w:type="spellStart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Understanding </w:t>
            </w:r>
            <w:proofErr w:type="spellStart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architecture, </w:t>
            </w:r>
            <w:proofErr w:type="spellStart"/>
            <w:r w:rsidR="005E5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Applications around the world</w:t>
            </w:r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includes </w:t>
            </w:r>
            <w:proofErr w:type="spellStart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Healthcare, </w:t>
            </w:r>
            <w:proofErr w:type="spellStart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Blockchain</w:t>
            </w:r>
            <w:proofErr w:type="spellEnd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Augmented Reality and </w:t>
            </w:r>
            <w:proofErr w:type="spellStart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etc. </w:t>
            </w:r>
          </w:p>
          <w:p w:rsidR="0070796E" w:rsidRDefault="0070796E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Sensors and Actuators: Introduction, Sensors, Actuators</w:t>
            </w:r>
          </w:p>
          <w:p w:rsidR="0070796E" w:rsidRDefault="0070796E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Microcontroller and Microcomputer: Introduction and differences, Hands-on ESP32: Internals, API’s, IO, Setting Programming Environment, Embedded C Programming, Glow an LED, Environmental Monitoring; Hands-on Raspberry Pi: Internals, Configuring the Raspberry Pi(NOOBS and Other Languages &amp; Tools), Python Programming, GPIO, Web Stack, Connecting ESP32 with Pi.</w:t>
            </w:r>
          </w:p>
          <w:p w:rsidR="00841406" w:rsidRDefault="00841406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Innovation and Entrepreneurship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</w:p>
          <w:p w:rsidR="0070796E" w:rsidRPr="004735B0" w:rsidRDefault="0070796E" w:rsidP="00D40EE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610" w:rsidRPr="004735B0" w:rsidRDefault="00A3390C" w:rsidP="004735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4735B0" w:rsidRPr="004735B0" w:rsidTr="002C5385">
        <w:tc>
          <w:tcPr>
            <w:tcW w:w="961" w:type="dxa"/>
            <w:vMerge w:val="restart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  <w:shd w:val="clear" w:color="auto" w:fill="BFBFBF"/>
          </w:tcPr>
          <w:p w:rsidR="00562610" w:rsidRPr="004735B0" w:rsidRDefault="00562610" w:rsidP="004735B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II: </w:t>
            </w:r>
            <w:proofErr w:type="spellStart"/>
            <w:r w:rsidR="00F00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="00F00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07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  <w:r w:rsidR="00F00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Protocol and Device Management</w:t>
            </w:r>
          </w:p>
          <w:p w:rsidR="00562610" w:rsidRPr="004735B0" w:rsidRDefault="00562610" w:rsidP="004735B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2C5385">
        <w:tc>
          <w:tcPr>
            <w:tcW w:w="961" w:type="dxa"/>
            <w:vMerge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</w:tcPr>
          <w:p w:rsidR="00F006D8" w:rsidRDefault="00F006D8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Communication Protocol: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Wireless Protocols,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Communication Channels,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 Protocols</w:t>
            </w:r>
          </w:p>
          <w:p w:rsidR="00F006D8" w:rsidRDefault="00F006D8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MQTT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Protocol: MQTT with Raspberry Pi</w:t>
            </w:r>
          </w:p>
          <w:p w:rsidR="00F006D8" w:rsidRDefault="00F006D8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Messaging Communication: Channels, Protocol, Service Bus Queues,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Routing, Hands-on Google Cloud Services Message Communication: To Configure Connection Strings, To Send a Message or Sensor Data. </w:t>
            </w:r>
          </w:p>
          <w:p w:rsidR="00D40EE0" w:rsidRDefault="00D40EE0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Device Management: Introduction, Hands-on Direct Method: To make a Continuously Running Function, To Receive Direct Methods, To Invoke a Direct Method; Hands-on Device Simulation: To Create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Device ID, Simulated Device App, To Create an App that invokes the Direct Method, To Run the Simulated Firmware Update  </w:t>
            </w:r>
          </w:p>
          <w:p w:rsidR="00D40EE0" w:rsidRDefault="00D40EE0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62610" w:rsidRPr="004735B0" w:rsidRDefault="00562610" w:rsidP="004735B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2610" w:rsidRPr="004735B0" w:rsidRDefault="00A3390C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4735B0" w:rsidRPr="004735B0" w:rsidTr="002C5385">
        <w:tc>
          <w:tcPr>
            <w:tcW w:w="961" w:type="dxa"/>
            <w:vMerge w:val="restart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775" w:type="dxa"/>
            <w:gridSpan w:val="2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III: </w:t>
            </w:r>
            <w:proofErr w:type="spellStart"/>
            <w:r w:rsidR="00466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="00466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Analytics, </w:t>
            </w:r>
            <w:r w:rsidR="00DC3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  <w:r w:rsidR="00466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Business Intelligence, Storage and Visualization</w:t>
            </w:r>
          </w:p>
          <w:p w:rsidR="00562610" w:rsidRPr="004735B0" w:rsidRDefault="00562610" w:rsidP="004735B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4" w:type="dxa"/>
            <w:shd w:val="clear" w:color="auto" w:fill="BFBFBF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5B0" w:rsidRPr="004735B0" w:rsidTr="0003601C">
        <w:trPr>
          <w:trHeight w:val="1007"/>
        </w:trPr>
        <w:tc>
          <w:tcPr>
            <w:tcW w:w="961" w:type="dxa"/>
            <w:vMerge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</w:tcPr>
          <w:p w:rsidR="001C1C05" w:rsidRDefault="00466A0F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Analytics and ML: </w:t>
            </w:r>
            <w:r w:rsidR="00DC3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 to </w:t>
            </w:r>
            <w:proofErr w:type="spellStart"/>
            <w:r w:rsidR="00DC3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Bigdata</w:t>
            </w:r>
            <w:proofErr w:type="spellEnd"/>
            <w:r w:rsidR="00DC3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Techniques and Tools, Hands-on Stream Analytics: Stream Analytics Job, Stream Analytics Input &amp; Output, Service Bus Namespace and Queue, Stream Analytics Query</w:t>
            </w:r>
            <w:r w:rsidR="00F12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</w:p>
          <w:p w:rsidR="00F126FB" w:rsidRDefault="00F126FB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Hands-on: Predictive Analytics for Google Cloud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</w:p>
          <w:p w:rsidR="00466A0F" w:rsidRDefault="00466A0F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Business Intelligence, Storage and Visualization: Introduction, Data Storage Options,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Data Visualization and Story Telling, </w:t>
            </w:r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Hands-on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</w:t>
            </w:r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Stream Analytics Job for Power BI, Visualize Real-Time Data in Power BI </w:t>
            </w:r>
          </w:p>
          <w:p w:rsidR="00466A0F" w:rsidRPr="004735B0" w:rsidRDefault="00466A0F" w:rsidP="00DC3EB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610" w:rsidRPr="004735B0" w:rsidRDefault="00A3390C" w:rsidP="004735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:rsidR="00562610" w:rsidRPr="004735B0" w:rsidRDefault="00562610" w:rsidP="004735B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3C0" w:rsidRPr="004735B0" w:rsidTr="00536117">
        <w:tc>
          <w:tcPr>
            <w:tcW w:w="961" w:type="dxa"/>
            <w:vMerge w:val="restart"/>
          </w:tcPr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775" w:type="dxa"/>
            <w:gridSpan w:val="2"/>
            <w:shd w:val="clear" w:color="auto" w:fill="BFBFBF"/>
          </w:tcPr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IV</w:t>
            </w: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Solution &amp; Security</w:t>
            </w:r>
          </w:p>
          <w:p w:rsidR="00C703C0" w:rsidRPr="004735B0" w:rsidRDefault="00C703C0" w:rsidP="0053611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4" w:type="dxa"/>
            <w:shd w:val="clear" w:color="auto" w:fill="BFBFBF"/>
          </w:tcPr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703C0" w:rsidRPr="004735B0" w:rsidTr="00536117">
        <w:trPr>
          <w:trHeight w:val="1007"/>
        </w:trPr>
        <w:tc>
          <w:tcPr>
            <w:tcW w:w="961" w:type="dxa"/>
            <w:vMerge/>
          </w:tcPr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</w:tcPr>
          <w:p w:rsidR="00C703C0" w:rsidRDefault="00C703C0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Reference Architecture, Hands-on: Choose One Real Life Problem and implement </w:t>
            </w:r>
            <w:r w:rsidR="0084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solution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based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methodologies.</w:t>
            </w:r>
          </w:p>
          <w:p w:rsidR="00C703C0" w:rsidRPr="004735B0" w:rsidRDefault="00C703C0" w:rsidP="00885C1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Security: Security Architecture, Endpoint and Device Security, Implementation Obstacles, Best Practices, Hands-on: Applying Security Principles on the Chose Real Life Problem</w:t>
            </w:r>
          </w:p>
        </w:tc>
        <w:tc>
          <w:tcPr>
            <w:tcW w:w="3604" w:type="dxa"/>
          </w:tcPr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703C0" w:rsidRPr="004735B0" w:rsidRDefault="00C703C0" w:rsidP="005361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3C0" w:rsidRPr="004735B0" w:rsidRDefault="00C703C0" w:rsidP="00536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5B0" w:rsidRPr="004735B0" w:rsidTr="002C5385">
        <w:trPr>
          <w:trHeight w:val="1541"/>
        </w:trPr>
        <w:tc>
          <w:tcPr>
            <w:tcW w:w="961" w:type="dxa"/>
          </w:tcPr>
          <w:p w:rsidR="00562610" w:rsidRPr="004735B0" w:rsidRDefault="00C703C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75" w:type="dxa"/>
            <w:gridSpan w:val="2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Pedagogy for Course Delivery:</w:t>
            </w:r>
          </w:p>
          <w:p w:rsidR="00562610" w:rsidRPr="004735B0" w:rsidRDefault="003D58F8" w:rsidP="009167D1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course </w:t>
            </w:r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delivery</w:t>
            </w:r>
            <w:r w:rsidR="001771BD"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follows</w:t>
            </w:r>
            <w:r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problem-based and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-based learning approaches.  Through problem based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</w:t>
            </w:r>
            <w:proofErr w:type="gramStart"/>
            <w:r w:rsidR="00AA37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</w:t>
            </w:r>
            <w:proofErr w:type="spellEnd"/>
            <w:proofErr w:type="gramEnd"/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771BD"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</w:t>
            </w:r>
            <w:r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students </w:t>
            </w:r>
            <w:r w:rsidR="001771BD"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a </w:t>
            </w:r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life 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society and</w:t>
            </w:r>
            <w:r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they need to find o</w:t>
            </w:r>
            <w:r w:rsidR="0091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</w:t>
            </w:r>
            <w:r w:rsidR="0091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ution 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particular problem</w:t>
            </w:r>
            <w:r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Work-based learning could be done through field trips which</w:t>
            </w:r>
            <w:r w:rsidR="001771BD" w:rsidRP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 students with real-life work experiences to aid their learning and improve their employability.</w:t>
            </w:r>
            <w:r w:rsid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This</w:t>
            </w:r>
            <w:r w:rsidR="001771BD" w:rsidRPr="00177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allows students to experience theories in practice. </w:t>
            </w:r>
            <w:r w:rsidRPr="003D58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62610" w:rsidRPr="004735B0" w:rsidRDefault="00562610" w:rsidP="004735B0">
            <w:pPr>
              <w:tabs>
                <w:tab w:val="left" w:pos="1021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735B0" w:rsidRPr="004735B0" w:rsidTr="002C5385">
        <w:tc>
          <w:tcPr>
            <w:tcW w:w="961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75" w:type="dxa"/>
            <w:gridSpan w:val="2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sz w:val="24"/>
                <w:szCs w:val="24"/>
              </w:rPr>
              <w:t>Assessment/ Examination Scheme:</w:t>
            </w:r>
            <w:r w:rsidRPr="004735B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735B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3064"/>
              <w:gridCol w:w="3859"/>
              <w:gridCol w:w="2862"/>
            </w:tblGrid>
            <w:tr w:rsidR="004735B0" w:rsidRPr="004735B0" w:rsidTr="00B21616">
              <w:trPr>
                <w:trHeight w:val="578"/>
              </w:trPr>
              <w:tc>
                <w:tcPr>
                  <w:tcW w:w="5097" w:type="dxa"/>
                </w:tcPr>
                <w:p w:rsidR="001C1C05" w:rsidRPr="004735B0" w:rsidRDefault="001C1C05" w:rsidP="004735B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Theory L/T (%)</w:t>
                  </w:r>
                </w:p>
              </w:tc>
              <w:tc>
                <w:tcPr>
                  <w:tcW w:w="4893" w:type="dxa"/>
                </w:tcPr>
                <w:p w:rsidR="001C1C05" w:rsidRPr="004735B0" w:rsidRDefault="001C1C05" w:rsidP="004735B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Lab/Practical/Studio/SW (%)</w:t>
                  </w:r>
                </w:p>
              </w:tc>
              <w:tc>
                <w:tcPr>
                  <w:tcW w:w="4893" w:type="dxa"/>
                </w:tcPr>
                <w:p w:rsidR="001C1C05" w:rsidRPr="004735B0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 (%)</w:t>
                  </w:r>
                </w:p>
              </w:tc>
            </w:tr>
            <w:tr w:rsidR="004735B0" w:rsidRPr="004735B0" w:rsidTr="00B21616">
              <w:trPr>
                <w:trHeight w:val="243"/>
              </w:trPr>
              <w:tc>
                <w:tcPr>
                  <w:tcW w:w="5097" w:type="dxa"/>
                </w:tcPr>
                <w:p w:rsidR="001C1C05" w:rsidRPr="004735B0" w:rsidRDefault="001771BD" w:rsidP="004735B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40</w:t>
                  </w:r>
                </w:p>
              </w:tc>
              <w:tc>
                <w:tcPr>
                  <w:tcW w:w="4893" w:type="dxa"/>
                </w:tcPr>
                <w:p w:rsidR="001C1C05" w:rsidRPr="004735B0" w:rsidRDefault="001771BD" w:rsidP="004735B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4893" w:type="dxa"/>
                </w:tcPr>
                <w:p w:rsidR="001C1C05" w:rsidRPr="004735B0" w:rsidRDefault="001C1C05" w:rsidP="004735B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B0">
              <w:rPr>
                <w:rFonts w:ascii="Times New Roman" w:hAnsi="Times New Roman" w:cs="Times New Roman"/>
                <w:b/>
                <w:sz w:val="24"/>
                <w:szCs w:val="24"/>
              </w:rPr>
              <w:t>Lab/ Practical/ Studio/SW Assessment:</w:t>
            </w:r>
          </w:p>
          <w:p w:rsidR="001C1C05" w:rsidRPr="004735B0" w:rsidRDefault="001C1C05" w:rsidP="004735B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589"/>
              <w:gridCol w:w="1510"/>
              <w:gridCol w:w="1454"/>
              <w:gridCol w:w="1581"/>
              <w:gridCol w:w="1530"/>
              <w:gridCol w:w="731"/>
              <w:gridCol w:w="1390"/>
            </w:tblGrid>
            <w:tr w:rsidR="004735B0" w:rsidRPr="004735B0" w:rsidTr="00B21616">
              <w:trPr>
                <w:trHeight w:val="362"/>
              </w:trPr>
              <w:tc>
                <w:tcPr>
                  <w:tcW w:w="3652" w:type="dxa"/>
                  <w:vAlign w:val="center"/>
                </w:tcPr>
                <w:p w:rsidR="001C1C05" w:rsidRPr="004735B0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Internal Components (Drop down)</w:t>
                  </w:r>
                </w:p>
              </w:tc>
              <w:tc>
                <w:tcPr>
                  <w:tcW w:w="1470" w:type="dxa"/>
                  <w:vAlign w:val="center"/>
                </w:tcPr>
                <w:p w:rsidR="001C1C05" w:rsidRDefault="004735B0" w:rsidP="004735B0">
                  <w:pPr>
                    <w:snapToGrid w:val="0"/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Presentation</w:t>
                  </w:r>
                </w:p>
                <w:p w:rsidR="00544353" w:rsidRPr="004735B0" w:rsidRDefault="00544353" w:rsidP="004735B0">
                  <w:pPr>
                    <w:snapToGrid w:val="0"/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(P)</w:t>
                  </w:r>
                </w:p>
              </w:tc>
              <w:tc>
                <w:tcPr>
                  <w:tcW w:w="2413" w:type="dxa"/>
                  <w:vAlign w:val="center"/>
                </w:tcPr>
                <w:p w:rsidR="001C1C05" w:rsidRDefault="001C1C05" w:rsidP="004735B0">
                  <w:pPr>
                    <w:snapToGrid w:val="0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</w:t>
                  </w:r>
                  <w:r w:rsid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ome Assignment</w:t>
                  </w:r>
                </w:p>
                <w:p w:rsidR="004735B0" w:rsidRPr="004735B0" w:rsidRDefault="00544353" w:rsidP="004735B0">
                  <w:pPr>
                    <w:snapToGrid w:val="0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(HA)</w:t>
                  </w:r>
                </w:p>
              </w:tc>
              <w:tc>
                <w:tcPr>
                  <w:tcW w:w="2413" w:type="dxa"/>
                  <w:vAlign w:val="center"/>
                </w:tcPr>
                <w:p w:rsidR="001C1C05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Lab Performance</w:t>
                  </w:r>
                </w:p>
                <w:p w:rsidR="004735B0" w:rsidRPr="004735B0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(P)</w:t>
                  </w:r>
                </w:p>
              </w:tc>
              <w:tc>
                <w:tcPr>
                  <w:tcW w:w="2414" w:type="dxa"/>
                  <w:vAlign w:val="center"/>
                </w:tcPr>
                <w:p w:rsidR="001C1C05" w:rsidRDefault="001771BD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IoT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-based </w:t>
                  </w:r>
                  <w:r w:rsidR="001C1C05"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Business Plan</w:t>
                  </w:r>
                  <w:r w:rsidR="00361B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/Project</w:t>
                  </w:r>
                  <w:bookmarkStart w:id="0" w:name="_GoBack"/>
                  <w:bookmarkEnd w:id="0"/>
                </w:p>
                <w:p w:rsidR="004735B0" w:rsidRPr="004735B0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(BP)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1C1C05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Viva</w:t>
                  </w:r>
                  <w:r w:rsid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Voce</w:t>
                  </w:r>
                </w:p>
                <w:p w:rsidR="004735B0" w:rsidRPr="004735B0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C1C05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Attendance</w:t>
                  </w:r>
                </w:p>
                <w:p w:rsidR="004735B0" w:rsidRPr="004735B0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(A)</w:t>
                  </w:r>
                </w:p>
              </w:tc>
            </w:tr>
            <w:tr w:rsidR="004735B0" w:rsidRPr="004735B0" w:rsidTr="00B21616">
              <w:trPr>
                <w:trHeight w:val="356"/>
              </w:trPr>
              <w:tc>
                <w:tcPr>
                  <w:tcW w:w="3652" w:type="dxa"/>
                  <w:vAlign w:val="center"/>
                </w:tcPr>
                <w:p w:rsidR="001C1C05" w:rsidRPr="004735B0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Weightage</w:t>
                  </w:r>
                  <w:proofErr w:type="spellEnd"/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(%)</w:t>
                  </w:r>
                </w:p>
              </w:tc>
              <w:tc>
                <w:tcPr>
                  <w:tcW w:w="1470" w:type="dxa"/>
                  <w:vAlign w:val="center"/>
                </w:tcPr>
                <w:p w:rsidR="001C1C05" w:rsidRPr="004735B0" w:rsidRDefault="001771BD" w:rsidP="004735B0">
                  <w:pPr>
                    <w:snapToGrid w:val="0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413" w:type="dxa"/>
                  <w:vAlign w:val="center"/>
                </w:tcPr>
                <w:p w:rsidR="001C1C05" w:rsidRPr="004735B0" w:rsidRDefault="001C1C05" w:rsidP="004735B0">
                  <w:pPr>
                    <w:snapToGrid w:val="0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3" w:type="dxa"/>
                  <w:vAlign w:val="center"/>
                </w:tcPr>
                <w:p w:rsidR="001C1C05" w:rsidRPr="004735B0" w:rsidRDefault="004735B0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  <w:r w:rsidR="001771B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4" w:type="dxa"/>
                  <w:vAlign w:val="center"/>
                </w:tcPr>
                <w:p w:rsidR="001C1C05" w:rsidRPr="004735B0" w:rsidRDefault="001771BD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  <w:r w:rsidR="001C1C05"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1C1C05" w:rsidRPr="004735B0" w:rsidRDefault="001771BD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C1C05" w:rsidRPr="004735B0" w:rsidRDefault="001C1C05" w:rsidP="004735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35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4" w:type="dxa"/>
          </w:tcPr>
          <w:p w:rsidR="00562610" w:rsidRPr="004735B0" w:rsidRDefault="00562610" w:rsidP="004735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F079D" w:rsidRPr="004735B0" w:rsidRDefault="009F079D" w:rsidP="004735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79D" w:rsidRPr="004735B0" w:rsidRDefault="009F079D" w:rsidP="004735B0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</w:p>
    <w:p w:rsidR="009F079D" w:rsidRPr="004735B0" w:rsidRDefault="00756270" w:rsidP="004735B0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 w:rsidRPr="004735B0">
        <w:rPr>
          <w:rFonts w:ascii="Times New Roman" w:hAnsi="Times New Roman" w:cs="Times New Roman"/>
          <w:b/>
          <w:bCs/>
          <w:color w:val="auto"/>
        </w:rPr>
        <w:t>References: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The Internet of Things (MIT Press) by Samuel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Greengard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The Internet of Things (Connecting objects to the web) by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Hakima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Chaouchi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(Wiley Publications).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Internet of Things </w:t>
      </w:r>
      <w:proofErr w:type="gramStart"/>
      <w:r w:rsidRPr="003601AA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3601AA">
        <w:rPr>
          <w:rFonts w:ascii="Times New Roman" w:hAnsi="Times New Roman" w:cs="Times New Roman"/>
          <w:sz w:val="24"/>
          <w:szCs w:val="24"/>
        </w:rPr>
        <w:t xml:space="preserve"> Hands-on-Approach) by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Arshdeep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Bhaga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and Vijay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Madisetti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The Internet of Things Key applications and Protocols, 2nd Edition, (Wiley Publication) by Olivier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Hersent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Boswarthick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and Omar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Elloumi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–From Research and Innovation to Market development (River Publication) by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Vermesan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and Peter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Friess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Building Internet of Things with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Charalampos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Doukas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.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Dr. Guillaume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Girardin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, Antoine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Bonnabel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, Dr. Eric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Mounier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>, 'Technologies &amp; Sensors for the Internet of Things Busines</w:t>
      </w:r>
      <w:r>
        <w:rPr>
          <w:rFonts w:ascii="Times New Roman" w:hAnsi="Times New Roman" w:cs="Times New Roman"/>
          <w:sz w:val="24"/>
          <w:szCs w:val="24"/>
        </w:rPr>
        <w:t>ses &amp; Market Trends 2014 - 2024</w:t>
      </w:r>
      <w:r w:rsidRPr="003601AA">
        <w:rPr>
          <w:rFonts w:ascii="Times New Roman" w:hAnsi="Times New Roman" w:cs="Times New Roman"/>
          <w:sz w:val="24"/>
          <w:szCs w:val="24"/>
        </w:rPr>
        <w:t>,Yole Development Copyrights ,2014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 Peter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Waher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, 'Learning Internet of Things',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Publishing, 2015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lastRenderedPageBreak/>
        <w:t xml:space="preserve">Editors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OvidiuVermesan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Peter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Friess,'Internet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of Things – From Research and Innovation to Market Deployment', River Publishers, 2014</w:t>
      </w:r>
    </w:p>
    <w:p w:rsidR="003601AA" w:rsidRPr="003601AA" w:rsidRDefault="003601AA" w:rsidP="003601AA">
      <w:pPr>
        <w:pStyle w:val="ListParagraph"/>
        <w:numPr>
          <w:ilvl w:val="0"/>
          <w:numId w:val="39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3601AA">
        <w:rPr>
          <w:rFonts w:ascii="Times New Roman" w:hAnsi="Times New Roman" w:cs="Times New Roman"/>
          <w:sz w:val="24"/>
          <w:szCs w:val="24"/>
        </w:rPr>
        <w:t xml:space="preserve">N. Ida, Sensors, Actuators and Their Interfaces, </w:t>
      </w:r>
      <w:proofErr w:type="spellStart"/>
      <w:r w:rsidRPr="003601AA">
        <w:rPr>
          <w:rFonts w:ascii="Times New Roman" w:hAnsi="Times New Roman" w:cs="Times New Roman"/>
          <w:sz w:val="24"/>
          <w:szCs w:val="24"/>
        </w:rPr>
        <w:t>Scitech</w:t>
      </w:r>
      <w:proofErr w:type="spellEnd"/>
      <w:r w:rsidRPr="003601AA">
        <w:rPr>
          <w:rFonts w:ascii="Times New Roman" w:hAnsi="Times New Roman" w:cs="Times New Roman"/>
          <w:sz w:val="24"/>
          <w:szCs w:val="24"/>
        </w:rPr>
        <w:t xml:space="preserve"> Publishers, 2014.</w:t>
      </w:r>
    </w:p>
    <w:p w:rsidR="00334A1E" w:rsidRPr="00544353" w:rsidRDefault="00334A1E" w:rsidP="003601AA">
      <w:pPr>
        <w:pStyle w:val="ListParagraph"/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334A1E" w:rsidRPr="00544353" w:rsidSect="00BF3E43">
      <w:pgSz w:w="16834" w:h="11909" w:orient="landscape" w:code="9"/>
      <w:pgMar w:top="432" w:right="720" w:bottom="63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BAD"/>
    <w:multiLevelType w:val="multilevel"/>
    <w:tmpl w:val="6ACE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3A8"/>
    <w:multiLevelType w:val="hybridMultilevel"/>
    <w:tmpl w:val="A0B2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C4E27"/>
    <w:multiLevelType w:val="multilevel"/>
    <w:tmpl w:val="F93A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72C6D"/>
    <w:multiLevelType w:val="hybridMultilevel"/>
    <w:tmpl w:val="1454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34994"/>
    <w:multiLevelType w:val="hybridMultilevel"/>
    <w:tmpl w:val="FDA6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B430656"/>
    <w:multiLevelType w:val="hybridMultilevel"/>
    <w:tmpl w:val="767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90D86"/>
    <w:multiLevelType w:val="hybridMultilevel"/>
    <w:tmpl w:val="0F8E1B9E"/>
    <w:lvl w:ilvl="0" w:tplc="D2EAE0D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29ED210F"/>
    <w:multiLevelType w:val="hybridMultilevel"/>
    <w:tmpl w:val="D2522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B468A"/>
    <w:multiLevelType w:val="hybridMultilevel"/>
    <w:tmpl w:val="9BFE0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56C"/>
    <w:multiLevelType w:val="hybridMultilevel"/>
    <w:tmpl w:val="7EEE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4641D"/>
    <w:multiLevelType w:val="multilevel"/>
    <w:tmpl w:val="DA0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927F5"/>
    <w:multiLevelType w:val="hybridMultilevel"/>
    <w:tmpl w:val="3F866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D2893"/>
    <w:multiLevelType w:val="hybridMultilevel"/>
    <w:tmpl w:val="AD6693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384619"/>
    <w:multiLevelType w:val="hybridMultilevel"/>
    <w:tmpl w:val="1BB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2B80116"/>
    <w:multiLevelType w:val="hybridMultilevel"/>
    <w:tmpl w:val="84D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47A04C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AF33694"/>
    <w:multiLevelType w:val="hybridMultilevel"/>
    <w:tmpl w:val="040A5408"/>
    <w:lvl w:ilvl="0" w:tplc="5BFE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C750519"/>
    <w:multiLevelType w:val="hybridMultilevel"/>
    <w:tmpl w:val="9886C686"/>
    <w:lvl w:ilvl="0" w:tplc="B9185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CEBA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2CC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E66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51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E02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88A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4D0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8686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877729"/>
    <w:multiLevelType w:val="hybridMultilevel"/>
    <w:tmpl w:val="6A9C741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8">
    <w:nsid w:val="40E72141"/>
    <w:multiLevelType w:val="multilevel"/>
    <w:tmpl w:val="E78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26534B"/>
    <w:multiLevelType w:val="hybridMultilevel"/>
    <w:tmpl w:val="43DE1A0A"/>
    <w:lvl w:ilvl="0" w:tplc="472E1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3D1BA6"/>
    <w:multiLevelType w:val="hybridMultilevel"/>
    <w:tmpl w:val="12D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527366A"/>
    <w:multiLevelType w:val="hybridMultilevel"/>
    <w:tmpl w:val="9AC2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7182E0D"/>
    <w:multiLevelType w:val="multilevel"/>
    <w:tmpl w:val="E404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A6D30"/>
    <w:multiLevelType w:val="hybridMultilevel"/>
    <w:tmpl w:val="53787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7009C0"/>
    <w:multiLevelType w:val="hybridMultilevel"/>
    <w:tmpl w:val="7FD80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6912C2"/>
    <w:multiLevelType w:val="hybridMultilevel"/>
    <w:tmpl w:val="5E90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FD5DC9"/>
    <w:multiLevelType w:val="hybridMultilevel"/>
    <w:tmpl w:val="684A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07A28FC"/>
    <w:multiLevelType w:val="hybridMultilevel"/>
    <w:tmpl w:val="F544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2183AE6"/>
    <w:multiLevelType w:val="hybridMultilevel"/>
    <w:tmpl w:val="A41A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A30F0"/>
    <w:multiLevelType w:val="hybridMultilevel"/>
    <w:tmpl w:val="53C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7360CCC"/>
    <w:multiLevelType w:val="hybridMultilevel"/>
    <w:tmpl w:val="3766C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EBA56D6"/>
    <w:multiLevelType w:val="hybridMultilevel"/>
    <w:tmpl w:val="31981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07D9C"/>
    <w:multiLevelType w:val="hybridMultilevel"/>
    <w:tmpl w:val="E292A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A175D9"/>
    <w:multiLevelType w:val="hybridMultilevel"/>
    <w:tmpl w:val="2288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AA4C24"/>
    <w:multiLevelType w:val="hybridMultilevel"/>
    <w:tmpl w:val="7770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722A5"/>
    <w:multiLevelType w:val="hybridMultilevel"/>
    <w:tmpl w:val="93CA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9F0613"/>
    <w:multiLevelType w:val="multilevel"/>
    <w:tmpl w:val="6B3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7413421A"/>
    <w:multiLevelType w:val="multilevel"/>
    <w:tmpl w:val="23D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8">
    <w:nsid w:val="754C34C5"/>
    <w:multiLevelType w:val="hybridMultilevel"/>
    <w:tmpl w:val="5E90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35731"/>
    <w:multiLevelType w:val="hybridMultilevel"/>
    <w:tmpl w:val="5E90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54877"/>
    <w:multiLevelType w:val="hybridMultilevel"/>
    <w:tmpl w:val="7D7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9DC3E5D"/>
    <w:multiLevelType w:val="hybridMultilevel"/>
    <w:tmpl w:val="5B6475B0"/>
    <w:lvl w:ilvl="0" w:tplc="40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A8F18FA"/>
    <w:multiLevelType w:val="multilevel"/>
    <w:tmpl w:val="ED70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180A5A"/>
    <w:multiLevelType w:val="multilevel"/>
    <w:tmpl w:val="AF78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2"/>
  </w:num>
  <w:num w:numId="5">
    <w:abstractNumId w:val="11"/>
  </w:num>
  <w:num w:numId="6">
    <w:abstractNumId w:val="26"/>
  </w:num>
  <w:num w:numId="7">
    <w:abstractNumId w:val="20"/>
  </w:num>
  <w:num w:numId="8">
    <w:abstractNumId w:val="21"/>
  </w:num>
  <w:num w:numId="9">
    <w:abstractNumId w:val="30"/>
  </w:num>
  <w:num w:numId="10">
    <w:abstractNumId w:val="29"/>
  </w:num>
  <w:num w:numId="11">
    <w:abstractNumId w:val="4"/>
  </w:num>
  <w:num w:numId="12">
    <w:abstractNumId w:val="39"/>
  </w:num>
  <w:num w:numId="13">
    <w:abstractNumId w:val="38"/>
  </w:num>
  <w:num w:numId="14">
    <w:abstractNumId w:val="40"/>
  </w:num>
  <w:num w:numId="15">
    <w:abstractNumId w:val="37"/>
  </w:num>
  <w:num w:numId="16">
    <w:abstractNumId w:val="42"/>
  </w:num>
  <w:num w:numId="17">
    <w:abstractNumId w:val="2"/>
  </w:num>
  <w:num w:numId="18">
    <w:abstractNumId w:val="22"/>
  </w:num>
  <w:num w:numId="19">
    <w:abstractNumId w:val="17"/>
  </w:num>
  <w:num w:numId="2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25"/>
  </w:num>
  <w:num w:numId="23">
    <w:abstractNumId w:val="19"/>
  </w:num>
  <w:num w:numId="24">
    <w:abstractNumId w:val="41"/>
  </w:num>
  <w:num w:numId="25">
    <w:abstractNumId w:val="27"/>
  </w:num>
  <w:num w:numId="26">
    <w:abstractNumId w:val="33"/>
  </w:num>
  <w:num w:numId="27">
    <w:abstractNumId w:val="18"/>
  </w:num>
  <w:num w:numId="28">
    <w:abstractNumId w:val="43"/>
  </w:num>
  <w:num w:numId="29">
    <w:abstractNumId w:val="6"/>
  </w:num>
  <w:num w:numId="30">
    <w:abstractNumId w:val="15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35"/>
  </w:num>
  <w:num w:numId="35">
    <w:abstractNumId w:val="10"/>
  </w:num>
  <w:num w:numId="36">
    <w:abstractNumId w:val="0"/>
  </w:num>
  <w:num w:numId="37">
    <w:abstractNumId w:val="9"/>
  </w:num>
  <w:num w:numId="38">
    <w:abstractNumId w:val="31"/>
  </w:num>
  <w:num w:numId="39">
    <w:abstractNumId w:val="8"/>
  </w:num>
  <w:num w:numId="40">
    <w:abstractNumId w:val="7"/>
  </w:num>
  <w:num w:numId="41">
    <w:abstractNumId w:val="34"/>
  </w:num>
  <w:num w:numId="42">
    <w:abstractNumId w:val="3"/>
  </w:num>
  <w:num w:numId="43">
    <w:abstractNumId w:val="5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8D0479"/>
    <w:rsid w:val="000066B3"/>
    <w:rsid w:val="00027649"/>
    <w:rsid w:val="0003601C"/>
    <w:rsid w:val="000428E1"/>
    <w:rsid w:val="000448DA"/>
    <w:rsid w:val="000518D0"/>
    <w:rsid w:val="00057EE7"/>
    <w:rsid w:val="000661EC"/>
    <w:rsid w:val="00066FA3"/>
    <w:rsid w:val="00075787"/>
    <w:rsid w:val="00076EEE"/>
    <w:rsid w:val="00081652"/>
    <w:rsid w:val="00087A0A"/>
    <w:rsid w:val="00092B4A"/>
    <w:rsid w:val="00095429"/>
    <w:rsid w:val="000A581D"/>
    <w:rsid w:val="000A5E15"/>
    <w:rsid w:val="000B188F"/>
    <w:rsid w:val="000C18A4"/>
    <w:rsid w:val="000C61CB"/>
    <w:rsid w:val="000D6ADA"/>
    <w:rsid w:val="000D6FD4"/>
    <w:rsid w:val="000D7744"/>
    <w:rsid w:val="000D7EEA"/>
    <w:rsid w:val="000F4F26"/>
    <w:rsid w:val="000F60E9"/>
    <w:rsid w:val="00123E4E"/>
    <w:rsid w:val="00151EA3"/>
    <w:rsid w:val="0016692B"/>
    <w:rsid w:val="0017706C"/>
    <w:rsid w:val="001771BD"/>
    <w:rsid w:val="00186641"/>
    <w:rsid w:val="00193C08"/>
    <w:rsid w:val="001A09BC"/>
    <w:rsid w:val="001B7109"/>
    <w:rsid w:val="001C0D6A"/>
    <w:rsid w:val="001C1334"/>
    <w:rsid w:val="001C1C05"/>
    <w:rsid w:val="001C5D83"/>
    <w:rsid w:val="001D4CAB"/>
    <w:rsid w:val="001D7F81"/>
    <w:rsid w:val="001E125B"/>
    <w:rsid w:val="001E2003"/>
    <w:rsid w:val="001E2267"/>
    <w:rsid w:val="001E257E"/>
    <w:rsid w:val="001E2620"/>
    <w:rsid w:val="001E36AE"/>
    <w:rsid w:val="001F0E61"/>
    <w:rsid w:val="001F3E8F"/>
    <w:rsid w:val="001F4A27"/>
    <w:rsid w:val="00206B53"/>
    <w:rsid w:val="00207753"/>
    <w:rsid w:val="00212717"/>
    <w:rsid w:val="0023274A"/>
    <w:rsid w:val="002578C9"/>
    <w:rsid w:val="00260DED"/>
    <w:rsid w:val="00262BF2"/>
    <w:rsid w:val="00280394"/>
    <w:rsid w:val="002A33AC"/>
    <w:rsid w:val="002A6E88"/>
    <w:rsid w:val="002B0E33"/>
    <w:rsid w:val="002C1834"/>
    <w:rsid w:val="002C5385"/>
    <w:rsid w:val="002D11B3"/>
    <w:rsid w:val="002D534D"/>
    <w:rsid w:val="00325EFA"/>
    <w:rsid w:val="00334A1E"/>
    <w:rsid w:val="00334D02"/>
    <w:rsid w:val="00341895"/>
    <w:rsid w:val="0035503B"/>
    <w:rsid w:val="003601AA"/>
    <w:rsid w:val="00361B3F"/>
    <w:rsid w:val="003625F8"/>
    <w:rsid w:val="00373241"/>
    <w:rsid w:val="00385830"/>
    <w:rsid w:val="00391425"/>
    <w:rsid w:val="00394009"/>
    <w:rsid w:val="00397A84"/>
    <w:rsid w:val="003A02AA"/>
    <w:rsid w:val="003A2782"/>
    <w:rsid w:val="003A357C"/>
    <w:rsid w:val="003A6444"/>
    <w:rsid w:val="003C3E71"/>
    <w:rsid w:val="003D58F8"/>
    <w:rsid w:val="003E3C04"/>
    <w:rsid w:val="003F462B"/>
    <w:rsid w:val="003F588A"/>
    <w:rsid w:val="003F74A1"/>
    <w:rsid w:val="0040697E"/>
    <w:rsid w:val="00424B38"/>
    <w:rsid w:val="004506AB"/>
    <w:rsid w:val="004601D7"/>
    <w:rsid w:val="00465C83"/>
    <w:rsid w:val="00466A0F"/>
    <w:rsid w:val="004735B0"/>
    <w:rsid w:val="00474172"/>
    <w:rsid w:val="00484912"/>
    <w:rsid w:val="00494645"/>
    <w:rsid w:val="004A266D"/>
    <w:rsid w:val="004B1F03"/>
    <w:rsid w:val="004B6B49"/>
    <w:rsid w:val="004C3A5E"/>
    <w:rsid w:val="004E17CA"/>
    <w:rsid w:val="004E52BE"/>
    <w:rsid w:val="0050068D"/>
    <w:rsid w:val="005134C6"/>
    <w:rsid w:val="00513B14"/>
    <w:rsid w:val="00517876"/>
    <w:rsid w:val="00524919"/>
    <w:rsid w:val="00544353"/>
    <w:rsid w:val="0055059D"/>
    <w:rsid w:val="00556269"/>
    <w:rsid w:val="0056137E"/>
    <w:rsid w:val="00562610"/>
    <w:rsid w:val="00564AE9"/>
    <w:rsid w:val="0056522B"/>
    <w:rsid w:val="00571BDD"/>
    <w:rsid w:val="0058555E"/>
    <w:rsid w:val="005A4A1F"/>
    <w:rsid w:val="005B13C3"/>
    <w:rsid w:val="005C6FFB"/>
    <w:rsid w:val="005C7302"/>
    <w:rsid w:val="005E50C7"/>
    <w:rsid w:val="005F363D"/>
    <w:rsid w:val="00602FF7"/>
    <w:rsid w:val="00603966"/>
    <w:rsid w:val="00623FA0"/>
    <w:rsid w:val="00646C87"/>
    <w:rsid w:val="006561DD"/>
    <w:rsid w:val="006752F2"/>
    <w:rsid w:val="0068401D"/>
    <w:rsid w:val="006971DB"/>
    <w:rsid w:val="006972CD"/>
    <w:rsid w:val="006978F9"/>
    <w:rsid w:val="006A7B63"/>
    <w:rsid w:val="006B10E4"/>
    <w:rsid w:val="006B21F8"/>
    <w:rsid w:val="006B4DB2"/>
    <w:rsid w:val="006D167F"/>
    <w:rsid w:val="006E1EC1"/>
    <w:rsid w:val="006E26F2"/>
    <w:rsid w:val="00700A87"/>
    <w:rsid w:val="00705A13"/>
    <w:rsid w:val="00706314"/>
    <w:rsid w:val="00706D29"/>
    <w:rsid w:val="0070796E"/>
    <w:rsid w:val="0071276B"/>
    <w:rsid w:val="00724479"/>
    <w:rsid w:val="0073035F"/>
    <w:rsid w:val="00754481"/>
    <w:rsid w:val="00756270"/>
    <w:rsid w:val="00766AA8"/>
    <w:rsid w:val="00772235"/>
    <w:rsid w:val="00777D10"/>
    <w:rsid w:val="007951E2"/>
    <w:rsid w:val="007A45AF"/>
    <w:rsid w:val="007B5185"/>
    <w:rsid w:val="007E5921"/>
    <w:rsid w:val="007F3FFA"/>
    <w:rsid w:val="007F69E5"/>
    <w:rsid w:val="00807189"/>
    <w:rsid w:val="00807542"/>
    <w:rsid w:val="00810940"/>
    <w:rsid w:val="00811E5D"/>
    <w:rsid w:val="00816062"/>
    <w:rsid w:val="008350F3"/>
    <w:rsid w:val="00840353"/>
    <w:rsid w:val="00841406"/>
    <w:rsid w:val="008616E3"/>
    <w:rsid w:val="00866FED"/>
    <w:rsid w:val="00870B2F"/>
    <w:rsid w:val="0087223E"/>
    <w:rsid w:val="00877FEF"/>
    <w:rsid w:val="00885C1F"/>
    <w:rsid w:val="0089485B"/>
    <w:rsid w:val="008B0596"/>
    <w:rsid w:val="008B2D74"/>
    <w:rsid w:val="008D0479"/>
    <w:rsid w:val="008E29B9"/>
    <w:rsid w:val="008E3E29"/>
    <w:rsid w:val="0090350A"/>
    <w:rsid w:val="009167D1"/>
    <w:rsid w:val="00921231"/>
    <w:rsid w:val="009214CB"/>
    <w:rsid w:val="009270E5"/>
    <w:rsid w:val="009353C6"/>
    <w:rsid w:val="00954093"/>
    <w:rsid w:val="00975661"/>
    <w:rsid w:val="00981AC2"/>
    <w:rsid w:val="00990B8F"/>
    <w:rsid w:val="00995ECA"/>
    <w:rsid w:val="009A3FE6"/>
    <w:rsid w:val="009A746B"/>
    <w:rsid w:val="009C4741"/>
    <w:rsid w:val="009D0AEB"/>
    <w:rsid w:val="009D4D97"/>
    <w:rsid w:val="009F079D"/>
    <w:rsid w:val="009F6DF7"/>
    <w:rsid w:val="009F7814"/>
    <w:rsid w:val="00A02DC5"/>
    <w:rsid w:val="00A0343A"/>
    <w:rsid w:val="00A03504"/>
    <w:rsid w:val="00A12F46"/>
    <w:rsid w:val="00A13242"/>
    <w:rsid w:val="00A20304"/>
    <w:rsid w:val="00A226C0"/>
    <w:rsid w:val="00A273D3"/>
    <w:rsid w:val="00A3390C"/>
    <w:rsid w:val="00A3675C"/>
    <w:rsid w:val="00A367DD"/>
    <w:rsid w:val="00A450A4"/>
    <w:rsid w:val="00A47783"/>
    <w:rsid w:val="00A5484C"/>
    <w:rsid w:val="00A64FFE"/>
    <w:rsid w:val="00A71913"/>
    <w:rsid w:val="00A71F05"/>
    <w:rsid w:val="00A85EDD"/>
    <w:rsid w:val="00AA379B"/>
    <w:rsid w:val="00AC22D4"/>
    <w:rsid w:val="00AD1405"/>
    <w:rsid w:val="00AD5114"/>
    <w:rsid w:val="00AE49B9"/>
    <w:rsid w:val="00AE71D7"/>
    <w:rsid w:val="00AF52CE"/>
    <w:rsid w:val="00B022A9"/>
    <w:rsid w:val="00B05A9A"/>
    <w:rsid w:val="00B137C7"/>
    <w:rsid w:val="00B21F8A"/>
    <w:rsid w:val="00B23A3A"/>
    <w:rsid w:val="00B27276"/>
    <w:rsid w:val="00B42902"/>
    <w:rsid w:val="00B431F5"/>
    <w:rsid w:val="00B46F77"/>
    <w:rsid w:val="00B540CA"/>
    <w:rsid w:val="00B569E2"/>
    <w:rsid w:val="00B66C79"/>
    <w:rsid w:val="00B675F0"/>
    <w:rsid w:val="00B94398"/>
    <w:rsid w:val="00BA0315"/>
    <w:rsid w:val="00BA52B0"/>
    <w:rsid w:val="00BA712A"/>
    <w:rsid w:val="00BB03FD"/>
    <w:rsid w:val="00BB1854"/>
    <w:rsid w:val="00BB5BA5"/>
    <w:rsid w:val="00BC305D"/>
    <w:rsid w:val="00BC6939"/>
    <w:rsid w:val="00BE607F"/>
    <w:rsid w:val="00BF3E43"/>
    <w:rsid w:val="00BF5715"/>
    <w:rsid w:val="00BF7194"/>
    <w:rsid w:val="00BF795B"/>
    <w:rsid w:val="00C04B52"/>
    <w:rsid w:val="00C07992"/>
    <w:rsid w:val="00C079CD"/>
    <w:rsid w:val="00C1397C"/>
    <w:rsid w:val="00C14913"/>
    <w:rsid w:val="00C15FB1"/>
    <w:rsid w:val="00C23E74"/>
    <w:rsid w:val="00C4039C"/>
    <w:rsid w:val="00C41F51"/>
    <w:rsid w:val="00C44603"/>
    <w:rsid w:val="00C537F6"/>
    <w:rsid w:val="00C60763"/>
    <w:rsid w:val="00C64DF9"/>
    <w:rsid w:val="00C703C0"/>
    <w:rsid w:val="00C8186B"/>
    <w:rsid w:val="00C879EB"/>
    <w:rsid w:val="00C9057A"/>
    <w:rsid w:val="00C9340E"/>
    <w:rsid w:val="00CA3E31"/>
    <w:rsid w:val="00CB0C36"/>
    <w:rsid w:val="00CB55F3"/>
    <w:rsid w:val="00CB59F1"/>
    <w:rsid w:val="00CC600D"/>
    <w:rsid w:val="00CC722B"/>
    <w:rsid w:val="00D01FDC"/>
    <w:rsid w:val="00D0264B"/>
    <w:rsid w:val="00D11DF2"/>
    <w:rsid w:val="00D13861"/>
    <w:rsid w:val="00D14D82"/>
    <w:rsid w:val="00D25855"/>
    <w:rsid w:val="00D27432"/>
    <w:rsid w:val="00D31E71"/>
    <w:rsid w:val="00D346E3"/>
    <w:rsid w:val="00D40EE0"/>
    <w:rsid w:val="00D4687A"/>
    <w:rsid w:val="00D53679"/>
    <w:rsid w:val="00D56F5B"/>
    <w:rsid w:val="00D65991"/>
    <w:rsid w:val="00D66A1B"/>
    <w:rsid w:val="00D82B79"/>
    <w:rsid w:val="00D9372A"/>
    <w:rsid w:val="00D947EC"/>
    <w:rsid w:val="00DB695C"/>
    <w:rsid w:val="00DC12CD"/>
    <w:rsid w:val="00DC3EB1"/>
    <w:rsid w:val="00DD2735"/>
    <w:rsid w:val="00DE27C3"/>
    <w:rsid w:val="00DE3E08"/>
    <w:rsid w:val="00DF3EC4"/>
    <w:rsid w:val="00DF7AE0"/>
    <w:rsid w:val="00E15201"/>
    <w:rsid w:val="00E15909"/>
    <w:rsid w:val="00E15F52"/>
    <w:rsid w:val="00E30A4D"/>
    <w:rsid w:val="00E40E85"/>
    <w:rsid w:val="00E73A2A"/>
    <w:rsid w:val="00E74135"/>
    <w:rsid w:val="00EB5B72"/>
    <w:rsid w:val="00EC0B59"/>
    <w:rsid w:val="00EC4D1E"/>
    <w:rsid w:val="00EC72F4"/>
    <w:rsid w:val="00EE6E16"/>
    <w:rsid w:val="00EF287E"/>
    <w:rsid w:val="00F006D8"/>
    <w:rsid w:val="00F126FB"/>
    <w:rsid w:val="00F242FF"/>
    <w:rsid w:val="00F26F48"/>
    <w:rsid w:val="00F4230D"/>
    <w:rsid w:val="00F53067"/>
    <w:rsid w:val="00F552A8"/>
    <w:rsid w:val="00F57949"/>
    <w:rsid w:val="00F74313"/>
    <w:rsid w:val="00F81E42"/>
    <w:rsid w:val="00F85FBA"/>
    <w:rsid w:val="00F91D3C"/>
    <w:rsid w:val="00F94D15"/>
    <w:rsid w:val="00FA1150"/>
    <w:rsid w:val="00FA75C9"/>
    <w:rsid w:val="00FE19B4"/>
    <w:rsid w:val="00FF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D0"/>
    <w:pPr>
      <w:spacing w:after="200"/>
    </w:pPr>
    <w:rPr>
      <w:rFonts w:cs="Calibri"/>
    </w:rPr>
  </w:style>
  <w:style w:type="paragraph" w:styleId="Heading1">
    <w:name w:val="heading 1"/>
    <w:basedOn w:val="Normal"/>
    <w:link w:val="Heading1Char"/>
    <w:uiPriority w:val="99"/>
    <w:qFormat/>
    <w:rsid w:val="001F3E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1150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6314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3E8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115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06314"/>
    <w:rPr>
      <w:rFonts w:ascii="Cambria" w:hAnsi="Cambria" w:cs="Cambria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8D0479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C8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C1334"/>
    <w:pPr>
      <w:spacing w:after="0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13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1E2267"/>
    <w:rPr>
      <w:b/>
      <w:bCs/>
    </w:rPr>
  </w:style>
  <w:style w:type="character" w:styleId="Hyperlink">
    <w:name w:val="Hyperlink"/>
    <w:basedOn w:val="DefaultParagraphFont"/>
    <w:uiPriority w:val="99"/>
    <w:rsid w:val="0035503B"/>
    <w:rPr>
      <w:color w:val="0000FF"/>
      <w:u w:val="single"/>
    </w:rPr>
  </w:style>
  <w:style w:type="paragraph" w:styleId="Title">
    <w:name w:val="Title"/>
    <w:aliases w:val="Char Char"/>
    <w:basedOn w:val="Normal"/>
    <w:link w:val="TitleChar"/>
    <w:uiPriority w:val="99"/>
    <w:qFormat/>
    <w:rsid w:val="00513B14"/>
    <w:pPr>
      <w:spacing w:after="0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TitleChar">
    <w:name w:val="Title Char"/>
    <w:aliases w:val="Char Char Char"/>
    <w:basedOn w:val="DefaultParagraphFont"/>
    <w:link w:val="Title"/>
    <w:uiPriority w:val="99"/>
    <w:locked/>
    <w:rsid w:val="00513B14"/>
    <w:rPr>
      <w:rFonts w:ascii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uiPriority w:val="99"/>
    <w:rsid w:val="001E262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-size-large">
    <w:name w:val="a-size-large"/>
    <w:basedOn w:val="DefaultParagraphFont"/>
    <w:uiPriority w:val="99"/>
    <w:rsid w:val="002A33AC"/>
  </w:style>
  <w:style w:type="character" w:customStyle="1" w:styleId="apple-converted-space">
    <w:name w:val="apple-converted-space"/>
    <w:basedOn w:val="DefaultParagraphFont"/>
    <w:rsid w:val="002A33AC"/>
  </w:style>
  <w:style w:type="character" w:customStyle="1" w:styleId="author">
    <w:name w:val="author"/>
    <w:basedOn w:val="DefaultParagraphFont"/>
    <w:uiPriority w:val="99"/>
    <w:rsid w:val="002A33AC"/>
  </w:style>
  <w:style w:type="character" w:styleId="Emphasis">
    <w:name w:val="Emphasis"/>
    <w:basedOn w:val="DefaultParagraphFont"/>
    <w:uiPriority w:val="99"/>
    <w:qFormat/>
    <w:rsid w:val="00706314"/>
    <w:rPr>
      <w:i/>
      <w:iCs/>
    </w:rPr>
  </w:style>
  <w:style w:type="paragraph" w:styleId="NormalWeb">
    <w:name w:val="Normal (Web)"/>
    <w:basedOn w:val="Normal"/>
    <w:uiPriority w:val="99"/>
    <w:semiHidden/>
    <w:rsid w:val="00334D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uiPriority w:val="99"/>
    <w:rsid w:val="00A226C0"/>
  </w:style>
  <w:style w:type="character" w:customStyle="1" w:styleId="Subtitle1">
    <w:name w:val="Subtitle1"/>
    <w:basedOn w:val="DefaultParagraphFont"/>
    <w:uiPriority w:val="99"/>
    <w:rsid w:val="00A226C0"/>
  </w:style>
  <w:style w:type="character" w:customStyle="1" w:styleId="addmd">
    <w:name w:val="addmd"/>
    <w:basedOn w:val="DefaultParagraphFont"/>
    <w:uiPriority w:val="99"/>
    <w:rsid w:val="00C41F51"/>
  </w:style>
  <w:style w:type="character" w:customStyle="1" w:styleId="z0f8361">
    <w:name w:val="z0f8361"/>
    <w:basedOn w:val="DefaultParagraphFont"/>
    <w:rsid w:val="00A13242"/>
    <w:rPr>
      <w:b w:val="0"/>
      <w:bCs w:val="0"/>
      <w:vanish w:val="0"/>
      <w:webHidden w:val="0"/>
      <w:color w:val="0000FF"/>
      <w:u w:val="single"/>
      <w:specVanish w:val="0"/>
    </w:rPr>
  </w:style>
  <w:style w:type="paragraph" w:styleId="NoSpacing">
    <w:name w:val="No Spacing"/>
    <w:uiPriority w:val="1"/>
    <w:qFormat/>
    <w:rsid w:val="00F94D15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01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2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65">
          <w:marLeft w:val="84"/>
          <w:marRight w:val="0"/>
          <w:marTop w:val="0"/>
          <w:marBottom w:val="0"/>
          <w:divBdr>
            <w:top w:val="none" w:sz="0" w:space="0" w:color="auto"/>
            <w:left w:val="single" w:sz="6" w:space="7" w:color="999999"/>
            <w:bottom w:val="single" w:sz="6" w:space="7" w:color="999999"/>
            <w:right w:val="single" w:sz="6" w:space="0" w:color="999999"/>
          </w:divBdr>
          <w:divsChild>
            <w:div w:id="939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536">
          <w:marLeft w:val="84"/>
          <w:marRight w:val="0"/>
          <w:marTop w:val="0"/>
          <w:marBottom w:val="0"/>
          <w:divBdr>
            <w:top w:val="none" w:sz="0" w:space="0" w:color="auto"/>
            <w:left w:val="single" w:sz="6" w:space="7" w:color="999999"/>
            <w:bottom w:val="single" w:sz="6" w:space="7" w:color="999999"/>
            <w:right w:val="single" w:sz="6" w:space="0" w:color="999999"/>
          </w:divBdr>
          <w:divsChild>
            <w:div w:id="1744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67AE7B0D47C4DAE4467732B1B6CAF" ma:contentTypeVersion="0" ma:contentTypeDescription="Create a new document." ma:contentTypeScope="" ma:versionID="5c54338ea2a5239abfbd9b4a5bbe9e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78910-F264-4807-88B0-7FE32AA9BC3E}"/>
</file>

<file path=customXml/itemProps2.xml><?xml version="1.0" encoding="utf-8"?>
<ds:datastoreItem xmlns:ds="http://schemas.openxmlformats.org/officeDocument/2006/customXml" ds:itemID="{20B6A51E-8D42-495A-BE6A-2AA5830A3F43}"/>
</file>

<file path=customXml/itemProps3.xml><?xml version="1.0" encoding="utf-8"?>
<ds:datastoreItem xmlns:ds="http://schemas.openxmlformats.org/officeDocument/2006/customXml" ds:itemID="{674816FB-6B6E-4666-80A4-D6ACA2B10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dktyagi</dc:creator>
  <cp:lastModifiedBy>14865</cp:lastModifiedBy>
  <cp:revision>2</cp:revision>
  <cp:lastPrinted>2014-04-30T14:00:00Z</cp:lastPrinted>
  <dcterms:created xsi:type="dcterms:W3CDTF">2020-08-11T11:14:00Z</dcterms:created>
  <dcterms:modified xsi:type="dcterms:W3CDTF">2020-08-11T11:14:00Z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0x01010007167AE7B0D47C4DAE4467732B1B6CAF</vt:lpwstr>
  </property>
</Properties>
</file>