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3B761" w14:textId="2E0DA68A" w:rsidR="00370E0B" w:rsidRDefault="00284414" w:rsidP="005A3A56">
      <w:pPr>
        <w:spacing w:after="60" w:line="240" w:lineRule="auto"/>
        <w:jc w:val="both"/>
        <w:outlineLvl w:val="0"/>
        <w:rPr>
          <w:rFonts w:ascii="Helvetica" w:eastAsia="Times New Roman" w:hAnsi="Helvetica" w:cs="Helvetica"/>
          <w:b/>
          <w:bCs/>
          <w:caps/>
          <w:spacing w:val="24"/>
          <w:kern w:val="36"/>
          <w:sz w:val="32"/>
          <w:szCs w:val="32"/>
          <w:lang w:eastAsia="en-CA"/>
        </w:rPr>
      </w:pPr>
      <w:r w:rsidRPr="00370E0B">
        <w:rPr>
          <w:rFonts w:ascii="Helvetica" w:eastAsia="Times New Roman" w:hAnsi="Helvetica" w:cs="Helvetica"/>
          <w:b/>
          <w:bCs/>
          <w:caps/>
          <w:spacing w:val="24"/>
          <w:kern w:val="36"/>
          <w:sz w:val="32"/>
          <w:szCs w:val="32"/>
          <w:lang w:eastAsia="en-CA"/>
        </w:rPr>
        <w:t>AZURE:</w:t>
      </w:r>
      <w:r w:rsidR="00370E0B" w:rsidRPr="00370E0B">
        <w:rPr>
          <w:rFonts w:ascii="Helvetica" w:eastAsia="Times New Roman" w:hAnsi="Helvetica" w:cs="Helvetica"/>
          <w:b/>
          <w:bCs/>
          <w:caps/>
          <w:spacing w:val="24"/>
          <w:kern w:val="36"/>
          <w:sz w:val="32"/>
          <w:szCs w:val="32"/>
          <w:lang w:eastAsia="en-CA"/>
        </w:rPr>
        <w:t xml:space="preserve"> EXPRESSROUTE </w:t>
      </w:r>
      <w:r w:rsidR="00282520" w:rsidRPr="00284414">
        <w:rPr>
          <w:rFonts w:ascii="Helvetica" w:eastAsia="Times New Roman" w:hAnsi="Helvetica" w:cs="Helvetica"/>
          <w:b/>
          <w:bCs/>
          <w:caps/>
          <w:spacing w:val="24"/>
          <w:kern w:val="36"/>
          <w:sz w:val="32"/>
          <w:szCs w:val="32"/>
          <w:lang w:eastAsia="en-CA"/>
        </w:rPr>
        <w:t>Conectivity</w:t>
      </w:r>
      <w:r w:rsidR="00370E0B" w:rsidRPr="00370E0B">
        <w:rPr>
          <w:rFonts w:ascii="Helvetica" w:eastAsia="Times New Roman" w:hAnsi="Helvetica" w:cs="Helvetica"/>
          <w:b/>
          <w:bCs/>
          <w:caps/>
          <w:spacing w:val="24"/>
          <w:kern w:val="36"/>
          <w:sz w:val="32"/>
          <w:szCs w:val="32"/>
          <w:lang w:eastAsia="en-CA"/>
        </w:rPr>
        <w:t> M</w:t>
      </w:r>
      <w:r w:rsidR="00282520" w:rsidRPr="00284414">
        <w:rPr>
          <w:rFonts w:ascii="Helvetica" w:eastAsia="Times New Roman" w:hAnsi="Helvetica" w:cs="Helvetica"/>
          <w:b/>
          <w:bCs/>
          <w:caps/>
          <w:spacing w:val="24"/>
          <w:kern w:val="36"/>
          <w:sz w:val="32"/>
          <w:szCs w:val="32"/>
          <w:lang w:eastAsia="en-CA"/>
        </w:rPr>
        <w:t>odels</w:t>
      </w:r>
    </w:p>
    <w:p w14:paraId="5CBACF60" w14:textId="05B28E83" w:rsidR="00794CAD" w:rsidRDefault="00794CAD" w:rsidP="005A3A56">
      <w:pPr>
        <w:spacing w:after="60" w:line="240" w:lineRule="auto"/>
        <w:jc w:val="both"/>
        <w:outlineLvl w:val="0"/>
        <w:rPr>
          <w:rFonts w:ascii="Helvetica" w:eastAsia="Times New Roman" w:hAnsi="Helvetica" w:cs="Helvetica"/>
          <w:b/>
          <w:bCs/>
          <w:caps/>
          <w:spacing w:val="24"/>
          <w:kern w:val="36"/>
          <w:sz w:val="32"/>
          <w:szCs w:val="32"/>
          <w:lang w:eastAsia="en-CA"/>
        </w:rPr>
      </w:pPr>
    </w:p>
    <w:p w14:paraId="2E11FC00" w14:textId="30DA98E6" w:rsidR="00794CAD" w:rsidRPr="00794CAD" w:rsidRDefault="00794CAD" w:rsidP="005A3A56">
      <w:pPr>
        <w:spacing w:after="60" w:line="240" w:lineRule="auto"/>
        <w:jc w:val="both"/>
        <w:outlineLvl w:val="0"/>
        <w:rPr>
          <w:rFonts w:ascii="Helvetica" w:eastAsia="Times New Roman" w:hAnsi="Helvetica" w:cs="Helvetica"/>
          <w:color w:val="333333"/>
          <w:sz w:val="24"/>
          <w:szCs w:val="24"/>
          <w:lang w:eastAsia="en-CA"/>
        </w:rPr>
      </w:pPr>
      <w:r w:rsidRPr="00794CAD">
        <w:rPr>
          <w:rFonts w:ascii="Helvetica" w:eastAsia="Times New Roman" w:hAnsi="Helvetica" w:cs="Helvetica"/>
          <w:color w:val="333333"/>
          <w:sz w:val="24"/>
          <w:szCs w:val="24"/>
          <w:lang w:eastAsia="en-CA"/>
        </w:rPr>
        <w:t>ExpressRoute extends on-premises networks into the Microsoft cloud over a private connection with the help of a connectivity provider. With ExpressRoute, you can establish connections to Microsoft cloud services, such as Microsoft Azure and Microsoft 365. Connectivity can be from an any-to-any (IP VPN) network, a point-to-point Ethernet network, or a virtual cross-connection through a connectivity provider at a colocation facility.</w:t>
      </w:r>
    </w:p>
    <w:p w14:paraId="12C2C22E" w14:textId="3492676F" w:rsidR="00370E0B" w:rsidRPr="00370E0B" w:rsidRDefault="00980FB5" w:rsidP="005A3A56">
      <w:pPr>
        <w:shd w:val="clear" w:color="auto" w:fill="FFFFFF"/>
        <w:spacing w:after="360" w:line="240" w:lineRule="auto"/>
        <w:jc w:val="both"/>
        <w:rPr>
          <w:rFonts w:ascii="Helvetica" w:eastAsia="Times New Roman" w:hAnsi="Helvetica" w:cs="Helvetica"/>
          <w:color w:val="333333"/>
          <w:sz w:val="24"/>
          <w:szCs w:val="24"/>
          <w:lang w:eastAsia="en-CA"/>
        </w:rPr>
      </w:pPr>
      <w:r>
        <w:rPr>
          <w:noProof/>
        </w:rPr>
        <w:drawing>
          <wp:inline distT="0" distB="0" distL="0" distR="0" wp14:anchorId="6F96CA17" wp14:editId="40022E28">
            <wp:extent cx="5943600" cy="2872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2105"/>
                    </a:xfrm>
                    <a:prstGeom prst="rect">
                      <a:avLst/>
                    </a:prstGeom>
                  </pic:spPr>
                </pic:pic>
              </a:graphicData>
            </a:graphic>
          </wp:inline>
        </w:drawing>
      </w:r>
    </w:p>
    <w:p w14:paraId="340216C2" w14:textId="77777777" w:rsidR="00794CAD" w:rsidRPr="00794CAD" w:rsidRDefault="00794CAD" w:rsidP="000C196C">
      <w:pPr>
        <w:shd w:val="clear" w:color="auto" w:fill="FFFFFF"/>
        <w:spacing w:after="0" w:line="240" w:lineRule="auto"/>
        <w:jc w:val="both"/>
        <w:rPr>
          <w:rFonts w:ascii="Helvetica" w:eastAsia="Times New Roman" w:hAnsi="Helvetica" w:cs="Helvetica"/>
          <w:color w:val="333333"/>
          <w:sz w:val="24"/>
          <w:szCs w:val="24"/>
          <w:lang w:eastAsia="en-CA"/>
        </w:rPr>
      </w:pPr>
      <w:r w:rsidRPr="00794CAD">
        <w:rPr>
          <w:rFonts w:ascii="Helvetica" w:eastAsia="Times New Roman" w:hAnsi="Helvetica" w:cs="Helvetica"/>
          <w:color w:val="333333"/>
          <w:sz w:val="24"/>
          <w:szCs w:val="24"/>
          <w:lang w:eastAsia="en-CA"/>
        </w:rPr>
        <w:t>ExpressRoute connectivity traditionally involves three distinct network zones, as follows:</w:t>
      </w:r>
    </w:p>
    <w:p w14:paraId="787162CF" w14:textId="77777777" w:rsidR="00794CAD" w:rsidRPr="000C196C" w:rsidRDefault="00794CAD" w:rsidP="000C196C">
      <w:pPr>
        <w:pStyle w:val="ListParagraph"/>
        <w:numPr>
          <w:ilvl w:val="0"/>
          <w:numId w:val="6"/>
        </w:numPr>
        <w:shd w:val="clear" w:color="auto" w:fill="FFFFFF"/>
        <w:spacing w:after="360" w:line="240" w:lineRule="auto"/>
        <w:jc w:val="both"/>
        <w:rPr>
          <w:rFonts w:ascii="Helvetica" w:eastAsia="Times New Roman" w:hAnsi="Helvetica" w:cs="Helvetica"/>
          <w:color w:val="333333"/>
          <w:sz w:val="24"/>
          <w:szCs w:val="24"/>
          <w:lang w:eastAsia="en-CA"/>
        </w:rPr>
      </w:pPr>
      <w:r w:rsidRPr="000C196C">
        <w:rPr>
          <w:rFonts w:ascii="Helvetica" w:eastAsia="Times New Roman" w:hAnsi="Helvetica" w:cs="Helvetica"/>
          <w:color w:val="333333"/>
          <w:sz w:val="24"/>
          <w:szCs w:val="24"/>
          <w:lang w:eastAsia="en-CA"/>
        </w:rPr>
        <w:t>Customer Network</w:t>
      </w:r>
    </w:p>
    <w:p w14:paraId="30E8846E" w14:textId="77777777" w:rsidR="00794CAD" w:rsidRPr="000C196C" w:rsidRDefault="00794CAD" w:rsidP="000C196C">
      <w:pPr>
        <w:pStyle w:val="ListParagraph"/>
        <w:numPr>
          <w:ilvl w:val="0"/>
          <w:numId w:val="6"/>
        </w:numPr>
        <w:shd w:val="clear" w:color="auto" w:fill="FFFFFF"/>
        <w:spacing w:after="360" w:line="240" w:lineRule="auto"/>
        <w:jc w:val="both"/>
        <w:rPr>
          <w:rFonts w:ascii="Helvetica" w:eastAsia="Times New Roman" w:hAnsi="Helvetica" w:cs="Helvetica"/>
          <w:color w:val="333333"/>
          <w:sz w:val="24"/>
          <w:szCs w:val="24"/>
          <w:lang w:eastAsia="en-CA"/>
        </w:rPr>
      </w:pPr>
      <w:r w:rsidRPr="000C196C">
        <w:rPr>
          <w:rFonts w:ascii="Helvetica" w:eastAsia="Times New Roman" w:hAnsi="Helvetica" w:cs="Helvetica"/>
          <w:color w:val="333333"/>
          <w:sz w:val="24"/>
          <w:szCs w:val="24"/>
          <w:lang w:eastAsia="en-CA"/>
        </w:rPr>
        <w:t>Provider Network</w:t>
      </w:r>
    </w:p>
    <w:p w14:paraId="6EEA500B" w14:textId="6E1C8F34" w:rsidR="00794CAD" w:rsidRDefault="00794CAD" w:rsidP="000C196C">
      <w:pPr>
        <w:pStyle w:val="ListParagraph"/>
        <w:numPr>
          <w:ilvl w:val="0"/>
          <w:numId w:val="6"/>
        </w:numPr>
        <w:shd w:val="clear" w:color="auto" w:fill="FFFFFF"/>
        <w:spacing w:after="360" w:line="240" w:lineRule="auto"/>
        <w:jc w:val="both"/>
        <w:rPr>
          <w:rFonts w:ascii="Helvetica" w:eastAsia="Times New Roman" w:hAnsi="Helvetica" w:cs="Helvetica"/>
          <w:color w:val="333333"/>
          <w:sz w:val="24"/>
          <w:szCs w:val="24"/>
          <w:lang w:eastAsia="en-CA"/>
        </w:rPr>
      </w:pPr>
      <w:r w:rsidRPr="000C196C">
        <w:rPr>
          <w:rFonts w:ascii="Helvetica" w:eastAsia="Times New Roman" w:hAnsi="Helvetica" w:cs="Helvetica"/>
          <w:color w:val="333333"/>
          <w:sz w:val="24"/>
          <w:szCs w:val="24"/>
          <w:lang w:eastAsia="en-CA"/>
        </w:rPr>
        <w:t>Microsoft Datacenter</w:t>
      </w:r>
    </w:p>
    <w:p w14:paraId="58AEA6A4" w14:textId="6866A72A" w:rsidR="005F69CB" w:rsidRDefault="005F69CB" w:rsidP="005F69CB">
      <w:pPr>
        <w:shd w:val="clear" w:color="auto" w:fill="FFFFFF"/>
        <w:spacing w:after="360" w:line="240" w:lineRule="auto"/>
        <w:jc w:val="both"/>
        <w:rPr>
          <w:rFonts w:ascii="Helvetica" w:eastAsia="Times New Roman" w:hAnsi="Helvetica" w:cs="Helvetica"/>
          <w:color w:val="333333"/>
          <w:sz w:val="24"/>
          <w:szCs w:val="24"/>
          <w:lang w:eastAsia="en-CA"/>
        </w:rPr>
      </w:pPr>
      <w:r w:rsidRPr="005F69CB">
        <w:rPr>
          <w:rFonts w:ascii="Helvetica" w:eastAsia="Times New Roman" w:hAnsi="Helvetica" w:cs="Helvetica"/>
          <w:color w:val="333333"/>
          <w:sz w:val="24"/>
          <w:szCs w:val="24"/>
          <w:lang w:eastAsia="en-CA"/>
        </w:rPr>
        <w:t>In the ExpressRoute direct connectivity model (offered at 10/100 Gbps bandwidth), customers can directly connect to Microsoft Enterprise Edge (MSEE) routers' port. Therefore, in the direct connectivity model, there are only customer and Microsoft network zones.</w:t>
      </w:r>
    </w:p>
    <w:p w14:paraId="4527E1B4" w14:textId="023073BE" w:rsidR="008F325D" w:rsidRDefault="008F325D" w:rsidP="005F69CB">
      <w:pPr>
        <w:shd w:val="clear" w:color="auto" w:fill="FFFFFF"/>
        <w:spacing w:after="360" w:line="240" w:lineRule="auto"/>
        <w:jc w:val="both"/>
        <w:rPr>
          <w:rFonts w:ascii="Helvetica" w:eastAsia="Times New Roman" w:hAnsi="Helvetica" w:cs="Helvetica"/>
          <w:color w:val="333333"/>
          <w:sz w:val="24"/>
          <w:szCs w:val="24"/>
          <w:lang w:eastAsia="en-CA"/>
        </w:rPr>
      </w:pPr>
      <w:r w:rsidRPr="008F325D">
        <w:rPr>
          <w:rFonts w:ascii="Helvetica" w:eastAsia="Times New Roman" w:hAnsi="Helvetica" w:cs="Helvetica"/>
          <w:color w:val="333333"/>
          <w:sz w:val="24"/>
          <w:szCs w:val="24"/>
          <w:lang w:eastAsia="en-CA"/>
        </w:rPr>
        <w:t>The following diagram shows the logical connectivity of a customer network to Microsoft network using ExpressRoute.</w:t>
      </w:r>
    </w:p>
    <w:p w14:paraId="3C89A101" w14:textId="66E652CA" w:rsidR="005F69CB" w:rsidRDefault="005F69CB" w:rsidP="005F69CB">
      <w:pPr>
        <w:shd w:val="clear" w:color="auto" w:fill="FFFFFF"/>
        <w:spacing w:after="360" w:line="240" w:lineRule="auto"/>
        <w:jc w:val="both"/>
        <w:rPr>
          <w:rFonts w:ascii="Helvetica" w:eastAsia="Times New Roman" w:hAnsi="Helvetica" w:cs="Helvetica"/>
          <w:color w:val="333333"/>
          <w:sz w:val="24"/>
          <w:szCs w:val="24"/>
          <w:lang w:eastAsia="en-CA"/>
        </w:rPr>
      </w:pPr>
      <w:r>
        <w:rPr>
          <w:rFonts w:ascii="Helvetica" w:eastAsia="Times New Roman" w:hAnsi="Helvetica" w:cs="Helvetica"/>
          <w:noProof/>
          <w:color w:val="333333"/>
          <w:sz w:val="24"/>
          <w:szCs w:val="24"/>
          <w:lang w:eastAsia="en-CA"/>
        </w:rPr>
        <w:lastRenderedPageBreak/>
        <w:drawing>
          <wp:inline distT="0" distB="0" distL="0" distR="0" wp14:anchorId="0E8D7ECF" wp14:editId="793786E3">
            <wp:extent cx="5939790" cy="29578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957830"/>
                    </a:xfrm>
                    <a:prstGeom prst="rect">
                      <a:avLst/>
                    </a:prstGeom>
                    <a:noFill/>
                    <a:ln>
                      <a:noFill/>
                    </a:ln>
                  </pic:spPr>
                </pic:pic>
              </a:graphicData>
            </a:graphic>
          </wp:inline>
        </w:drawing>
      </w:r>
    </w:p>
    <w:p w14:paraId="5D6B86AD" w14:textId="695C86D6" w:rsidR="0058138B" w:rsidRDefault="0058138B" w:rsidP="006C4B62">
      <w:pPr>
        <w:shd w:val="clear" w:color="auto" w:fill="FFFFFF"/>
        <w:spacing w:after="360" w:line="240" w:lineRule="auto"/>
        <w:jc w:val="both"/>
        <w:rPr>
          <w:rFonts w:ascii="Helvetica" w:eastAsia="Times New Roman" w:hAnsi="Helvetica" w:cs="Helvetica"/>
          <w:color w:val="333333"/>
          <w:sz w:val="24"/>
          <w:szCs w:val="24"/>
          <w:lang w:eastAsia="en-CA"/>
        </w:rPr>
      </w:pPr>
      <w:r>
        <w:rPr>
          <w:rFonts w:ascii="Helvetica" w:eastAsia="Times New Roman" w:hAnsi="Helvetica" w:cs="Helvetica"/>
          <w:color w:val="333333"/>
          <w:sz w:val="24"/>
          <w:szCs w:val="24"/>
          <w:lang w:eastAsia="en-CA"/>
        </w:rPr>
        <w:t xml:space="preserve">In the </w:t>
      </w:r>
      <w:r w:rsidR="006C4B62" w:rsidRPr="006C4B62">
        <w:rPr>
          <w:rFonts w:ascii="Helvetica" w:eastAsia="Times New Roman" w:hAnsi="Helvetica" w:cs="Helvetica"/>
          <w:color w:val="333333"/>
          <w:sz w:val="24"/>
          <w:szCs w:val="24"/>
          <w:lang w:eastAsia="en-CA"/>
        </w:rPr>
        <w:t xml:space="preserve">ExpressRoute </w:t>
      </w:r>
      <w:r>
        <w:rPr>
          <w:rFonts w:ascii="Helvetica" w:eastAsia="Times New Roman" w:hAnsi="Helvetica" w:cs="Helvetica"/>
          <w:color w:val="333333"/>
          <w:sz w:val="24"/>
          <w:szCs w:val="24"/>
          <w:lang w:eastAsia="en-CA"/>
        </w:rPr>
        <w:t xml:space="preserve">Service Provider </w:t>
      </w:r>
      <w:r w:rsidR="006C4B62" w:rsidRPr="006C4B62">
        <w:rPr>
          <w:rFonts w:ascii="Helvetica" w:eastAsia="Times New Roman" w:hAnsi="Helvetica" w:cs="Helvetica"/>
          <w:color w:val="333333"/>
          <w:sz w:val="24"/>
          <w:szCs w:val="24"/>
          <w:lang w:eastAsia="en-CA"/>
        </w:rPr>
        <w:t xml:space="preserve">connectivity model--Cloud Exchange Co-location, Point-to-Point Ethernet Connection, or Any-to-any (IPVPN)--the network points 3 and 4 may be switches (Layer 2 devices) or routers (Layer 3 devices). </w:t>
      </w:r>
    </w:p>
    <w:p w14:paraId="77E18B12" w14:textId="77777777" w:rsidR="004528C4" w:rsidRDefault="006C4B62" w:rsidP="006C4B62">
      <w:pPr>
        <w:shd w:val="clear" w:color="auto" w:fill="FFFFFF"/>
        <w:spacing w:after="36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 xml:space="preserve">In the direct connectivity model, there are no network points 3 and 4; instead CEs (2) are directly connected to MSEEs via </w:t>
      </w:r>
      <w:hyperlink r:id="rId9" w:history="1">
        <w:r w:rsidRPr="000261B3">
          <w:rPr>
            <w:rStyle w:val="Hyperlink"/>
            <w:rFonts w:ascii="Helvetica" w:eastAsia="Times New Roman" w:hAnsi="Helvetica" w:cs="Helvetica"/>
            <w:sz w:val="24"/>
            <w:szCs w:val="24"/>
            <w:lang w:eastAsia="en-CA"/>
          </w:rPr>
          <w:t>dark fiber</w:t>
        </w:r>
      </w:hyperlink>
      <w:r w:rsidRPr="006C4B62">
        <w:rPr>
          <w:rFonts w:ascii="Helvetica" w:eastAsia="Times New Roman" w:hAnsi="Helvetica" w:cs="Helvetica"/>
          <w:color w:val="333333"/>
          <w:sz w:val="24"/>
          <w:szCs w:val="24"/>
          <w:lang w:eastAsia="en-CA"/>
        </w:rPr>
        <w:t xml:space="preserve">. </w:t>
      </w:r>
    </w:p>
    <w:p w14:paraId="3605EA39" w14:textId="2880FFC9" w:rsidR="006C4B62" w:rsidRPr="006C4B62" w:rsidRDefault="006C4B62" w:rsidP="004528C4">
      <w:pPr>
        <w:shd w:val="clear" w:color="auto" w:fill="FFFFFF"/>
        <w:spacing w:after="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The key network points illustrated are as follows:</w:t>
      </w:r>
    </w:p>
    <w:p w14:paraId="7E3CADFC" w14:textId="77777777" w:rsidR="006C4B62" w:rsidRPr="006C4B62" w:rsidRDefault="006C4B62" w:rsidP="006C4B62">
      <w:pPr>
        <w:pStyle w:val="ListParagraph"/>
        <w:numPr>
          <w:ilvl w:val="0"/>
          <w:numId w:val="7"/>
        </w:numPr>
        <w:shd w:val="clear" w:color="auto" w:fill="FFFFFF"/>
        <w:spacing w:after="36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Customer compute device (for example, a server or PC)</w:t>
      </w:r>
    </w:p>
    <w:p w14:paraId="78EB8C30" w14:textId="77777777" w:rsidR="006C4B62" w:rsidRPr="006C4B62" w:rsidRDefault="006C4B62" w:rsidP="006C4B62">
      <w:pPr>
        <w:pStyle w:val="ListParagraph"/>
        <w:numPr>
          <w:ilvl w:val="0"/>
          <w:numId w:val="7"/>
        </w:numPr>
        <w:shd w:val="clear" w:color="auto" w:fill="FFFFFF"/>
        <w:spacing w:after="36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CEs: Customer edge routers</w:t>
      </w:r>
    </w:p>
    <w:p w14:paraId="7F6E0026" w14:textId="77777777" w:rsidR="006C4B62" w:rsidRPr="006C4B62" w:rsidRDefault="006C4B62" w:rsidP="006C4B62">
      <w:pPr>
        <w:pStyle w:val="ListParagraph"/>
        <w:numPr>
          <w:ilvl w:val="0"/>
          <w:numId w:val="7"/>
        </w:numPr>
        <w:shd w:val="clear" w:color="auto" w:fill="FFFFFF"/>
        <w:spacing w:after="36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PEs (CE facing): Provider edge routers/switches that are facing customer edge routers. Referred to as PE-CEs in this document.</w:t>
      </w:r>
    </w:p>
    <w:p w14:paraId="3A08B59B" w14:textId="77777777" w:rsidR="006C4B62" w:rsidRPr="006C4B62" w:rsidRDefault="006C4B62" w:rsidP="006C4B62">
      <w:pPr>
        <w:pStyle w:val="ListParagraph"/>
        <w:numPr>
          <w:ilvl w:val="0"/>
          <w:numId w:val="7"/>
        </w:numPr>
        <w:shd w:val="clear" w:color="auto" w:fill="FFFFFF"/>
        <w:spacing w:after="36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PEs (MSEE facing): Provider edge routers/switches that are facing MSEEs. Referred to as PE-MSEEs in this document.</w:t>
      </w:r>
    </w:p>
    <w:p w14:paraId="7B2BC243" w14:textId="77777777" w:rsidR="006C4B62" w:rsidRPr="006C4B62" w:rsidRDefault="006C4B62" w:rsidP="006C4B62">
      <w:pPr>
        <w:pStyle w:val="ListParagraph"/>
        <w:numPr>
          <w:ilvl w:val="0"/>
          <w:numId w:val="7"/>
        </w:numPr>
        <w:shd w:val="clear" w:color="auto" w:fill="FFFFFF"/>
        <w:spacing w:after="36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MSEEs: Microsoft Enterprise Edge (MSEE) ExpressRoute routers</w:t>
      </w:r>
    </w:p>
    <w:p w14:paraId="58C88511" w14:textId="77777777" w:rsidR="006C4B62" w:rsidRPr="006C4B62" w:rsidRDefault="006C4B62" w:rsidP="006C4B62">
      <w:pPr>
        <w:pStyle w:val="ListParagraph"/>
        <w:numPr>
          <w:ilvl w:val="0"/>
          <w:numId w:val="7"/>
        </w:numPr>
        <w:shd w:val="clear" w:color="auto" w:fill="FFFFFF"/>
        <w:spacing w:after="36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Virtual Network (VNet) Gateway</w:t>
      </w:r>
    </w:p>
    <w:p w14:paraId="1FA5B96A" w14:textId="77777777" w:rsidR="006C4B62" w:rsidRPr="006C4B62" w:rsidRDefault="006C4B62" w:rsidP="006C4B62">
      <w:pPr>
        <w:pStyle w:val="ListParagraph"/>
        <w:numPr>
          <w:ilvl w:val="0"/>
          <w:numId w:val="7"/>
        </w:numPr>
        <w:shd w:val="clear" w:color="auto" w:fill="FFFFFF"/>
        <w:spacing w:after="36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Compute device on the Azure VNet</w:t>
      </w:r>
    </w:p>
    <w:p w14:paraId="33C6E1FD" w14:textId="77777777" w:rsidR="006C4B62" w:rsidRPr="006C4B62" w:rsidRDefault="006C4B62" w:rsidP="006C4B62">
      <w:pPr>
        <w:shd w:val="clear" w:color="auto" w:fill="FFFFFF"/>
        <w:spacing w:after="36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If the Cloud Exchange Co-location, Point-to-Point Ethernet, or direct connectivity models are used, CEs (2) establish BGP peering with MSEEs (5).</w:t>
      </w:r>
    </w:p>
    <w:p w14:paraId="2D02FA4F" w14:textId="5D3AF52A" w:rsidR="00C76EFE" w:rsidRPr="005F69CB" w:rsidRDefault="006C4B62" w:rsidP="006C4B62">
      <w:pPr>
        <w:shd w:val="clear" w:color="auto" w:fill="FFFFFF"/>
        <w:spacing w:after="360" w:line="240" w:lineRule="auto"/>
        <w:jc w:val="both"/>
        <w:rPr>
          <w:rFonts w:ascii="Helvetica" w:eastAsia="Times New Roman" w:hAnsi="Helvetica" w:cs="Helvetica"/>
          <w:color w:val="333333"/>
          <w:sz w:val="24"/>
          <w:szCs w:val="24"/>
          <w:lang w:eastAsia="en-CA"/>
        </w:rPr>
      </w:pPr>
      <w:r w:rsidRPr="006C4B62">
        <w:rPr>
          <w:rFonts w:ascii="Helvetica" w:eastAsia="Times New Roman" w:hAnsi="Helvetica" w:cs="Helvetica"/>
          <w:color w:val="333333"/>
          <w:sz w:val="24"/>
          <w:szCs w:val="24"/>
          <w:lang w:eastAsia="en-CA"/>
        </w:rPr>
        <w:t>If the Any-to-any (IPVPN) connectivity model is used, PE-MSEEs (4) establish BGP peering with MSEEs (5). PE-MSEEs propagate the routes received from Microsoft back to the customer network via the IPVPN service provider network.</w:t>
      </w:r>
    </w:p>
    <w:p w14:paraId="6DB68144" w14:textId="77777777" w:rsidR="00141594" w:rsidRDefault="00141594" w:rsidP="005A3A56">
      <w:pPr>
        <w:shd w:val="clear" w:color="auto" w:fill="FFFFFF"/>
        <w:spacing w:after="360" w:line="240" w:lineRule="auto"/>
        <w:jc w:val="both"/>
        <w:rPr>
          <w:rFonts w:ascii="Helvetica" w:eastAsia="Times New Roman" w:hAnsi="Helvetica" w:cs="Helvetica"/>
          <w:b/>
          <w:bCs/>
          <w:color w:val="333333"/>
          <w:sz w:val="24"/>
          <w:szCs w:val="24"/>
          <w:lang w:eastAsia="en-CA"/>
        </w:rPr>
      </w:pPr>
    </w:p>
    <w:p w14:paraId="1AB5DAD2" w14:textId="123A9D70"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b/>
          <w:bCs/>
          <w:color w:val="333333"/>
          <w:sz w:val="24"/>
          <w:szCs w:val="24"/>
          <w:lang w:eastAsia="en-CA"/>
        </w:rPr>
        <w:lastRenderedPageBreak/>
        <w:t>Previously</w:t>
      </w:r>
    </w:p>
    <w:p w14:paraId="4D986C27" w14:textId="446832CA"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color w:val="333333"/>
          <w:sz w:val="24"/>
          <w:szCs w:val="24"/>
          <w:lang w:eastAsia="en-CA"/>
        </w:rPr>
        <w:t xml:space="preserve">In the past we have three </w:t>
      </w:r>
      <w:r w:rsidR="000C196C" w:rsidRPr="00370E0B">
        <w:rPr>
          <w:rFonts w:ascii="Helvetica" w:eastAsia="Times New Roman" w:hAnsi="Helvetica" w:cs="Helvetica"/>
          <w:color w:val="333333"/>
          <w:sz w:val="24"/>
          <w:szCs w:val="24"/>
          <w:lang w:eastAsia="en-CA"/>
        </w:rPr>
        <w:t>scenarios</w:t>
      </w:r>
      <w:r w:rsidRPr="00370E0B">
        <w:rPr>
          <w:rFonts w:ascii="Helvetica" w:eastAsia="Times New Roman" w:hAnsi="Helvetica" w:cs="Helvetica"/>
          <w:color w:val="333333"/>
          <w:sz w:val="24"/>
          <w:szCs w:val="24"/>
          <w:lang w:eastAsia="en-CA"/>
        </w:rPr>
        <w:t xml:space="preserve"> to connect to Azure</w:t>
      </w:r>
      <w:r w:rsidR="00794CAD">
        <w:rPr>
          <w:rFonts w:ascii="Helvetica" w:eastAsia="Times New Roman" w:hAnsi="Helvetica" w:cs="Helvetica"/>
          <w:color w:val="333333"/>
          <w:sz w:val="24"/>
          <w:szCs w:val="24"/>
          <w:lang w:eastAsia="en-CA"/>
        </w:rPr>
        <w:t>:</w:t>
      </w:r>
    </w:p>
    <w:p w14:paraId="6B79E10B" w14:textId="6DB80CDD"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noProof/>
          <w:color w:val="333333"/>
          <w:sz w:val="24"/>
          <w:szCs w:val="24"/>
          <w:lang w:eastAsia="en-CA"/>
        </w:rPr>
        <w:drawing>
          <wp:inline distT="0" distB="0" distL="0" distR="0" wp14:anchorId="65DC5192" wp14:editId="34279626">
            <wp:extent cx="5943600" cy="3344545"/>
            <wp:effectExtent l="0" t="0" r="0" b="8255"/>
            <wp:docPr id="5" name="Picture 5" descr="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u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DBB4AC6" w14:textId="2D36D453"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color w:val="333333"/>
          <w:sz w:val="24"/>
          <w:szCs w:val="24"/>
          <w:lang w:eastAsia="en-CA"/>
        </w:rPr>
        <w:t xml:space="preserve">Where the VPN connection over internet is the one everyone gets from the first minute of the discussion. Though the difference between the “Exchange Provider” and the “Network Service Provider” was often the real debate. Here the “Exchange Provider” was to be compared with a leased / direct connection, where you manage everything on top of that yourself. In OSI terms, you start from layer </w:t>
      </w:r>
      <w:r w:rsidR="009E5FA5">
        <w:rPr>
          <w:rFonts w:ascii="Helvetica" w:eastAsia="Times New Roman" w:hAnsi="Helvetica" w:cs="Helvetica"/>
          <w:color w:val="333333"/>
          <w:sz w:val="24"/>
          <w:szCs w:val="24"/>
          <w:lang w:eastAsia="en-CA"/>
        </w:rPr>
        <w:t>2.</w:t>
      </w:r>
      <w:r w:rsidRPr="00370E0B">
        <w:rPr>
          <w:rFonts w:ascii="Helvetica" w:eastAsia="Times New Roman" w:hAnsi="Helvetica" w:cs="Helvetica"/>
          <w:color w:val="333333"/>
          <w:sz w:val="24"/>
          <w:szCs w:val="24"/>
          <w:lang w:eastAsia="en-CA"/>
        </w:rPr>
        <w:t xml:space="preserve"> The “Network Service Provider” concept was a managed concept, where you got a layer 3 solution (in OSI terms). The telecom provider took care of all the complexity for you. Ofcourse, there is a cost difference between both.</w:t>
      </w:r>
    </w:p>
    <w:p w14:paraId="5530576F" w14:textId="54B16E73"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b/>
          <w:bCs/>
          <w:color w:val="333333"/>
          <w:sz w:val="24"/>
          <w:szCs w:val="24"/>
          <w:lang w:eastAsia="en-CA"/>
        </w:rPr>
        <w:t>New Naming</w:t>
      </w:r>
    </w:p>
    <w:p w14:paraId="3A971E6F" w14:textId="768400CD"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color w:val="333333"/>
          <w:sz w:val="24"/>
          <w:szCs w:val="24"/>
          <w:lang w:eastAsia="en-CA"/>
        </w:rPr>
        <w:t>If we take a look towards the </w:t>
      </w:r>
      <w:hyperlink r:id="rId11" w:history="1">
        <w:r w:rsidRPr="00CF1BBA">
          <w:rPr>
            <w:rStyle w:val="Hyperlink"/>
            <w:rFonts w:ascii="Helvetica" w:hAnsi="Helvetica" w:cs="Helvetica"/>
            <w:sz w:val="24"/>
            <w:szCs w:val="24"/>
          </w:rPr>
          <w:t>Azure documentation</w:t>
        </w:r>
      </w:hyperlink>
      <w:r w:rsidRPr="00370E0B">
        <w:rPr>
          <w:rFonts w:ascii="Helvetica" w:eastAsia="Times New Roman" w:hAnsi="Helvetica" w:cs="Helvetica"/>
          <w:color w:val="333333"/>
          <w:sz w:val="24"/>
          <w:szCs w:val="24"/>
          <w:lang w:eastAsia="en-CA"/>
        </w:rPr>
        <w:t xml:space="preserve">, we notice a new </w:t>
      </w:r>
      <w:r w:rsidR="003B560A" w:rsidRPr="00370E0B">
        <w:rPr>
          <w:rFonts w:ascii="Helvetica" w:eastAsia="Times New Roman" w:hAnsi="Helvetica" w:cs="Helvetica"/>
          <w:color w:val="333333"/>
          <w:sz w:val="24"/>
          <w:szCs w:val="24"/>
          <w:lang w:eastAsia="en-CA"/>
        </w:rPr>
        <w:t>visualization</w:t>
      </w:r>
      <w:r w:rsidR="003B560A">
        <w:rPr>
          <w:rFonts w:ascii="Helvetica" w:eastAsia="Times New Roman" w:hAnsi="Helvetica" w:cs="Helvetica"/>
          <w:color w:val="333333"/>
          <w:sz w:val="24"/>
          <w:szCs w:val="24"/>
          <w:lang w:eastAsia="en-CA"/>
        </w:rPr>
        <w:t>:</w:t>
      </w:r>
    </w:p>
    <w:p w14:paraId="52774B62" w14:textId="7E34E4AB" w:rsid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p>
    <w:p w14:paraId="7B8B5790" w14:textId="3086D204" w:rsidR="00376AD7" w:rsidRPr="00370E0B" w:rsidRDefault="00376AD7" w:rsidP="005A3A56">
      <w:pPr>
        <w:shd w:val="clear" w:color="auto" w:fill="FFFFFF"/>
        <w:spacing w:after="360" w:line="240" w:lineRule="auto"/>
        <w:jc w:val="both"/>
        <w:rPr>
          <w:rFonts w:ascii="Helvetica" w:eastAsia="Times New Roman" w:hAnsi="Helvetica" w:cs="Helvetica"/>
          <w:color w:val="333333"/>
          <w:sz w:val="24"/>
          <w:szCs w:val="24"/>
          <w:lang w:eastAsia="en-CA"/>
        </w:rPr>
      </w:pPr>
      <w:r>
        <w:rPr>
          <w:noProof/>
        </w:rPr>
        <w:lastRenderedPageBreak/>
        <w:drawing>
          <wp:inline distT="0" distB="0" distL="0" distR="0" wp14:anchorId="3F33C277" wp14:editId="7CDE7B80">
            <wp:extent cx="59436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6080"/>
                    </a:xfrm>
                    <a:prstGeom prst="rect">
                      <a:avLst/>
                    </a:prstGeom>
                  </pic:spPr>
                </pic:pic>
              </a:graphicData>
            </a:graphic>
          </wp:inline>
        </w:drawing>
      </w:r>
    </w:p>
    <w:p w14:paraId="45914F82" w14:textId="3B694C77" w:rsidR="006E7431" w:rsidRPr="006E7431" w:rsidRDefault="006E7431" w:rsidP="005A3A56">
      <w:pPr>
        <w:shd w:val="clear" w:color="auto" w:fill="FFFFFF"/>
        <w:spacing w:after="360" w:line="240" w:lineRule="auto"/>
        <w:jc w:val="both"/>
        <w:rPr>
          <w:rFonts w:ascii="Helvetica" w:eastAsia="Times New Roman" w:hAnsi="Helvetica" w:cs="Helvetica"/>
          <w:b/>
          <w:bCs/>
          <w:color w:val="333333"/>
          <w:sz w:val="24"/>
          <w:szCs w:val="24"/>
          <w:lang w:eastAsia="en-CA"/>
        </w:rPr>
      </w:pPr>
      <w:r w:rsidRPr="006E7431">
        <w:rPr>
          <w:rFonts w:ascii="Helvetica" w:eastAsia="Times New Roman" w:hAnsi="Helvetica" w:cs="Helvetica"/>
          <w:b/>
          <w:bCs/>
          <w:color w:val="333333"/>
          <w:sz w:val="24"/>
          <w:szCs w:val="24"/>
          <w:lang w:eastAsia="en-CA"/>
        </w:rPr>
        <w:t>ExpressRoute Service Provider Model</w:t>
      </w:r>
    </w:p>
    <w:p w14:paraId="4593DE3F" w14:textId="205059CA"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color w:val="333333"/>
          <w:sz w:val="24"/>
          <w:szCs w:val="24"/>
          <w:lang w:eastAsia="en-CA"/>
        </w:rPr>
        <w:t xml:space="preserve">You can create a connection between your on-premises network and the Microsoft cloud in </w:t>
      </w:r>
      <w:r w:rsidR="003B560A">
        <w:rPr>
          <w:rFonts w:ascii="Helvetica" w:eastAsia="Times New Roman" w:hAnsi="Helvetica" w:cs="Helvetica"/>
          <w:color w:val="333333"/>
          <w:sz w:val="24"/>
          <w:szCs w:val="24"/>
          <w:lang w:eastAsia="en-CA"/>
        </w:rPr>
        <w:t>three</w:t>
      </w:r>
      <w:r w:rsidRPr="00370E0B">
        <w:rPr>
          <w:rFonts w:ascii="Helvetica" w:eastAsia="Times New Roman" w:hAnsi="Helvetica" w:cs="Helvetica"/>
          <w:color w:val="333333"/>
          <w:sz w:val="24"/>
          <w:szCs w:val="24"/>
          <w:lang w:eastAsia="en-CA"/>
        </w:rPr>
        <w:t xml:space="preserve"> different ways</w:t>
      </w:r>
      <w:r w:rsidR="003B560A">
        <w:rPr>
          <w:rFonts w:ascii="Helvetica" w:eastAsia="Times New Roman" w:hAnsi="Helvetica" w:cs="Helvetica"/>
          <w:color w:val="333333"/>
          <w:sz w:val="24"/>
          <w:szCs w:val="24"/>
          <w:lang w:eastAsia="en-CA"/>
        </w:rPr>
        <w:t xml:space="preserve"> via “Service Provider Model”</w:t>
      </w:r>
      <w:r w:rsidR="002B182C">
        <w:rPr>
          <w:rFonts w:ascii="Helvetica" w:eastAsia="Times New Roman" w:hAnsi="Helvetica" w:cs="Helvetica"/>
          <w:color w:val="333333"/>
          <w:sz w:val="24"/>
          <w:szCs w:val="24"/>
          <w:lang w:eastAsia="en-CA"/>
        </w:rPr>
        <w:t>.</w:t>
      </w:r>
    </w:p>
    <w:p w14:paraId="54C1E316" w14:textId="77777777" w:rsidR="00370E0B" w:rsidRPr="00370E0B" w:rsidRDefault="00370E0B" w:rsidP="005A3A56">
      <w:pPr>
        <w:numPr>
          <w:ilvl w:val="0"/>
          <w:numId w:val="1"/>
        </w:numPr>
        <w:shd w:val="clear" w:color="auto" w:fill="FFFFFF"/>
        <w:spacing w:after="360" w:line="240" w:lineRule="auto"/>
        <w:ind w:left="426"/>
        <w:jc w:val="both"/>
        <w:rPr>
          <w:rFonts w:ascii="Helvetica" w:eastAsia="Times New Roman" w:hAnsi="Helvetica" w:cs="Helvetica"/>
          <w:color w:val="333333"/>
          <w:sz w:val="24"/>
          <w:szCs w:val="24"/>
          <w:lang w:eastAsia="en-CA"/>
        </w:rPr>
      </w:pPr>
      <w:r w:rsidRPr="00370E0B">
        <w:rPr>
          <w:rFonts w:ascii="Helvetica" w:eastAsia="Times New Roman" w:hAnsi="Helvetica" w:cs="Helvetica"/>
          <w:b/>
          <w:bCs/>
          <w:color w:val="333333"/>
          <w:sz w:val="24"/>
          <w:szCs w:val="24"/>
          <w:lang w:eastAsia="en-CA"/>
        </w:rPr>
        <w:t>Co-located at a cloud exchange.</w:t>
      </w:r>
      <w:r w:rsidRPr="00370E0B">
        <w:rPr>
          <w:rFonts w:ascii="Helvetica" w:eastAsia="Times New Roman" w:hAnsi="Helvetica" w:cs="Helvetica"/>
          <w:color w:val="333333"/>
          <w:sz w:val="24"/>
          <w:szCs w:val="24"/>
          <w:lang w:eastAsia="en-CA"/>
        </w:rPr>
        <w:t> If you are co-located in a facility with a cloud exchange, you can order virtual cross-connections to the Microsoft cloud through the co-location provider’s Ethernet exchange. Co-location providers can offer either Layer 2 cross-connections, or managed Layer 3 cross-connections between your infrastructure in the co-location facility and the Microsoft cloud.</w:t>
      </w:r>
    </w:p>
    <w:p w14:paraId="2D31B8C8" w14:textId="77777777" w:rsidR="00370E0B" w:rsidRPr="00370E0B" w:rsidRDefault="00370E0B" w:rsidP="005A3A56">
      <w:pPr>
        <w:numPr>
          <w:ilvl w:val="0"/>
          <w:numId w:val="1"/>
        </w:numPr>
        <w:shd w:val="clear" w:color="auto" w:fill="FFFFFF"/>
        <w:spacing w:after="360" w:line="240" w:lineRule="auto"/>
        <w:ind w:left="426"/>
        <w:jc w:val="both"/>
        <w:rPr>
          <w:rFonts w:ascii="Helvetica" w:eastAsia="Times New Roman" w:hAnsi="Helvetica" w:cs="Helvetica"/>
          <w:color w:val="333333"/>
          <w:sz w:val="24"/>
          <w:szCs w:val="24"/>
          <w:lang w:eastAsia="en-CA"/>
        </w:rPr>
      </w:pPr>
      <w:r w:rsidRPr="00370E0B">
        <w:rPr>
          <w:rFonts w:ascii="Helvetica" w:eastAsia="Times New Roman" w:hAnsi="Helvetica" w:cs="Helvetica"/>
          <w:b/>
          <w:bCs/>
          <w:color w:val="333333"/>
          <w:sz w:val="24"/>
          <w:szCs w:val="24"/>
          <w:lang w:eastAsia="en-CA"/>
        </w:rPr>
        <w:t>Point-to-point Ethernet connections.</w:t>
      </w:r>
      <w:r w:rsidRPr="00370E0B">
        <w:rPr>
          <w:rFonts w:ascii="Helvetica" w:eastAsia="Times New Roman" w:hAnsi="Helvetica" w:cs="Helvetica"/>
          <w:color w:val="333333"/>
          <w:sz w:val="24"/>
          <w:szCs w:val="24"/>
          <w:lang w:eastAsia="en-CA"/>
        </w:rPr>
        <w:t> You can connect your on-premises datacenters/offices to the Microsoft cloud through point-to-point Ethernet links. Point-to-point Ethernet providers can offer Layer 2 connections, or managed Layer 3 connections between your site and the Microsoft cloud.</w:t>
      </w:r>
    </w:p>
    <w:p w14:paraId="678A98CF" w14:textId="77777777" w:rsidR="00370E0B" w:rsidRPr="00370E0B" w:rsidRDefault="00370E0B" w:rsidP="005A3A56">
      <w:pPr>
        <w:numPr>
          <w:ilvl w:val="0"/>
          <w:numId w:val="1"/>
        </w:numPr>
        <w:shd w:val="clear" w:color="auto" w:fill="FFFFFF"/>
        <w:spacing w:after="360" w:line="240" w:lineRule="auto"/>
        <w:ind w:left="426"/>
        <w:jc w:val="both"/>
        <w:rPr>
          <w:rFonts w:ascii="Helvetica" w:eastAsia="Times New Roman" w:hAnsi="Helvetica" w:cs="Helvetica"/>
          <w:color w:val="333333"/>
          <w:sz w:val="24"/>
          <w:szCs w:val="24"/>
          <w:lang w:eastAsia="en-CA"/>
        </w:rPr>
      </w:pPr>
      <w:r w:rsidRPr="00370E0B">
        <w:rPr>
          <w:rFonts w:ascii="Helvetica" w:eastAsia="Times New Roman" w:hAnsi="Helvetica" w:cs="Helvetica"/>
          <w:b/>
          <w:bCs/>
          <w:color w:val="333333"/>
          <w:sz w:val="24"/>
          <w:szCs w:val="24"/>
          <w:lang w:eastAsia="en-CA"/>
        </w:rPr>
        <w:t>Any-to-any (IPVPN) networks.</w:t>
      </w:r>
      <w:r w:rsidRPr="00370E0B">
        <w:rPr>
          <w:rFonts w:ascii="Helvetica" w:eastAsia="Times New Roman" w:hAnsi="Helvetica" w:cs="Helvetica"/>
          <w:color w:val="333333"/>
          <w:sz w:val="24"/>
          <w:szCs w:val="24"/>
          <w:lang w:eastAsia="en-CA"/>
        </w:rPr>
        <w:t> You can integrate your WAN with the Microsoft cloud. IPVPN providers (typically MPLS VPN) offer any-to-any connectivity between your branch offices and datacenters. The Microsoft cloud can be interconnected to your WAN to make it look just like any other branch office. WAN providers typically offer managed Layer 3 connectivity.</w:t>
      </w:r>
    </w:p>
    <w:p w14:paraId="086B8F65" w14:textId="77777777"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b/>
          <w:bCs/>
          <w:color w:val="333333"/>
          <w:sz w:val="24"/>
          <w:szCs w:val="24"/>
          <w:lang w:eastAsia="en-CA"/>
        </w:rPr>
        <w:t>Explained Further</w:t>
      </w:r>
    </w:p>
    <w:p w14:paraId="4E3C0E4C" w14:textId="77777777"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b/>
          <w:bCs/>
          <w:color w:val="333333"/>
          <w:sz w:val="24"/>
          <w:szCs w:val="24"/>
          <w:lang w:eastAsia="en-CA"/>
        </w:rPr>
        <w:t>The “Any-to-Any”-connection</w:t>
      </w:r>
      <w:r w:rsidRPr="00370E0B">
        <w:rPr>
          <w:rFonts w:ascii="Helvetica" w:eastAsia="Times New Roman" w:hAnsi="Helvetica" w:cs="Helvetica"/>
          <w:color w:val="333333"/>
          <w:sz w:val="24"/>
          <w:szCs w:val="24"/>
          <w:lang w:eastAsia="en-CA"/>
        </w:rPr>
        <w:t> is what used to be the “Network Service Provider” scenario. Here you add an “ExpressRoute” to your existing “IPVPN/MPLS” cloud / solution.</w:t>
      </w:r>
    </w:p>
    <w:p w14:paraId="70FD62A8" w14:textId="6A664CDC" w:rsidR="00370E0B" w:rsidRPr="00370E0B" w:rsidRDefault="001C688D" w:rsidP="005A3A56">
      <w:pPr>
        <w:shd w:val="clear" w:color="auto" w:fill="FFFFFF"/>
        <w:spacing w:after="360" w:line="240" w:lineRule="auto"/>
        <w:jc w:val="both"/>
        <w:rPr>
          <w:rFonts w:ascii="Helvetica" w:eastAsia="Times New Roman" w:hAnsi="Helvetica" w:cs="Helvetica"/>
          <w:color w:val="333333"/>
          <w:sz w:val="24"/>
          <w:szCs w:val="24"/>
          <w:lang w:eastAsia="en-CA"/>
        </w:rPr>
      </w:pPr>
      <w:r>
        <w:rPr>
          <w:rFonts w:ascii="Helvetica" w:eastAsia="Times New Roman" w:hAnsi="Helvetica" w:cs="Helvetica"/>
          <w:noProof/>
          <w:color w:val="333333"/>
          <w:sz w:val="24"/>
          <w:szCs w:val="24"/>
          <w:lang w:eastAsia="en-CA"/>
        </w:rPr>
        <w:lastRenderedPageBreak/>
        <w:drawing>
          <wp:inline distT="0" distB="0" distL="0" distR="0" wp14:anchorId="46306D64" wp14:editId="4B67DBC1">
            <wp:extent cx="5939790" cy="298958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989580"/>
                    </a:xfrm>
                    <a:prstGeom prst="rect">
                      <a:avLst/>
                    </a:prstGeom>
                    <a:noFill/>
                    <a:ln>
                      <a:noFill/>
                    </a:ln>
                  </pic:spPr>
                </pic:pic>
              </a:graphicData>
            </a:graphic>
          </wp:inline>
        </w:drawing>
      </w:r>
    </w:p>
    <w:p w14:paraId="43BEBA32" w14:textId="77777777"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color w:val="333333"/>
          <w:sz w:val="24"/>
          <w:szCs w:val="24"/>
          <w:lang w:eastAsia="en-CA"/>
        </w:rPr>
        <w:t> </w:t>
      </w:r>
    </w:p>
    <w:p w14:paraId="06F9F10D" w14:textId="77777777"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color w:val="333333"/>
          <w:sz w:val="24"/>
          <w:szCs w:val="24"/>
          <w:lang w:eastAsia="en-CA"/>
        </w:rPr>
        <w:t>The</w:t>
      </w:r>
      <w:r w:rsidRPr="00370E0B">
        <w:rPr>
          <w:rFonts w:ascii="Helvetica" w:eastAsia="Times New Roman" w:hAnsi="Helvetica" w:cs="Helvetica"/>
          <w:b/>
          <w:bCs/>
          <w:color w:val="333333"/>
          <w:sz w:val="24"/>
          <w:szCs w:val="24"/>
          <w:lang w:eastAsia="en-CA"/>
        </w:rPr>
        <w:t> “Point-to-Point”-connection i</w:t>
      </w:r>
      <w:r w:rsidRPr="00370E0B">
        <w:rPr>
          <w:rFonts w:ascii="Helvetica" w:eastAsia="Times New Roman" w:hAnsi="Helvetica" w:cs="Helvetica"/>
          <w:color w:val="333333"/>
          <w:sz w:val="24"/>
          <w:szCs w:val="24"/>
          <w:lang w:eastAsia="en-CA"/>
        </w:rPr>
        <w:t>s what used to be the “Exchange Provider”-scenario. Here you get a direct connection from a Microsoft Azure Location to your own location. This location can be “On-Premise” or in a hosted datacenter.</w:t>
      </w:r>
    </w:p>
    <w:p w14:paraId="3DA12DE1" w14:textId="4FC0A95D" w:rsidR="00370E0B" w:rsidRPr="00370E0B" w:rsidRDefault="00C25231" w:rsidP="005A3A56">
      <w:pPr>
        <w:shd w:val="clear" w:color="auto" w:fill="FFFFFF"/>
        <w:spacing w:after="360" w:line="240" w:lineRule="auto"/>
        <w:jc w:val="both"/>
        <w:rPr>
          <w:rFonts w:ascii="Helvetica" w:eastAsia="Times New Roman" w:hAnsi="Helvetica" w:cs="Helvetica"/>
          <w:color w:val="333333"/>
          <w:sz w:val="24"/>
          <w:szCs w:val="24"/>
          <w:lang w:eastAsia="en-CA"/>
        </w:rPr>
      </w:pPr>
      <w:r>
        <w:rPr>
          <w:rFonts w:ascii="Helvetica" w:eastAsia="Times New Roman" w:hAnsi="Helvetica" w:cs="Helvetica"/>
          <w:noProof/>
          <w:color w:val="333333"/>
          <w:sz w:val="24"/>
          <w:szCs w:val="24"/>
          <w:lang w:eastAsia="en-CA"/>
        </w:rPr>
        <w:drawing>
          <wp:inline distT="0" distB="0" distL="0" distR="0" wp14:anchorId="12ACBACF" wp14:editId="6E4B09B7">
            <wp:extent cx="5939790" cy="27514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14:paraId="6B69E661" w14:textId="28E7A583"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color w:val="333333"/>
          <w:sz w:val="24"/>
          <w:szCs w:val="24"/>
          <w:lang w:eastAsia="en-CA"/>
        </w:rPr>
        <w:t xml:space="preserve">In the past, a complexity was also added with as there was a cost difference between a point-to-point connection to your </w:t>
      </w:r>
      <w:r w:rsidR="00C25231" w:rsidRPr="00370E0B">
        <w:rPr>
          <w:rFonts w:ascii="Helvetica" w:eastAsia="Times New Roman" w:hAnsi="Helvetica" w:cs="Helvetica"/>
          <w:color w:val="333333"/>
          <w:sz w:val="24"/>
          <w:szCs w:val="24"/>
          <w:lang w:eastAsia="en-CA"/>
        </w:rPr>
        <w:t>On-premise</w:t>
      </w:r>
      <w:r w:rsidRPr="00370E0B">
        <w:rPr>
          <w:rFonts w:ascii="Helvetica" w:eastAsia="Times New Roman" w:hAnsi="Helvetica" w:cs="Helvetica"/>
          <w:color w:val="333333"/>
          <w:sz w:val="24"/>
          <w:szCs w:val="24"/>
          <w:lang w:eastAsia="en-CA"/>
        </w:rPr>
        <w:t xml:space="preserve">/Hosted environment when compared to a datacenter which had “ExpressRoute” “On Net”. The “On Net” terminology is by telecom </w:t>
      </w:r>
      <w:r w:rsidRPr="00370E0B">
        <w:rPr>
          <w:rFonts w:ascii="Helvetica" w:eastAsia="Times New Roman" w:hAnsi="Helvetica" w:cs="Helvetica"/>
          <w:color w:val="333333"/>
          <w:sz w:val="24"/>
          <w:szCs w:val="24"/>
          <w:lang w:eastAsia="en-CA"/>
        </w:rPr>
        <w:lastRenderedPageBreak/>
        <w:t>&amp; datacenter providers to indicate that there is no additional cost needed to provide the connectivity, as the datacenter is already foreseen with connectivity from the carrier.</w:t>
      </w:r>
    </w:p>
    <w:p w14:paraId="58B808AE" w14:textId="12B58800" w:rsidR="00370E0B" w:rsidRPr="00370E0B" w:rsidRDefault="00370E0B" w:rsidP="005A3A56">
      <w:pPr>
        <w:shd w:val="clear" w:color="auto" w:fill="FFFFFF"/>
        <w:spacing w:after="360" w:line="240" w:lineRule="auto"/>
        <w:jc w:val="both"/>
        <w:rPr>
          <w:rFonts w:ascii="Helvetica" w:eastAsia="Times New Roman" w:hAnsi="Helvetica" w:cs="Helvetica"/>
          <w:color w:val="333333"/>
          <w:sz w:val="24"/>
          <w:szCs w:val="24"/>
          <w:lang w:eastAsia="en-CA"/>
        </w:rPr>
      </w:pPr>
      <w:r w:rsidRPr="00370E0B">
        <w:rPr>
          <w:rFonts w:ascii="Helvetica" w:eastAsia="Times New Roman" w:hAnsi="Helvetica" w:cs="Helvetica"/>
          <w:color w:val="333333"/>
          <w:sz w:val="24"/>
          <w:szCs w:val="24"/>
          <w:lang w:eastAsia="en-CA"/>
        </w:rPr>
        <w:t>Here we notice that an additional naming has been introduced, being the “CloudExchange Colocation”. There are </w:t>
      </w:r>
      <w:hyperlink r:id="rId15" w:history="1">
        <w:r w:rsidRPr="00CF1BBA">
          <w:rPr>
            <w:rStyle w:val="Hyperlink"/>
            <w:rFonts w:ascii="Helvetica" w:hAnsi="Helvetica" w:cs="Helvetica"/>
            <w:sz w:val="24"/>
            <w:szCs w:val="24"/>
          </w:rPr>
          <w:t xml:space="preserve">several </w:t>
        </w:r>
        <w:r w:rsidR="00C25231" w:rsidRPr="00CF1BBA">
          <w:rPr>
            <w:rStyle w:val="Hyperlink"/>
            <w:rFonts w:ascii="Helvetica" w:hAnsi="Helvetica" w:cs="Helvetica"/>
            <w:sz w:val="24"/>
            <w:szCs w:val="24"/>
          </w:rPr>
          <w:t>datacenters</w:t>
        </w:r>
      </w:hyperlink>
      <w:r w:rsidRPr="00370E0B">
        <w:rPr>
          <w:rFonts w:ascii="Helvetica" w:eastAsia="Times New Roman" w:hAnsi="Helvetica" w:cs="Helvetica"/>
          <w:color w:val="333333"/>
          <w:sz w:val="24"/>
          <w:szCs w:val="24"/>
          <w:lang w:eastAsia="en-CA"/>
        </w:rPr>
        <w:t xml:space="preserve"> which have been blessed with an “On Net” situation </w:t>
      </w:r>
      <w:r w:rsidR="00C25231" w:rsidRPr="00370E0B">
        <w:rPr>
          <w:rFonts w:ascii="Helvetica" w:eastAsia="Times New Roman" w:hAnsi="Helvetica" w:cs="Helvetica"/>
          <w:color w:val="333333"/>
          <w:sz w:val="24"/>
          <w:szCs w:val="24"/>
          <w:lang w:eastAsia="en-CA"/>
        </w:rPr>
        <w:t>in regard to</w:t>
      </w:r>
      <w:r w:rsidRPr="00370E0B">
        <w:rPr>
          <w:rFonts w:ascii="Helvetica" w:eastAsia="Times New Roman" w:hAnsi="Helvetica" w:cs="Helvetica"/>
          <w:color w:val="333333"/>
          <w:sz w:val="24"/>
          <w:szCs w:val="24"/>
          <w:lang w:eastAsia="en-CA"/>
        </w:rPr>
        <w:t xml:space="preserve"> “ExpressRoute”.</w:t>
      </w:r>
    </w:p>
    <w:p w14:paraId="2731D55A" w14:textId="761B6534" w:rsidR="00370E0B" w:rsidRDefault="00C25231" w:rsidP="005A3A56">
      <w:pPr>
        <w:shd w:val="clear" w:color="auto" w:fill="FFFFFF"/>
        <w:spacing w:after="360" w:line="240" w:lineRule="auto"/>
        <w:jc w:val="both"/>
        <w:rPr>
          <w:rFonts w:ascii="Helvetica" w:eastAsia="Times New Roman" w:hAnsi="Helvetica" w:cs="Helvetica"/>
          <w:color w:val="333333"/>
          <w:sz w:val="24"/>
          <w:szCs w:val="24"/>
          <w:lang w:eastAsia="en-CA"/>
        </w:rPr>
      </w:pPr>
      <w:r>
        <w:rPr>
          <w:rFonts w:ascii="Helvetica" w:eastAsia="Times New Roman" w:hAnsi="Helvetica" w:cs="Helvetica"/>
          <w:noProof/>
          <w:color w:val="333333"/>
          <w:sz w:val="24"/>
          <w:szCs w:val="24"/>
          <w:lang w:eastAsia="en-CA"/>
        </w:rPr>
        <w:drawing>
          <wp:inline distT="0" distB="0" distL="0" distR="0" wp14:anchorId="1A6247CF" wp14:editId="4FBED65E">
            <wp:extent cx="5939790" cy="27514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14:paraId="14067D25" w14:textId="77777777" w:rsidR="00441000" w:rsidRPr="00370E0B" w:rsidRDefault="00441000" w:rsidP="005A3A56">
      <w:pPr>
        <w:shd w:val="clear" w:color="auto" w:fill="FFFFFF"/>
        <w:spacing w:after="360" w:line="240" w:lineRule="auto"/>
        <w:jc w:val="both"/>
        <w:rPr>
          <w:rFonts w:ascii="Helvetica" w:eastAsia="Times New Roman" w:hAnsi="Helvetica" w:cs="Helvetica"/>
          <w:color w:val="333333"/>
          <w:sz w:val="24"/>
          <w:szCs w:val="24"/>
          <w:lang w:eastAsia="en-CA"/>
        </w:rPr>
      </w:pPr>
    </w:p>
    <w:p w14:paraId="1FEC2262" w14:textId="77777777" w:rsidR="002712AD" w:rsidRDefault="002712AD" w:rsidP="005A3A56">
      <w:pPr>
        <w:jc w:val="both"/>
        <w:rPr>
          <w:rFonts w:ascii="Helvetica" w:eastAsia="Times New Roman" w:hAnsi="Helvetica" w:cs="Helvetica"/>
          <w:color w:val="333333"/>
          <w:sz w:val="24"/>
          <w:szCs w:val="24"/>
          <w:lang w:eastAsia="en-CA"/>
        </w:rPr>
      </w:pPr>
    </w:p>
    <w:p w14:paraId="4C854847" w14:textId="77777777" w:rsidR="002712AD" w:rsidRDefault="002712AD" w:rsidP="005A3A56">
      <w:pPr>
        <w:jc w:val="both"/>
        <w:rPr>
          <w:rFonts w:ascii="Helvetica" w:eastAsia="Times New Roman" w:hAnsi="Helvetica" w:cs="Helvetica"/>
          <w:color w:val="333333"/>
          <w:sz w:val="24"/>
          <w:szCs w:val="24"/>
          <w:lang w:eastAsia="en-CA"/>
        </w:rPr>
      </w:pPr>
    </w:p>
    <w:p w14:paraId="2087DADB" w14:textId="77777777" w:rsidR="002712AD" w:rsidRDefault="002712AD" w:rsidP="005A3A56">
      <w:pPr>
        <w:jc w:val="both"/>
        <w:rPr>
          <w:rFonts w:ascii="Helvetica" w:eastAsia="Times New Roman" w:hAnsi="Helvetica" w:cs="Helvetica"/>
          <w:color w:val="333333"/>
          <w:sz w:val="24"/>
          <w:szCs w:val="24"/>
          <w:lang w:eastAsia="en-CA"/>
        </w:rPr>
      </w:pPr>
    </w:p>
    <w:p w14:paraId="3B250C98" w14:textId="77777777" w:rsidR="002712AD" w:rsidRDefault="002712AD" w:rsidP="005A3A56">
      <w:pPr>
        <w:jc w:val="both"/>
        <w:rPr>
          <w:rFonts w:ascii="Helvetica" w:eastAsia="Times New Roman" w:hAnsi="Helvetica" w:cs="Helvetica"/>
          <w:color w:val="333333"/>
          <w:sz w:val="24"/>
          <w:szCs w:val="24"/>
          <w:lang w:eastAsia="en-CA"/>
        </w:rPr>
      </w:pPr>
    </w:p>
    <w:p w14:paraId="7E773E84" w14:textId="77777777" w:rsidR="002712AD" w:rsidRDefault="002712AD" w:rsidP="005A3A56">
      <w:pPr>
        <w:jc w:val="both"/>
        <w:rPr>
          <w:rFonts w:ascii="Helvetica" w:eastAsia="Times New Roman" w:hAnsi="Helvetica" w:cs="Helvetica"/>
          <w:color w:val="333333"/>
          <w:sz w:val="24"/>
          <w:szCs w:val="24"/>
          <w:lang w:eastAsia="en-CA"/>
        </w:rPr>
      </w:pPr>
    </w:p>
    <w:p w14:paraId="68003E12" w14:textId="77777777" w:rsidR="002712AD" w:rsidRDefault="002712AD" w:rsidP="005A3A56">
      <w:pPr>
        <w:jc w:val="both"/>
        <w:rPr>
          <w:rFonts w:ascii="Helvetica" w:eastAsia="Times New Roman" w:hAnsi="Helvetica" w:cs="Helvetica"/>
          <w:color w:val="333333"/>
          <w:sz w:val="24"/>
          <w:szCs w:val="24"/>
          <w:lang w:eastAsia="en-CA"/>
        </w:rPr>
      </w:pPr>
    </w:p>
    <w:p w14:paraId="5BE0C6F6" w14:textId="77777777" w:rsidR="002712AD" w:rsidRDefault="002712AD" w:rsidP="005A3A56">
      <w:pPr>
        <w:jc w:val="both"/>
        <w:rPr>
          <w:rFonts w:ascii="Helvetica" w:eastAsia="Times New Roman" w:hAnsi="Helvetica" w:cs="Helvetica"/>
          <w:color w:val="333333"/>
          <w:sz w:val="24"/>
          <w:szCs w:val="24"/>
          <w:lang w:eastAsia="en-CA"/>
        </w:rPr>
      </w:pPr>
    </w:p>
    <w:p w14:paraId="300B507E" w14:textId="77777777" w:rsidR="002712AD" w:rsidRDefault="002712AD" w:rsidP="005A3A56">
      <w:pPr>
        <w:jc w:val="both"/>
        <w:rPr>
          <w:rFonts w:ascii="Helvetica" w:eastAsia="Times New Roman" w:hAnsi="Helvetica" w:cs="Helvetica"/>
          <w:color w:val="333333"/>
          <w:sz w:val="24"/>
          <w:szCs w:val="24"/>
          <w:lang w:eastAsia="en-CA"/>
        </w:rPr>
      </w:pPr>
    </w:p>
    <w:p w14:paraId="6BCFB531" w14:textId="77777777" w:rsidR="002712AD" w:rsidRDefault="002712AD" w:rsidP="005A3A56">
      <w:pPr>
        <w:jc w:val="both"/>
        <w:rPr>
          <w:rFonts w:ascii="Helvetica" w:eastAsia="Times New Roman" w:hAnsi="Helvetica" w:cs="Helvetica"/>
          <w:color w:val="333333"/>
          <w:sz w:val="24"/>
          <w:szCs w:val="24"/>
          <w:lang w:eastAsia="en-CA"/>
        </w:rPr>
      </w:pPr>
    </w:p>
    <w:p w14:paraId="7D3A6F82" w14:textId="77777777" w:rsidR="002712AD" w:rsidRDefault="002712AD" w:rsidP="005A3A56">
      <w:pPr>
        <w:jc w:val="both"/>
        <w:rPr>
          <w:rFonts w:ascii="Helvetica" w:eastAsia="Times New Roman" w:hAnsi="Helvetica" w:cs="Helvetica"/>
          <w:color w:val="333333"/>
          <w:sz w:val="24"/>
          <w:szCs w:val="24"/>
          <w:lang w:eastAsia="en-CA"/>
        </w:rPr>
      </w:pPr>
    </w:p>
    <w:p w14:paraId="0E879494" w14:textId="77777777" w:rsidR="002712AD" w:rsidRDefault="002712AD" w:rsidP="005A3A56">
      <w:pPr>
        <w:jc w:val="both"/>
        <w:rPr>
          <w:rFonts w:ascii="Helvetica" w:eastAsia="Times New Roman" w:hAnsi="Helvetica" w:cs="Helvetica"/>
          <w:color w:val="333333"/>
          <w:sz w:val="24"/>
          <w:szCs w:val="24"/>
          <w:lang w:eastAsia="en-CA"/>
        </w:rPr>
      </w:pPr>
    </w:p>
    <w:p w14:paraId="35ADE98E" w14:textId="45D4C49D" w:rsidR="001C70F5" w:rsidRPr="001C70F5" w:rsidRDefault="001C70F5" w:rsidP="005A3A56">
      <w:pPr>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lastRenderedPageBreak/>
        <w:t xml:space="preserve">If you split up ExpressRoute, customer on one side and Microsoft on the other side, </w:t>
      </w:r>
      <w:r w:rsidR="00747910">
        <w:rPr>
          <w:rFonts w:ascii="Helvetica" w:eastAsia="Times New Roman" w:hAnsi="Helvetica" w:cs="Helvetica"/>
          <w:color w:val="333333"/>
          <w:sz w:val="24"/>
          <w:szCs w:val="24"/>
          <w:lang w:eastAsia="en-CA"/>
        </w:rPr>
        <w:t>the below segment</w:t>
      </w:r>
      <w:r w:rsidRPr="001C70F5">
        <w:rPr>
          <w:rFonts w:ascii="Helvetica" w:eastAsia="Times New Roman" w:hAnsi="Helvetica" w:cs="Helvetica"/>
          <w:color w:val="333333"/>
          <w:sz w:val="24"/>
          <w:szCs w:val="24"/>
          <w:lang w:eastAsia="en-CA"/>
        </w:rPr>
        <w:t xml:space="preserve"> has two parts in which it focuses on, the Microsoft side and the Customer side.</w:t>
      </w:r>
    </w:p>
    <w:p w14:paraId="6BE5BA49" w14:textId="3FED8485" w:rsidR="001C70F5" w:rsidRDefault="001C70F5" w:rsidP="005A3A56">
      <w:pPr>
        <w:jc w:val="both"/>
        <w:rPr>
          <w:rFonts w:ascii="Helvetica" w:eastAsia="Times New Roman" w:hAnsi="Helvetica" w:cs="Helvetica"/>
          <w:color w:val="333333"/>
          <w:sz w:val="24"/>
          <w:szCs w:val="24"/>
          <w:lang w:eastAsia="en-CA"/>
        </w:rPr>
      </w:pPr>
      <w:r w:rsidRPr="001C70F5">
        <w:rPr>
          <w:rFonts w:ascii="Helvetica" w:eastAsia="Times New Roman" w:hAnsi="Helvetica" w:cs="Helvetica"/>
          <w:noProof/>
          <w:color w:val="333333"/>
          <w:sz w:val="24"/>
          <w:szCs w:val="24"/>
          <w:lang w:eastAsia="en-CA"/>
        </w:rPr>
        <w:drawing>
          <wp:inline distT="0" distB="0" distL="0" distR="0" wp14:anchorId="01E85A27" wp14:editId="46B5BB7F">
            <wp:extent cx="6116955" cy="5398935"/>
            <wp:effectExtent l="0" t="0" r="0" b="0"/>
            <wp:docPr id="19" name="Picture 19" descr="ExpressRoute peerings, VRF &amp;amp; MSEE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pressRoute peerings, VRF &amp;amp; MSEE 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4326" cy="5423093"/>
                    </a:xfrm>
                    <a:prstGeom prst="rect">
                      <a:avLst/>
                    </a:prstGeom>
                    <a:noFill/>
                    <a:ln>
                      <a:noFill/>
                    </a:ln>
                  </pic:spPr>
                </pic:pic>
              </a:graphicData>
            </a:graphic>
          </wp:inline>
        </w:drawing>
      </w:r>
    </w:p>
    <w:p w14:paraId="1601ABE6" w14:textId="592C5844" w:rsidR="00D67AE3" w:rsidRDefault="00D67AE3" w:rsidP="005A3A56">
      <w:pPr>
        <w:jc w:val="both"/>
        <w:rPr>
          <w:rFonts w:ascii="Helvetica" w:eastAsia="Times New Roman" w:hAnsi="Helvetica" w:cs="Helvetica"/>
          <w:color w:val="333333"/>
          <w:sz w:val="24"/>
          <w:szCs w:val="24"/>
          <w:lang w:eastAsia="en-CA"/>
        </w:rPr>
      </w:pPr>
    </w:p>
    <w:p w14:paraId="15430E02" w14:textId="487D2C62" w:rsidR="00D67AE3" w:rsidRDefault="00D67AE3" w:rsidP="005A3A56">
      <w:pPr>
        <w:jc w:val="both"/>
        <w:rPr>
          <w:rFonts w:ascii="Helvetica" w:eastAsia="Times New Roman" w:hAnsi="Helvetica" w:cs="Helvetica"/>
          <w:color w:val="333333"/>
          <w:sz w:val="24"/>
          <w:szCs w:val="24"/>
          <w:lang w:eastAsia="en-CA"/>
        </w:rPr>
      </w:pPr>
    </w:p>
    <w:p w14:paraId="051C7449" w14:textId="2FA5CF57" w:rsidR="00D67AE3" w:rsidRDefault="00D67AE3" w:rsidP="005A3A56">
      <w:pPr>
        <w:jc w:val="both"/>
        <w:rPr>
          <w:rFonts w:ascii="Helvetica" w:eastAsia="Times New Roman" w:hAnsi="Helvetica" w:cs="Helvetica"/>
          <w:color w:val="333333"/>
          <w:sz w:val="24"/>
          <w:szCs w:val="24"/>
          <w:lang w:eastAsia="en-CA"/>
        </w:rPr>
      </w:pPr>
    </w:p>
    <w:p w14:paraId="071006A3" w14:textId="0CDB6061" w:rsidR="00D67AE3" w:rsidRDefault="00D67AE3" w:rsidP="005A3A56">
      <w:pPr>
        <w:jc w:val="both"/>
        <w:rPr>
          <w:rFonts w:ascii="Helvetica" w:eastAsia="Times New Roman" w:hAnsi="Helvetica" w:cs="Helvetica"/>
          <w:color w:val="333333"/>
          <w:sz w:val="24"/>
          <w:szCs w:val="24"/>
          <w:lang w:eastAsia="en-CA"/>
        </w:rPr>
      </w:pPr>
    </w:p>
    <w:p w14:paraId="570D0F73" w14:textId="2B16A10B" w:rsidR="00D67AE3" w:rsidRDefault="00D67AE3" w:rsidP="005A3A56">
      <w:pPr>
        <w:jc w:val="both"/>
        <w:rPr>
          <w:rFonts w:ascii="Helvetica" w:eastAsia="Times New Roman" w:hAnsi="Helvetica" w:cs="Helvetica"/>
          <w:color w:val="333333"/>
          <w:sz w:val="24"/>
          <w:szCs w:val="24"/>
          <w:lang w:eastAsia="en-CA"/>
        </w:rPr>
      </w:pPr>
    </w:p>
    <w:p w14:paraId="1E2CFCEA" w14:textId="3EEF4F49" w:rsidR="00D67AE3" w:rsidRDefault="00D67AE3" w:rsidP="005A3A56">
      <w:pPr>
        <w:jc w:val="both"/>
        <w:rPr>
          <w:rFonts w:ascii="Helvetica" w:eastAsia="Times New Roman" w:hAnsi="Helvetica" w:cs="Helvetica"/>
          <w:color w:val="333333"/>
          <w:sz w:val="24"/>
          <w:szCs w:val="24"/>
          <w:lang w:eastAsia="en-CA"/>
        </w:rPr>
      </w:pPr>
    </w:p>
    <w:p w14:paraId="7DC178C9" w14:textId="0243ABFD" w:rsidR="00D67AE3" w:rsidRDefault="00D67AE3" w:rsidP="005A3A56">
      <w:pPr>
        <w:jc w:val="both"/>
        <w:rPr>
          <w:rFonts w:ascii="Helvetica" w:eastAsia="Times New Roman" w:hAnsi="Helvetica" w:cs="Helvetica"/>
          <w:color w:val="333333"/>
          <w:sz w:val="24"/>
          <w:szCs w:val="24"/>
          <w:lang w:eastAsia="en-CA"/>
        </w:rPr>
      </w:pPr>
    </w:p>
    <w:p w14:paraId="67286A38" w14:textId="16CA7244" w:rsidR="001C70F5" w:rsidRPr="00D67AE3" w:rsidRDefault="001C70F5" w:rsidP="00D67AE3">
      <w:pPr>
        <w:pStyle w:val="ListParagraph"/>
        <w:numPr>
          <w:ilvl w:val="0"/>
          <w:numId w:val="5"/>
        </w:numPr>
        <w:ind w:left="426"/>
        <w:jc w:val="both"/>
        <w:rPr>
          <w:rFonts w:ascii="Helvetica" w:eastAsia="Times New Roman" w:hAnsi="Helvetica" w:cs="Helvetica"/>
          <w:b/>
          <w:bCs/>
          <w:color w:val="333333"/>
          <w:sz w:val="24"/>
          <w:szCs w:val="24"/>
          <w:lang w:eastAsia="en-CA"/>
        </w:rPr>
      </w:pPr>
      <w:r w:rsidRPr="00D67AE3">
        <w:rPr>
          <w:rFonts w:ascii="Helvetica" w:eastAsia="Times New Roman" w:hAnsi="Helvetica" w:cs="Helvetica"/>
          <w:b/>
          <w:bCs/>
          <w:color w:val="333333"/>
          <w:sz w:val="24"/>
          <w:szCs w:val="24"/>
          <w:lang w:eastAsia="en-CA"/>
        </w:rPr>
        <w:lastRenderedPageBreak/>
        <w:t>Microsoft side focus</w:t>
      </w:r>
    </w:p>
    <w:p w14:paraId="147FCF2C" w14:textId="55021A17" w:rsidR="001C70F5" w:rsidRDefault="001C70F5" w:rsidP="005A3A56">
      <w:pPr>
        <w:jc w:val="both"/>
        <w:rPr>
          <w:rFonts w:ascii="Helvetica" w:eastAsia="Times New Roman" w:hAnsi="Helvetica" w:cs="Helvetica"/>
          <w:color w:val="333333"/>
          <w:sz w:val="24"/>
          <w:szCs w:val="24"/>
          <w:lang w:eastAsia="en-CA"/>
        </w:rPr>
      </w:pPr>
      <w:r w:rsidRPr="001C70F5">
        <w:rPr>
          <w:rFonts w:ascii="Helvetica" w:eastAsia="Times New Roman" w:hAnsi="Helvetica" w:cs="Helvetica"/>
          <w:noProof/>
          <w:color w:val="333333"/>
          <w:sz w:val="24"/>
          <w:szCs w:val="24"/>
          <w:lang w:eastAsia="en-CA"/>
        </w:rPr>
        <w:drawing>
          <wp:inline distT="0" distB="0" distL="0" distR="0" wp14:anchorId="49D74E21" wp14:editId="0BE52D24">
            <wp:extent cx="5943600" cy="2777490"/>
            <wp:effectExtent l="0" t="0" r="0" b="3810"/>
            <wp:docPr id="18" name="Picture 18" descr="ExpressRoute peerings, VRF &amp;amp; M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pressRoute peerings, VRF &amp;amp; MS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4CAFD007" w14:textId="77777777" w:rsidR="00D67AE3" w:rsidRPr="001C70F5" w:rsidRDefault="00D67AE3" w:rsidP="005A3A56">
      <w:pPr>
        <w:jc w:val="both"/>
        <w:rPr>
          <w:rFonts w:ascii="Helvetica" w:eastAsia="Times New Roman" w:hAnsi="Helvetica" w:cs="Helvetica"/>
          <w:color w:val="333333"/>
          <w:sz w:val="24"/>
          <w:szCs w:val="24"/>
          <w:lang w:eastAsia="en-CA"/>
        </w:rPr>
      </w:pPr>
    </w:p>
    <w:p w14:paraId="063B82E2" w14:textId="77777777" w:rsidR="001C70F5" w:rsidRPr="001C70F5" w:rsidRDefault="001C70F5" w:rsidP="005A3A56">
      <w:pPr>
        <w:numPr>
          <w:ilvl w:val="0"/>
          <w:numId w:val="2"/>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The C-Tag is different per peer type (Private/Microsoft). There are two C-Tags, one for Microsoft peering and one for Private peering. The C-Tag is used to identify the peer/routing domain. This tag is defined by customer and input in Azure Portal.</w:t>
      </w:r>
    </w:p>
    <w:p w14:paraId="3418DEE9" w14:textId="77777777" w:rsidR="001C70F5" w:rsidRPr="001C70F5" w:rsidRDefault="001C70F5" w:rsidP="005A3A56">
      <w:pPr>
        <w:numPr>
          <w:ilvl w:val="0"/>
          <w:numId w:val="2"/>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The S-Tag has a one to one relationship with the ExpressRoute circuit, this applies to each circuit, an S-Tag for each circuit. This is defined by Microsoft and customer is not aware of it.</w:t>
      </w:r>
    </w:p>
    <w:p w14:paraId="392C5D12" w14:textId="77777777" w:rsidR="001C70F5" w:rsidRPr="001C70F5" w:rsidRDefault="001C70F5" w:rsidP="005A3A56">
      <w:pPr>
        <w:numPr>
          <w:ilvl w:val="0"/>
          <w:numId w:val="2"/>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For Microsoft peering, as there’s no vNet gateway, it doesn’t need isolation, as all IP addresses are public &amp; unique, there is no need for VRF. The difference being, with private peering, there’s a chance of an overlap of IP address ranges hence the need for VRF.</w:t>
      </w:r>
    </w:p>
    <w:p w14:paraId="75FB5FDD" w14:textId="77777777" w:rsidR="001C70F5" w:rsidRPr="001C70F5" w:rsidRDefault="001C70F5" w:rsidP="005A3A56">
      <w:pPr>
        <w:numPr>
          <w:ilvl w:val="0"/>
          <w:numId w:val="2"/>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VRF, works on Layer 2.5 at the MSEE level. VRF does isolation within routing, like a namespace in Linux. The Exchange Provider is not aware of VRF, because The Exchange Provider works on Layer 2, this is the maximum layer it can go to.</w:t>
      </w:r>
    </w:p>
    <w:p w14:paraId="4799A9CE" w14:textId="77777777" w:rsidR="001C70F5" w:rsidRPr="001C70F5" w:rsidRDefault="001C70F5" w:rsidP="005A3A56">
      <w:pPr>
        <w:numPr>
          <w:ilvl w:val="0"/>
          <w:numId w:val="2"/>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Traffic to Azure | The Exchange Provider adds the S-Tag, then the MSEE removes both the S-Tag &amp; C-Tag from the packet.</w:t>
      </w:r>
    </w:p>
    <w:p w14:paraId="6D141BE0" w14:textId="77777777" w:rsidR="001C70F5" w:rsidRPr="001C70F5" w:rsidRDefault="001C70F5" w:rsidP="005A3A56">
      <w:pPr>
        <w:numPr>
          <w:ilvl w:val="0"/>
          <w:numId w:val="2"/>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Traffic from Azure | The MSEE adds both the S-Tag &amp; C-Tag to the packet.</w:t>
      </w:r>
    </w:p>
    <w:p w14:paraId="377E4AA0" w14:textId="77777777" w:rsidR="001C70F5" w:rsidRPr="001C70F5" w:rsidRDefault="001C70F5" w:rsidP="005A3A56">
      <w:pPr>
        <w:numPr>
          <w:ilvl w:val="0"/>
          <w:numId w:val="2"/>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The Exchange Provider equipment is a highly available layer 2 switch stack.</w:t>
      </w:r>
    </w:p>
    <w:p w14:paraId="0301A57C" w14:textId="3C657AB8" w:rsidR="001C70F5" w:rsidRDefault="001C70F5" w:rsidP="005A3A56">
      <w:pPr>
        <w:numPr>
          <w:ilvl w:val="0"/>
          <w:numId w:val="2"/>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Cross Connects are layer 1 physical connections between the Exchange Provider &amp; the MSEE.</w:t>
      </w:r>
    </w:p>
    <w:p w14:paraId="1C21BB50" w14:textId="77777777" w:rsidR="005A3A56" w:rsidRPr="001C70F5" w:rsidRDefault="005A3A56" w:rsidP="005A3A56">
      <w:pPr>
        <w:spacing w:after="0"/>
        <w:ind w:left="720"/>
        <w:jc w:val="both"/>
        <w:rPr>
          <w:rFonts w:ascii="Helvetica" w:eastAsia="Times New Roman" w:hAnsi="Helvetica" w:cs="Helvetica"/>
          <w:color w:val="333333"/>
          <w:sz w:val="24"/>
          <w:szCs w:val="24"/>
          <w:lang w:eastAsia="en-CA"/>
        </w:rPr>
      </w:pPr>
    </w:p>
    <w:p w14:paraId="784335E7" w14:textId="77777777" w:rsidR="007C4019" w:rsidRDefault="007C4019" w:rsidP="007C4019">
      <w:pPr>
        <w:ind w:left="360"/>
        <w:jc w:val="both"/>
        <w:rPr>
          <w:rFonts w:ascii="Helvetica" w:eastAsia="Times New Roman" w:hAnsi="Helvetica" w:cs="Helvetica"/>
          <w:b/>
          <w:bCs/>
          <w:color w:val="333333"/>
          <w:sz w:val="24"/>
          <w:szCs w:val="24"/>
          <w:lang w:eastAsia="en-CA"/>
        </w:rPr>
      </w:pPr>
    </w:p>
    <w:p w14:paraId="20DD2F6D" w14:textId="77777777" w:rsidR="007C4019" w:rsidRDefault="007C4019" w:rsidP="007C4019">
      <w:pPr>
        <w:ind w:left="360"/>
        <w:jc w:val="both"/>
        <w:rPr>
          <w:rFonts w:ascii="Helvetica" w:eastAsia="Times New Roman" w:hAnsi="Helvetica" w:cs="Helvetica"/>
          <w:b/>
          <w:bCs/>
          <w:color w:val="333333"/>
          <w:sz w:val="24"/>
          <w:szCs w:val="24"/>
          <w:lang w:eastAsia="en-CA"/>
        </w:rPr>
      </w:pPr>
    </w:p>
    <w:p w14:paraId="6EBEF187" w14:textId="77777777" w:rsidR="007C4019" w:rsidRDefault="007C4019" w:rsidP="007C4019">
      <w:pPr>
        <w:ind w:left="360"/>
        <w:jc w:val="both"/>
        <w:rPr>
          <w:rFonts w:ascii="Helvetica" w:eastAsia="Times New Roman" w:hAnsi="Helvetica" w:cs="Helvetica"/>
          <w:b/>
          <w:bCs/>
          <w:color w:val="333333"/>
          <w:sz w:val="24"/>
          <w:szCs w:val="24"/>
          <w:lang w:eastAsia="en-CA"/>
        </w:rPr>
      </w:pPr>
    </w:p>
    <w:p w14:paraId="713632DA" w14:textId="60711EFE" w:rsidR="001C70F5" w:rsidRPr="007C4019" w:rsidRDefault="001C70F5" w:rsidP="007C4019">
      <w:pPr>
        <w:pStyle w:val="ListParagraph"/>
        <w:numPr>
          <w:ilvl w:val="0"/>
          <w:numId w:val="5"/>
        </w:numPr>
        <w:ind w:left="426"/>
        <w:jc w:val="both"/>
        <w:rPr>
          <w:rFonts w:ascii="Helvetica" w:eastAsia="Times New Roman" w:hAnsi="Helvetica" w:cs="Helvetica"/>
          <w:b/>
          <w:bCs/>
          <w:color w:val="333333"/>
          <w:sz w:val="24"/>
          <w:szCs w:val="24"/>
          <w:lang w:eastAsia="en-CA"/>
        </w:rPr>
      </w:pPr>
      <w:r w:rsidRPr="007C4019">
        <w:rPr>
          <w:rFonts w:ascii="Helvetica" w:eastAsia="Times New Roman" w:hAnsi="Helvetica" w:cs="Helvetica"/>
          <w:b/>
          <w:bCs/>
          <w:color w:val="333333"/>
          <w:sz w:val="24"/>
          <w:szCs w:val="24"/>
          <w:lang w:eastAsia="en-CA"/>
        </w:rPr>
        <w:lastRenderedPageBreak/>
        <w:t>Customer side focus</w:t>
      </w:r>
    </w:p>
    <w:p w14:paraId="4749C6DD" w14:textId="54A8CA77" w:rsidR="001C70F5" w:rsidRPr="001C70F5" w:rsidRDefault="001C70F5" w:rsidP="005A3A56">
      <w:pPr>
        <w:jc w:val="both"/>
        <w:rPr>
          <w:rFonts w:ascii="Helvetica" w:eastAsia="Times New Roman" w:hAnsi="Helvetica" w:cs="Helvetica"/>
          <w:color w:val="333333"/>
          <w:sz w:val="24"/>
          <w:szCs w:val="24"/>
          <w:lang w:eastAsia="en-CA"/>
        </w:rPr>
      </w:pPr>
      <w:r w:rsidRPr="001C70F5">
        <w:rPr>
          <w:rFonts w:ascii="Helvetica" w:eastAsia="Times New Roman" w:hAnsi="Helvetica" w:cs="Helvetica"/>
          <w:noProof/>
          <w:color w:val="333333"/>
          <w:sz w:val="24"/>
          <w:szCs w:val="24"/>
          <w:lang w:eastAsia="en-CA"/>
        </w:rPr>
        <w:drawing>
          <wp:inline distT="0" distB="0" distL="0" distR="0" wp14:anchorId="63DD23A9" wp14:editId="2E38D0A3">
            <wp:extent cx="5943600" cy="2338705"/>
            <wp:effectExtent l="0" t="0" r="0" b="4445"/>
            <wp:docPr id="17" name="Picture 17" descr="ExpressRoute peerings, Custom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pressRoute peerings, Customer s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38705"/>
                    </a:xfrm>
                    <a:prstGeom prst="rect">
                      <a:avLst/>
                    </a:prstGeom>
                    <a:noFill/>
                    <a:ln>
                      <a:noFill/>
                    </a:ln>
                  </pic:spPr>
                </pic:pic>
              </a:graphicData>
            </a:graphic>
          </wp:inline>
        </w:drawing>
      </w:r>
    </w:p>
    <w:p w14:paraId="745EEBD1" w14:textId="77777777" w:rsidR="001C70F5" w:rsidRPr="001C70F5" w:rsidRDefault="001C70F5" w:rsidP="00CC01A0">
      <w:pPr>
        <w:numPr>
          <w:ilvl w:val="0"/>
          <w:numId w:val="3"/>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The BGP peers are setup independently as a first step prior to any NAT’ing &amp; advertising of address ranges.</w:t>
      </w:r>
    </w:p>
    <w:p w14:paraId="7889A177" w14:textId="77777777" w:rsidR="001C70F5" w:rsidRPr="001C70F5" w:rsidRDefault="001C70F5" w:rsidP="00CC01A0">
      <w:pPr>
        <w:numPr>
          <w:ilvl w:val="0"/>
          <w:numId w:val="3"/>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Unlike with Public Peering, Microsoft Peering requires an additional public subnet to be available so it can be used for NAT’ing and advertising. This subnet cannot be the same as the subnet used for peering.</w:t>
      </w:r>
    </w:p>
    <w:p w14:paraId="53044BD7" w14:textId="77777777" w:rsidR="001C70F5" w:rsidRPr="001C70F5" w:rsidRDefault="001C70F5" w:rsidP="00CC01A0">
      <w:pPr>
        <w:numPr>
          <w:ilvl w:val="0"/>
          <w:numId w:val="3"/>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Public IP addresses advertised to Microsoft over ExpressRoute must not be advertised to the Internet. This may break connectivity to other Microsoft services. However, Public IP addresses used by servers in your network that communicate with Office 365 endpoints within Microsoft may be advertised over ExpressRoute.</w:t>
      </w:r>
    </w:p>
    <w:p w14:paraId="66DE4973" w14:textId="77777777" w:rsidR="001C70F5" w:rsidRPr="001C70F5" w:rsidRDefault="001C70F5" w:rsidP="00CC01A0">
      <w:pPr>
        <w:numPr>
          <w:ilvl w:val="0"/>
          <w:numId w:val="3"/>
        </w:numPr>
        <w:spacing w:after="0"/>
        <w:jc w:val="both"/>
        <w:rPr>
          <w:rFonts w:ascii="Helvetica" w:eastAsia="Times New Roman" w:hAnsi="Helvetica" w:cs="Helvetica"/>
          <w:color w:val="333333"/>
          <w:sz w:val="24"/>
          <w:szCs w:val="24"/>
          <w:lang w:eastAsia="en-CA"/>
        </w:rPr>
      </w:pPr>
      <w:r w:rsidRPr="001C70F5">
        <w:rPr>
          <w:rFonts w:ascii="Helvetica" w:eastAsia="Times New Roman" w:hAnsi="Helvetica" w:cs="Helvetica"/>
          <w:color w:val="333333"/>
          <w:sz w:val="24"/>
          <w:szCs w:val="24"/>
          <w:lang w:eastAsia="en-CA"/>
        </w:rPr>
        <w:t>With Microsoft peering, traffic destined to Microsoft cloud services must be SNATed to valid public IPv4 addresses before they enter the Microsoft network.</w:t>
      </w:r>
    </w:p>
    <w:p w14:paraId="0C77C537" w14:textId="2500DF06" w:rsidR="00D14E28" w:rsidRDefault="00D14E28" w:rsidP="005A3A56">
      <w:pPr>
        <w:jc w:val="both"/>
        <w:rPr>
          <w:rFonts w:ascii="Helvetica" w:eastAsia="Times New Roman" w:hAnsi="Helvetica" w:cs="Helvetica"/>
          <w:color w:val="333333"/>
          <w:sz w:val="24"/>
          <w:szCs w:val="24"/>
          <w:lang w:eastAsia="en-CA"/>
        </w:rPr>
      </w:pPr>
    </w:p>
    <w:p w14:paraId="3CBB8705" w14:textId="425E7DF1" w:rsidR="006E7431" w:rsidRPr="006E7431" w:rsidRDefault="006E7431" w:rsidP="005A3A56">
      <w:pPr>
        <w:shd w:val="clear" w:color="auto" w:fill="FFFFFF"/>
        <w:spacing w:after="360" w:line="240" w:lineRule="auto"/>
        <w:jc w:val="both"/>
        <w:rPr>
          <w:rFonts w:ascii="Helvetica" w:eastAsia="Times New Roman" w:hAnsi="Helvetica" w:cs="Helvetica"/>
          <w:b/>
          <w:bCs/>
          <w:color w:val="333333"/>
          <w:sz w:val="24"/>
          <w:szCs w:val="24"/>
          <w:lang w:eastAsia="en-CA"/>
        </w:rPr>
      </w:pPr>
      <w:r w:rsidRPr="006E7431">
        <w:rPr>
          <w:rFonts w:ascii="Helvetica" w:eastAsia="Times New Roman" w:hAnsi="Helvetica" w:cs="Helvetica"/>
          <w:b/>
          <w:bCs/>
          <w:color w:val="333333"/>
          <w:sz w:val="24"/>
          <w:szCs w:val="24"/>
          <w:lang w:eastAsia="en-CA"/>
        </w:rPr>
        <w:t>ExpressRoute Direct</w:t>
      </w:r>
      <w:r w:rsidR="00761925">
        <w:rPr>
          <w:rFonts w:ascii="Helvetica" w:eastAsia="Times New Roman" w:hAnsi="Helvetica" w:cs="Helvetica"/>
          <w:b/>
          <w:bCs/>
          <w:color w:val="333333"/>
          <w:sz w:val="24"/>
          <w:szCs w:val="24"/>
          <w:lang w:eastAsia="en-CA"/>
        </w:rPr>
        <w:t xml:space="preserve"> Model</w:t>
      </w:r>
    </w:p>
    <w:p w14:paraId="0CA4EB14" w14:textId="057ACEDC" w:rsidR="006D5541" w:rsidRDefault="006D5541" w:rsidP="005A3A56">
      <w:pPr>
        <w:shd w:val="clear" w:color="auto" w:fill="FFFFFF"/>
        <w:spacing w:after="360" w:line="240" w:lineRule="auto"/>
        <w:jc w:val="both"/>
        <w:rPr>
          <w:rFonts w:ascii="Helvetica" w:eastAsia="Times New Roman" w:hAnsi="Helvetica" w:cs="Helvetica"/>
          <w:color w:val="333333"/>
          <w:sz w:val="24"/>
          <w:szCs w:val="24"/>
          <w:lang w:eastAsia="en-CA"/>
        </w:rPr>
      </w:pPr>
      <w:r>
        <w:rPr>
          <w:rFonts w:ascii="Helvetica" w:eastAsia="Times New Roman" w:hAnsi="Helvetica" w:cs="Helvetica"/>
          <w:color w:val="333333"/>
          <w:sz w:val="24"/>
          <w:szCs w:val="24"/>
          <w:lang w:eastAsia="en-CA"/>
        </w:rPr>
        <w:t>Another way to</w:t>
      </w:r>
      <w:r w:rsidRPr="00370E0B">
        <w:rPr>
          <w:rFonts w:ascii="Helvetica" w:eastAsia="Times New Roman" w:hAnsi="Helvetica" w:cs="Helvetica"/>
          <w:color w:val="333333"/>
          <w:sz w:val="24"/>
          <w:szCs w:val="24"/>
          <w:lang w:eastAsia="en-CA"/>
        </w:rPr>
        <w:t xml:space="preserve"> create a connection between your on-premises network and the Microsoft cloud </w:t>
      </w:r>
      <w:r>
        <w:rPr>
          <w:rFonts w:ascii="Helvetica" w:eastAsia="Times New Roman" w:hAnsi="Helvetica" w:cs="Helvetica"/>
          <w:color w:val="333333"/>
          <w:sz w:val="24"/>
          <w:szCs w:val="24"/>
          <w:lang w:eastAsia="en-CA"/>
        </w:rPr>
        <w:t xml:space="preserve">is via “Direct Model”. </w:t>
      </w:r>
      <w:r w:rsidR="000C196C" w:rsidRPr="000C196C">
        <w:rPr>
          <w:rFonts w:ascii="Helvetica" w:eastAsia="Times New Roman" w:hAnsi="Helvetica" w:cs="Helvetica"/>
          <w:color w:val="333333"/>
          <w:sz w:val="24"/>
          <w:szCs w:val="24"/>
          <w:lang w:eastAsia="en-CA"/>
        </w:rPr>
        <w:t xml:space="preserve">In the ExpressRoute direct connectivity model (offered at 10/100 Gbps bandwidth), customers </w:t>
      </w:r>
      <w:r w:rsidR="000C196C">
        <w:rPr>
          <w:rFonts w:ascii="Helvetica" w:eastAsia="Times New Roman" w:hAnsi="Helvetica" w:cs="Helvetica"/>
          <w:color w:val="333333"/>
          <w:sz w:val="24"/>
          <w:szCs w:val="24"/>
          <w:lang w:eastAsia="en-CA"/>
        </w:rPr>
        <w:t>d</w:t>
      </w:r>
      <w:r w:rsidR="000C196C" w:rsidRPr="000C196C">
        <w:rPr>
          <w:rFonts w:ascii="Helvetica" w:eastAsia="Times New Roman" w:hAnsi="Helvetica" w:cs="Helvetica"/>
          <w:color w:val="333333"/>
          <w:sz w:val="24"/>
          <w:szCs w:val="24"/>
          <w:lang w:eastAsia="en-CA"/>
        </w:rPr>
        <w:t>irectly connect to Microsoft Enterprise Edge (MSEE) routers' port. Therefore, in the direct connectivity model, there are only customer and Microsoft network zones.</w:t>
      </w:r>
      <w:r w:rsidR="000C196C">
        <w:rPr>
          <w:rFonts w:ascii="Helvetica" w:eastAsia="Times New Roman" w:hAnsi="Helvetica" w:cs="Helvetica"/>
          <w:color w:val="333333"/>
          <w:sz w:val="24"/>
          <w:szCs w:val="24"/>
          <w:lang w:eastAsia="en-CA"/>
        </w:rPr>
        <w:t xml:space="preserve"> </w:t>
      </w:r>
      <w:r>
        <w:rPr>
          <w:rFonts w:ascii="Helvetica" w:eastAsia="Times New Roman" w:hAnsi="Helvetica" w:cs="Helvetica"/>
          <w:color w:val="333333"/>
          <w:sz w:val="24"/>
          <w:szCs w:val="24"/>
          <w:lang w:eastAsia="en-CA"/>
        </w:rPr>
        <w:t xml:space="preserve">The Microsoft Edge router is hosted on the Service Provider location. </w:t>
      </w:r>
      <w:r w:rsidR="009D3979">
        <w:rPr>
          <w:rFonts w:ascii="Helvetica" w:eastAsia="Times New Roman" w:hAnsi="Helvetica" w:cs="Helvetica"/>
          <w:color w:val="333333"/>
          <w:sz w:val="24"/>
          <w:szCs w:val="24"/>
          <w:lang w:eastAsia="en-CA"/>
        </w:rPr>
        <w:t xml:space="preserve">You don’t use the Service Provider’s network </w:t>
      </w:r>
      <w:r w:rsidR="00660F91">
        <w:rPr>
          <w:rFonts w:ascii="Helvetica" w:eastAsia="Times New Roman" w:hAnsi="Helvetica" w:cs="Helvetica"/>
          <w:color w:val="333333"/>
          <w:sz w:val="24"/>
          <w:szCs w:val="24"/>
          <w:lang w:eastAsia="en-CA"/>
        </w:rPr>
        <w:t>infrastructure,</w:t>
      </w:r>
      <w:r w:rsidR="009D3979">
        <w:rPr>
          <w:rFonts w:ascii="Helvetica" w:eastAsia="Times New Roman" w:hAnsi="Helvetica" w:cs="Helvetica"/>
          <w:color w:val="333333"/>
          <w:sz w:val="24"/>
          <w:szCs w:val="24"/>
          <w:lang w:eastAsia="en-CA"/>
        </w:rPr>
        <w:t xml:space="preserve"> but you get authorization from Microsoft to hook up directly to their MSEE router ports.</w:t>
      </w:r>
    </w:p>
    <w:p w14:paraId="0C597793" w14:textId="5C2605AC" w:rsidR="009D3979" w:rsidRDefault="009D3979" w:rsidP="005A3A56">
      <w:pPr>
        <w:shd w:val="clear" w:color="auto" w:fill="FFFFFF"/>
        <w:spacing w:after="360" w:line="240" w:lineRule="auto"/>
        <w:jc w:val="both"/>
        <w:rPr>
          <w:rFonts w:ascii="Helvetica" w:eastAsia="Times New Roman" w:hAnsi="Helvetica" w:cs="Helvetica"/>
          <w:color w:val="333333"/>
          <w:sz w:val="24"/>
          <w:szCs w:val="24"/>
          <w:lang w:eastAsia="en-CA"/>
        </w:rPr>
      </w:pPr>
      <w:r>
        <w:rPr>
          <w:rFonts w:ascii="Helvetica" w:eastAsia="Times New Roman" w:hAnsi="Helvetica" w:cs="Helvetica"/>
          <w:color w:val="333333"/>
          <w:sz w:val="24"/>
          <w:szCs w:val="24"/>
          <w:lang w:eastAsia="en-CA"/>
        </w:rPr>
        <w:t xml:space="preserve">Difference between </w:t>
      </w:r>
      <w:r w:rsidRPr="009D3979">
        <w:rPr>
          <w:rFonts w:ascii="Helvetica" w:eastAsia="Times New Roman" w:hAnsi="Helvetica" w:cs="Helvetica"/>
          <w:color w:val="333333"/>
          <w:sz w:val="24"/>
          <w:szCs w:val="24"/>
          <w:lang w:eastAsia="en-CA"/>
        </w:rPr>
        <w:t>ExpressRoute using a service provider and ExpressRoute Direct</w:t>
      </w:r>
      <w:r>
        <w:rPr>
          <w:rFonts w:ascii="Helvetica" w:eastAsia="Times New Roman" w:hAnsi="Helvetica" w:cs="Helvetica"/>
          <w:color w:val="333333"/>
          <w:sz w:val="24"/>
          <w:szCs w:val="24"/>
          <w:lang w:eastAsia="en-CA"/>
        </w:rPr>
        <w:t xml:space="preserve"> is provided in the link: </w:t>
      </w:r>
      <w:hyperlink r:id="rId20" w:anchor="expressroute-using-a-service-provider-and-expressroute-direct" w:history="1">
        <w:r w:rsidRPr="00A33649">
          <w:rPr>
            <w:rStyle w:val="Hyperlink"/>
            <w:rFonts w:ascii="Helvetica" w:eastAsia="Times New Roman" w:hAnsi="Helvetica" w:cs="Helvetica"/>
            <w:sz w:val="24"/>
            <w:szCs w:val="24"/>
            <w:lang w:eastAsia="en-CA"/>
          </w:rPr>
          <w:t>https://docs.microsoft.com/en-us/azure/expressroute/expressroute-erdirect-about#expressroute-using-a-service-provider-and-expressroute-direct</w:t>
        </w:r>
      </w:hyperlink>
      <w:r>
        <w:rPr>
          <w:rFonts w:ascii="Helvetica" w:eastAsia="Times New Roman" w:hAnsi="Helvetica" w:cs="Helvetica"/>
          <w:color w:val="333333"/>
          <w:sz w:val="24"/>
          <w:szCs w:val="24"/>
          <w:lang w:eastAsia="en-CA"/>
        </w:rPr>
        <w:t xml:space="preserve"> </w:t>
      </w:r>
    </w:p>
    <w:p w14:paraId="608E2C40" w14:textId="77777777" w:rsidR="00B5634B" w:rsidRDefault="00B5634B" w:rsidP="005A3A56">
      <w:pPr>
        <w:jc w:val="both"/>
        <w:rPr>
          <w:rFonts w:ascii="Helvetica" w:eastAsia="Times New Roman" w:hAnsi="Helvetica" w:cs="Helvetica"/>
          <w:b/>
          <w:bCs/>
          <w:color w:val="333333"/>
          <w:sz w:val="24"/>
          <w:szCs w:val="24"/>
          <w:u w:val="single"/>
          <w:lang w:eastAsia="en-CA"/>
        </w:rPr>
      </w:pPr>
    </w:p>
    <w:p w14:paraId="614D9AB3" w14:textId="77777777" w:rsidR="00B5634B" w:rsidRDefault="00B5634B" w:rsidP="005A3A56">
      <w:pPr>
        <w:jc w:val="both"/>
        <w:rPr>
          <w:rFonts w:ascii="Helvetica" w:eastAsia="Times New Roman" w:hAnsi="Helvetica" w:cs="Helvetica"/>
          <w:b/>
          <w:bCs/>
          <w:color w:val="333333"/>
          <w:sz w:val="24"/>
          <w:szCs w:val="24"/>
          <w:u w:val="single"/>
          <w:lang w:eastAsia="en-CA"/>
        </w:rPr>
      </w:pPr>
    </w:p>
    <w:p w14:paraId="2D78C186" w14:textId="7D2B4522" w:rsidR="006D5541" w:rsidRPr="00F11408" w:rsidRDefault="006D5541" w:rsidP="005A3A56">
      <w:pPr>
        <w:jc w:val="both"/>
        <w:rPr>
          <w:rFonts w:ascii="Helvetica" w:eastAsia="Times New Roman" w:hAnsi="Helvetica" w:cs="Helvetica"/>
          <w:b/>
          <w:bCs/>
          <w:color w:val="333333"/>
          <w:sz w:val="24"/>
          <w:szCs w:val="24"/>
          <w:u w:val="single"/>
          <w:lang w:eastAsia="en-CA"/>
        </w:rPr>
      </w:pPr>
      <w:r w:rsidRPr="00F11408">
        <w:rPr>
          <w:rFonts w:ascii="Helvetica" w:eastAsia="Times New Roman" w:hAnsi="Helvetica" w:cs="Helvetica"/>
          <w:b/>
          <w:bCs/>
          <w:color w:val="333333"/>
          <w:sz w:val="24"/>
          <w:szCs w:val="24"/>
          <w:u w:val="single"/>
          <w:lang w:eastAsia="en-CA"/>
        </w:rPr>
        <w:lastRenderedPageBreak/>
        <w:t>References:</w:t>
      </w:r>
    </w:p>
    <w:p w14:paraId="02C44EC8" w14:textId="13D3665F" w:rsidR="001E20EC" w:rsidRPr="00C254CD" w:rsidRDefault="00794FCB" w:rsidP="004461D7">
      <w:pPr>
        <w:spacing w:after="0"/>
        <w:jc w:val="both"/>
        <w:rPr>
          <w:rFonts w:ascii="Helvetica" w:eastAsia="Times New Roman" w:hAnsi="Helvetica" w:cs="Helvetica"/>
          <w:color w:val="333333"/>
          <w:sz w:val="18"/>
          <w:szCs w:val="18"/>
          <w:lang w:eastAsia="en-CA"/>
        </w:rPr>
      </w:pPr>
      <w:hyperlink r:id="rId21" w:history="1">
        <w:r w:rsidR="001E20EC" w:rsidRPr="00C254CD">
          <w:rPr>
            <w:rStyle w:val="Hyperlink"/>
            <w:rFonts w:ascii="Helvetica" w:eastAsia="Times New Roman" w:hAnsi="Helvetica" w:cs="Helvetica"/>
            <w:sz w:val="18"/>
            <w:szCs w:val="18"/>
            <w:lang w:eastAsia="en-CA"/>
          </w:rPr>
          <w:t>https://docs.microsoft.com/en-us/azure/expressroute/expressroute-connectivity-models</w:t>
        </w:r>
      </w:hyperlink>
    </w:p>
    <w:p w14:paraId="300B178A" w14:textId="65E4A106" w:rsidR="001E20EC" w:rsidRPr="00C254CD" w:rsidRDefault="00794FCB" w:rsidP="004461D7">
      <w:pPr>
        <w:spacing w:after="0"/>
        <w:jc w:val="both"/>
        <w:rPr>
          <w:rFonts w:ascii="Helvetica" w:eastAsia="Times New Roman" w:hAnsi="Helvetica" w:cs="Helvetica"/>
          <w:color w:val="333333"/>
          <w:sz w:val="18"/>
          <w:szCs w:val="18"/>
          <w:lang w:eastAsia="en-CA"/>
        </w:rPr>
      </w:pPr>
      <w:hyperlink r:id="rId22" w:history="1">
        <w:r w:rsidR="001E20EC" w:rsidRPr="00C254CD">
          <w:rPr>
            <w:rStyle w:val="Hyperlink"/>
            <w:rFonts w:ascii="Helvetica" w:eastAsia="Times New Roman" w:hAnsi="Helvetica" w:cs="Helvetica"/>
            <w:sz w:val="18"/>
            <w:szCs w:val="18"/>
            <w:lang w:eastAsia="en-CA"/>
          </w:rPr>
          <w:t>https://docs.microsoft.com/en-us/azure/expressroute/expressroute-locations</w:t>
        </w:r>
      </w:hyperlink>
    </w:p>
    <w:p w14:paraId="5ACEC821" w14:textId="78ED3CF7" w:rsidR="001E20EC" w:rsidRPr="00C254CD" w:rsidRDefault="00794FCB" w:rsidP="004461D7">
      <w:pPr>
        <w:spacing w:after="0"/>
        <w:jc w:val="both"/>
        <w:rPr>
          <w:rFonts w:ascii="Helvetica" w:eastAsia="Times New Roman" w:hAnsi="Helvetica" w:cs="Helvetica"/>
          <w:color w:val="333333"/>
          <w:sz w:val="18"/>
          <w:szCs w:val="18"/>
          <w:lang w:eastAsia="en-CA"/>
        </w:rPr>
      </w:pPr>
      <w:hyperlink r:id="rId23" w:history="1">
        <w:r w:rsidR="001E20EC" w:rsidRPr="00C254CD">
          <w:rPr>
            <w:rStyle w:val="Hyperlink"/>
            <w:rFonts w:ascii="Helvetica" w:eastAsia="Times New Roman" w:hAnsi="Helvetica" w:cs="Helvetica"/>
            <w:sz w:val="18"/>
            <w:szCs w:val="18"/>
            <w:lang w:eastAsia="en-CA"/>
          </w:rPr>
          <w:t>https://docs.microsoft.com/en-us/azure/expressroute/expressroute-erdirect-about</w:t>
        </w:r>
      </w:hyperlink>
    </w:p>
    <w:p w14:paraId="0082EB77" w14:textId="77777777" w:rsidR="00CC0624" w:rsidRPr="00C254CD" w:rsidRDefault="00CC0624" w:rsidP="004461D7">
      <w:pPr>
        <w:spacing w:after="0"/>
        <w:jc w:val="both"/>
        <w:rPr>
          <w:rFonts w:ascii="Helvetica" w:eastAsia="Times New Roman" w:hAnsi="Helvetica" w:cs="Helvetica"/>
          <w:color w:val="333333"/>
          <w:sz w:val="18"/>
          <w:szCs w:val="18"/>
          <w:lang w:eastAsia="en-CA"/>
        </w:rPr>
      </w:pPr>
      <w:r w:rsidRPr="00087EE7">
        <w:rPr>
          <w:rFonts w:ascii="Helvetica" w:eastAsia="Times New Roman" w:hAnsi="Helvetica" w:cs="Helvetica"/>
          <w:b/>
          <w:bCs/>
          <w:color w:val="333333"/>
          <w:sz w:val="18"/>
          <w:szCs w:val="18"/>
          <w:lang w:eastAsia="en-CA"/>
        </w:rPr>
        <w:t>Youtube</w:t>
      </w:r>
      <w:r w:rsidRPr="00C254CD">
        <w:rPr>
          <w:rFonts w:ascii="Helvetica" w:eastAsia="Times New Roman" w:hAnsi="Helvetica" w:cs="Helvetica"/>
          <w:color w:val="333333"/>
          <w:sz w:val="18"/>
          <w:szCs w:val="18"/>
          <w:lang w:eastAsia="en-CA"/>
        </w:rPr>
        <w:t>:</w:t>
      </w:r>
    </w:p>
    <w:p w14:paraId="65D7445F" w14:textId="5595C8B4" w:rsidR="001E20EC" w:rsidRPr="00C254CD" w:rsidRDefault="00CC0624" w:rsidP="00CC0624">
      <w:pPr>
        <w:pStyle w:val="ListParagraph"/>
        <w:numPr>
          <w:ilvl w:val="0"/>
          <w:numId w:val="4"/>
        </w:numPr>
        <w:spacing w:after="0"/>
        <w:jc w:val="both"/>
        <w:rPr>
          <w:rFonts w:ascii="Helvetica" w:eastAsia="Times New Roman" w:hAnsi="Helvetica" w:cs="Helvetica"/>
          <w:color w:val="333333"/>
          <w:sz w:val="18"/>
          <w:szCs w:val="18"/>
          <w:lang w:eastAsia="en-CA"/>
        </w:rPr>
      </w:pPr>
      <w:r w:rsidRPr="00C254CD">
        <w:rPr>
          <w:rFonts w:ascii="Helvetica" w:eastAsia="Times New Roman" w:hAnsi="Helvetica" w:cs="Helvetica"/>
          <w:color w:val="333333"/>
          <w:sz w:val="18"/>
          <w:szCs w:val="18"/>
          <w:lang w:eastAsia="en-CA"/>
        </w:rPr>
        <w:t xml:space="preserve">ExpressRoute advanced - </w:t>
      </w:r>
      <w:hyperlink r:id="rId24" w:history="1">
        <w:r w:rsidRPr="00C254CD">
          <w:rPr>
            <w:rStyle w:val="Hyperlink"/>
            <w:rFonts w:ascii="Helvetica" w:eastAsia="Times New Roman" w:hAnsi="Helvetica" w:cs="Helvetica"/>
            <w:sz w:val="18"/>
            <w:szCs w:val="18"/>
            <w:lang w:eastAsia="en-CA"/>
          </w:rPr>
          <w:t>https://www.youtube.com/watch?v=0wsQrP6cAB8</w:t>
        </w:r>
      </w:hyperlink>
    </w:p>
    <w:p w14:paraId="70BB952E" w14:textId="0E7611D9" w:rsidR="00CC0624" w:rsidRPr="00C254CD" w:rsidRDefault="00CC0624" w:rsidP="00CC0624">
      <w:pPr>
        <w:pStyle w:val="ListParagraph"/>
        <w:numPr>
          <w:ilvl w:val="0"/>
          <w:numId w:val="4"/>
        </w:numPr>
        <w:spacing w:after="0"/>
        <w:jc w:val="both"/>
        <w:rPr>
          <w:rFonts w:ascii="Helvetica" w:eastAsia="Times New Roman" w:hAnsi="Helvetica" w:cs="Helvetica"/>
          <w:color w:val="333333"/>
          <w:sz w:val="18"/>
          <w:szCs w:val="18"/>
          <w:lang w:eastAsia="en-CA"/>
        </w:rPr>
      </w:pPr>
      <w:r w:rsidRPr="00C254CD">
        <w:rPr>
          <w:rFonts w:ascii="Helvetica" w:eastAsia="Times New Roman" w:hAnsi="Helvetica" w:cs="Helvetica"/>
          <w:color w:val="333333"/>
          <w:sz w:val="18"/>
          <w:szCs w:val="18"/>
          <w:lang w:eastAsia="en-CA"/>
        </w:rPr>
        <w:t xml:space="preserve">ExpressRoute deep dive - </w:t>
      </w:r>
      <w:hyperlink r:id="rId25" w:history="1">
        <w:r w:rsidRPr="00C254CD">
          <w:rPr>
            <w:rStyle w:val="Hyperlink"/>
            <w:rFonts w:ascii="Helvetica" w:eastAsia="Times New Roman" w:hAnsi="Helvetica" w:cs="Helvetica"/>
            <w:sz w:val="18"/>
            <w:szCs w:val="18"/>
            <w:lang w:eastAsia="en-CA"/>
          </w:rPr>
          <w:t>https://www.youtube.com/watch?v=oevwZZ1YFS0</w:t>
        </w:r>
      </w:hyperlink>
      <w:r w:rsidRPr="00C254CD">
        <w:rPr>
          <w:rFonts w:ascii="Helvetica" w:eastAsia="Times New Roman" w:hAnsi="Helvetica" w:cs="Helvetica"/>
          <w:color w:val="333333"/>
          <w:sz w:val="18"/>
          <w:szCs w:val="18"/>
          <w:lang w:eastAsia="en-CA"/>
        </w:rPr>
        <w:t xml:space="preserve"> </w:t>
      </w:r>
    </w:p>
    <w:p w14:paraId="559A525D" w14:textId="7D7C704B" w:rsidR="006D5541" w:rsidRPr="00C254CD" w:rsidRDefault="00794FCB" w:rsidP="004461D7">
      <w:pPr>
        <w:spacing w:after="0"/>
        <w:jc w:val="both"/>
        <w:rPr>
          <w:rFonts w:ascii="Helvetica" w:eastAsia="Times New Roman" w:hAnsi="Helvetica" w:cs="Helvetica"/>
          <w:color w:val="333333"/>
          <w:sz w:val="18"/>
          <w:szCs w:val="18"/>
          <w:lang w:eastAsia="en-CA"/>
        </w:rPr>
      </w:pPr>
      <w:hyperlink r:id="rId26" w:history="1">
        <w:r w:rsidR="001E20EC" w:rsidRPr="00C254CD">
          <w:rPr>
            <w:rStyle w:val="Hyperlink"/>
            <w:rFonts w:ascii="Helvetica" w:eastAsia="Times New Roman" w:hAnsi="Helvetica" w:cs="Helvetica"/>
            <w:sz w:val="18"/>
            <w:szCs w:val="18"/>
            <w:lang w:eastAsia="en-CA"/>
          </w:rPr>
          <w:t>https://marckean.com/2018/09/03/azure-expressroute-demystified/</w:t>
        </w:r>
      </w:hyperlink>
    </w:p>
    <w:p w14:paraId="135C01FF" w14:textId="2649D6C2" w:rsidR="006D5541" w:rsidRDefault="00794FCB" w:rsidP="00A50533">
      <w:pPr>
        <w:spacing w:after="0"/>
        <w:jc w:val="both"/>
        <w:rPr>
          <w:rStyle w:val="Hyperlink"/>
          <w:rFonts w:ascii="Helvetica" w:eastAsia="Times New Roman" w:hAnsi="Helvetica" w:cs="Helvetica"/>
          <w:sz w:val="18"/>
          <w:szCs w:val="18"/>
          <w:lang w:eastAsia="en-CA"/>
        </w:rPr>
      </w:pPr>
      <w:hyperlink r:id="rId27" w:history="1">
        <w:r w:rsidR="006D5541" w:rsidRPr="00C254CD">
          <w:rPr>
            <w:rStyle w:val="Hyperlink"/>
            <w:rFonts w:ascii="Helvetica" w:eastAsia="Times New Roman" w:hAnsi="Helvetica" w:cs="Helvetica"/>
            <w:sz w:val="18"/>
            <w:szCs w:val="18"/>
            <w:lang w:eastAsia="en-CA"/>
          </w:rPr>
          <w:t>https://kvaes.wordpress.com/2016/02/10/azure-expressroute-connection-methods/</w:t>
        </w:r>
      </w:hyperlink>
    </w:p>
    <w:p w14:paraId="79C0946F" w14:textId="2B393741" w:rsidR="00A50533" w:rsidRPr="003162AB" w:rsidRDefault="00A50533" w:rsidP="005A3A56">
      <w:pPr>
        <w:jc w:val="both"/>
        <w:rPr>
          <w:rFonts w:ascii="Helvetica" w:eastAsia="Times New Roman" w:hAnsi="Helvetica" w:cs="Helvetica"/>
          <w:color w:val="333333"/>
          <w:sz w:val="18"/>
          <w:szCs w:val="18"/>
          <w:lang w:eastAsia="en-CA"/>
        </w:rPr>
      </w:pPr>
      <w:hyperlink r:id="rId28" w:history="1">
        <w:r w:rsidRPr="006F221B">
          <w:rPr>
            <w:rStyle w:val="Hyperlink"/>
            <w:rFonts w:ascii="Helvetica" w:eastAsia="Times New Roman" w:hAnsi="Helvetica" w:cs="Helvetica"/>
            <w:sz w:val="18"/>
            <w:szCs w:val="18"/>
            <w:lang w:eastAsia="en-CA"/>
          </w:rPr>
          <w:t>https://docs.microsoft.com/en-us/azure/expressroute/expressroute-troubleshooting-expressroute-overview#overview</w:t>
        </w:r>
      </w:hyperlink>
      <w:r>
        <w:rPr>
          <w:rFonts w:ascii="Helvetica" w:eastAsia="Times New Roman" w:hAnsi="Helvetica" w:cs="Helvetica"/>
          <w:color w:val="333333"/>
          <w:sz w:val="18"/>
          <w:szCs w:val="18"/>
          <w:lang w:eastAsia="en-CA"/>
        </w:rPr>
        <w:t xml:space="preserve"> </w:t>
      </w:r>
    </w:p>
    <w:sectPr w:rsidR="00A50533" w:rsidRPr="003162A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050FF" w14:textId="77777777" w:rsidR="00794FCB" w:rsidRDefault="00794FCB" w:rsidP="00370E0B">
      <w:pPr>
        <w:spacing w:after="0" w:line="240" w:lineRule="auto"/>
      </w:pPr>
      <w:r>
        <w:separator/>
      </w:r>
    </w:p>
  </w:endnote>
  <w:endnote w:type="continuationSeparator" w:id="0">
    <w:p w14:paraId="6580FC43" w14:textId="77777777" w:rsidR="00794FCB" w:rsidRDefault="00794FCB" w:rsidP="00370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304983" w14:textId="77777777" w:rsidR="00794FCB" w:rsidRDefault="00794FCB" w:rsidP="00370E0B">
      <w:pPr>
        <w:spacing w:after="0" w:line="240" w:lineRule="auto"/>
      </w:pPr>
      <w:r>
        <w:separator/>
      </w:r>
    </w:p>
  </w:footnote>
  <w:footnote w:type="continuationSeparator" w:id="0">
    <w:p w14:paraId="7FD18CE9" w14:textId="77777777" w:rsidR="00794FCB" w:rsidRDefault="00794FCB" w:rsidP="00370E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F780C"/>
    <w:multiLevelType w:val="hybridMultilevel"/>
    <w:tmpl w:val="7106936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A75787E"/>
    <w:multiLevelType w:val="hybridMultilevel"/>
    <w:tmpl w:val="46C2E8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2D600C6"/>
    <w:multiLevelType w:val="multilevel"/>
    <w:tmpl w:val="9614E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711E1F"/>
    <w:multiLevelType w:val="multilevel"/>
    <w:tmpl w:val="AA34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240697"/>
    <w:multiLevelType w:val="multilevel"/>
    <w:tmpl w:val="F7CC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174B9D"/>
    <w:multiLevelType w:val="hybridMultilevel"/>
    <w:tmpl w:val="F904CA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9873D8F"/>
    <w:multiLevelType w:val="hybridMultilevel"/>
    <w:tmpl w:val="98C2E9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E0B"/>
    <w:rsid w:val="000261B3"/>
    <w:rsid w:val="000434C2"/>
    <w:rsid w:val="00087EE7"/>
    <w:rsid w:val="000C196C"/>
    <w:rsid w:val="00141594"/>
    <w:rsid w:val="001B70AF"/>
    <w:rsid w:val="001C688D"/>
    <w:rsid w:val="001C70F5"/>
    <w:rsid w:val="001E20EC"/>
    <w:rsid w:val="0027003F"/>
    <w:rsid w:val="002712AD"/>
    <w:rsid w:val="00282520"/>
    <w:rsid w:val="00284414"/>
    <w:rsid w:val="002B182C"/>
    <w:rsid w:val="003162AB"/>
    <w:rsid w:val="00370E0B"/>
    <w:rsid w:val="00376AD7"/>
    <w:rsid w:val="003B560A"/>
    <w:rsid w:val="00441000"/>
    <w:rsid w:val="004461D7"/>
    <w:rsid w:val="00446916"/>
    <w:rsid w:val="004528C4"/>
    <w:rsid w:val="0058138B"/>
    <w:rsid w:val="005A3A56"/>
    <w:rsid w:val="005A5BB5"/>
    <w:rsid w:val="005F69CB"/>
    <w:rsid w:val="00660F91"/>
    <w:rsid w:val="006C4B62"/>
    <w:rsid w:val="006D5541"/>
    <w:rsid w:val="006E7431"/>
    <w:rsid w:val="00733D38"/>
    <w:rsid w:val="00747910"/>
    <w:rsid w:val="00761925"/>
    <w:rsid w:val="00794CAD"/>
    <w:rsid w:val="00794FCB"/>
    <w:rsid w:val="007B3DE6"/>
    <w:rsid w:val="007C4019"/>
    <w:rsid w:val="00864E10"/>
    <w:rsid w:val="00873C45"/>
    <w:rsid w:val="008F325D"/>
    <w:rsid w:val="00980FB5"/>
    <w:rsid w:val="009D3979"/>
    <w:rsid w:val="009E5FA5"/>
    <w:rsid w:val="00A23FDD"/>
    <w:rsid w:val="00A50533"/>
    <w:rsid w:val="00A93E54"/>
    <w:rsid w:val="00B5634B"/>
    <w:rsid w:val="00C25231"/>
    <w:rsid w:val="00C254CD"/>
    <w:rsid w:val="00C76EFE"/>
    <w:rsid w:val="00CC01A0"/>
    <w:rsid w:val="00CC0624"/>
    <w:rsid w:val="00CF1BBA"/>
    <w:rsid w:val="00D05DF8"/>
    <w:rsid w:val="00D14E28"/>
    <w:rsid w:val="00D34E1B"/>
    <w:rsid w:val="00D67AE3"/>
    <w:rsid w:val="00E8397B"/>
    <w:rsid w:val="00F11408"/>
    <w:rsid w:val="00FC28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90415"/>
  <w15:chartTrackingRefBased/>
  <w15:docId w15:val="{5FEC3F23-B90D-44C4-B0AE-E3C75BF23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000"/>
  </w:style>
  <w:style w:type="paragraph" w:styleId="Heading1">
    <w:name w:val="heading 1"/>
    <w:basedOn w:val="Normal"/>
    <w:link w:val="Heading1Char"/>
    <w:uiPriority w:val="9"/>
    <w:qFormat/>
    <w:rsid w:val="00370E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9D3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469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E0B"/>
    <w:rPr>
      <w:rFonts w:ascii="Times New Roman" w:eastAsia="Times New Roman" w:hAnsi="Times New Roman" w:cs="Times New Roman"/>
      <w:b/>
      <w:bCs/>
      <w:kern w:val="36"/>
      <w:sz w:val="48"/>
      <w:szCs w:val="48"/>
      <w:lang w:eastAsia="en-CA"/>
    </w:rPr>
  </w:style>
  <w:style w:type="character" w:customStyle="1" w:styleId="posted-on">
    <w:name w:val="posted-on"/>
    <w:basedOn w:val="DefaultParagraphFont"/>
    <w:rsid w:val="00370E0B"/>
  </w:style>
  <w:style w:type="character" w:styleId="Hyperlink">
    <w:name w:val="Hyperlink"/>
    <w:basedOn w:val="DefaultParagraphFont"/>
    <w:uiPriority w:val="99"/>
    <w:unhideWhenUsed/>
    <w:rsid w:val="00370E0B"/>
    <w:rPr>
      <w:color w:val="0000FF"/>
      <w:u w:val="single"/>
    </w:rPr>
  </w:style>
  <w:style w:type="character" w:customStyle="1" w:styleId="byline">
    <w:name w:val="byline"/>
    <w:basedOn w:val="DefaultParagraphFont"/>
    <w:rsid w:val="00370E0B"/>
  </w:style>
  <w:style w:type="character" w:customStyle="1" w:styleId="byline-prefix">
    <w:name w:val="byline-prefix"/>
    <w:basedOn w:val="DefaultParagraphFont"/>
    <w:rsid w:val="00370E0B"/>
  </w:style>
  <w:style w:type="character" w:customStyle="1" w:styleId="author">
    <w:name w:val="author"/>
    <w:basedOn w:val="DefaultParagraphFont"/>
    <w:rsid w:val="00370E0B"/>
  </w:style>
  <w:style w:type="paragraph" w:styleId="NormalWeb">
    <w:name w:val="Normal (Web)"/>
    <w:basedOn w:val="Normal"/>
    <w:uiPriority w:val="99"/>
    <w:semiHidden/>
    <w:unhideWhenUsed/>
    <w:rsid w:val="00370E0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370E0B"/>
    <w:rPr>
      <w:b/>
      <w:bCs/>
    </w:rPr>
  </w:style>
  <w:style w:type="character" w:customStyle="1" w:styleId="Heading3Char">
    <w:name w:val="Heading 3 Char"/>
    <w:basedOn w:val="DefaultParagraphFont"/>
    <w:link w:val="Heading3"/>
    <w:uiPriority w:val="9"/>
    <w:semiHidden/>
    <w:rsid w:val="0044691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D5541"/>
    <w:rPr>
      <w:color w:val="605E5C"/>
      <w:shd w:val="clear" w:color="auto" w:fill="E1DFDD"/>
    </w:rPr>
  </w:style>
  <w:style w:type="character" w:customStyle="1" w:styleId="Heading2Char">
    <w:name w:val="Heading 2 Char"/>
    <w:basedOn w:val="DefaultParagraphFont"/>
    <w:link w:val="Heading2"/>
    <w:uiPriority w:val="9"/>
    <w:semiHidden/>
    <w:rsid w:val="009D39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C06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71956">
      <w:bodyDiv w:val="1"/>
      <w:marLeft w:val="0"/>
      <w:marRight w:val="0"/>
      <w:marTop w:val="0"/>
      <w:marBottom w:val="0"/>
      <w:divBdr>
        <w:top w:val="none" w:sz="0" w:space="0" w:color="auto"/>
        <w:left w:val="none" w:sz="0" w:space="0" w:color="auto"/>
        <w:bottom w:val="none" w:sz="0" w:space="0" w:color="auto"/>
        <w:right w:val="none" w:sz="0" w:space="0" w:color="auto"/>
      </w:divBdr>
      <w:divsChild>
        <w:div w:id="1534808750">
          <w:marLeft w:val="0"/>
          <w:marRight w:val="0"/>
          <w:marTop w:val="0"/>
          <w:marBottom w:val="0"/>
          <w:divBdr>
            <w:top w:val="none" w:sz="0" w:space="0" w:color="auto"/>
            <w:left w:val="none" w:sz="0" w:space="0" w:color="auto"/>
            <w:bottom w:val="none" w:sz="0" w:space="0" w:color="auto"/>
            <w:right w:val="none" w:sz="0" w:space="0" w:color="auto"/>
          </w:divBdr>
        </w:div>
        <w:div w:id="1578829131">
          <w:marLeft w:val="0"/>
          <w:marRight w:val="0"/>
          <w:marTop w:val="100"/>
          <w:marBottom w:val="100"/>
          <w:divBdr>
            <w:top w:val="none" w:sz="0" w:space="0" w:color="auto"/>
            <w:left w:val="none" w:sz="0" w:space="0" w:color="auto"/>
            <w:bottom w:val="none" w:sz="0" w:space="0" w:color="auto"/>
            <w:right w:val="none" w:sz="0" w:space="0" w:color="auto"/>
          </w:divBdr>
          <w:divsChild>
            <w:div w:id="1953392128">
              <w:blockQuote w:val="1"/>
              <w:marLeft w:val="480"/>
              <w:marRight w:val="480"/>
              <w:marTop w:val="0"/>
              <w:marBottom w:val="0"/>
              <w:divBdr>
                <w:top w:val="none" w:sz="0" w:space="0" w:color="auto"/>
                <w:left w:val="single" w:sz="24" w:space="18" w:color="DDDDDD"/>
                <w:bottom w:val="none" w:sz="0" w:space="0" w:color="auto"/>
                <w:right w:val="none" w:sz="0" w:space="0" w:color="auto"/>
              </w:divBdr>
            </w:div>
            <w:div w:id="1134446170">
              <w:blockQuote w:val="1"/>
              <w:marLeft w:val="480"/>
              <w:marRight w:val="480"/>
              <w:marTop w:val="0"/>
              <w:marBottom w:val="0"/>
              <w:divBdr>
                <w:top w:val="none" w:sz="0" w:space="0" w:color="auto"/>
                <w:left w:val="single" w:sz="24" w:space="18" w:color="DDDDDD"/>
                <w:bottom w:val="none" w:sz="0" w:space="0" w:color="auto"/>
                <w:right w:val="none" w:sz="0" w:space="0" w:color="auto"/>
              </w:divBdr>
            </w:div>
            <w:div w:id="1974752416">
              <w:blockQuote w:val="1"/>
              <w:marLeft w:val="480"/>
              <w:marRight w:val="480"/>
              <w:marTop w:val="0"/>
              <w:marBottom w:val="0"/>
              <w:divBdr>
                <w:top w:val="none" w:sz="0" w:space="0" w:color="auto"/>
                <w:left w:val="single" w:sz="24" w:space="18" w:color="DDDDDD"/>
                <w:bottom w:val="none" w:sz="0" w:space="0" w:color="auto"/>
                <w:right w:val="none" w:sz="0" w:space="0" w:color="auto"/>
              </w:divBdr>
            </w:div>
            <w:div w:id="781417466">
              <w:blockQuote w:val="1"/>
              <w:marLeft w:val="480"/>
              <w:marRight w:val="480"/>
              <w:marTop w:val="0"/>
              <w:marBottom w:val="0"/>
              <w:divBdr>
                <w:top w:val="none" w:sz="0" w:space="0" w:color="auto"/>
                <w:left w:val="single" w:sz="24" w:space="18" w:color="DDDDDD"/>
                <w:bottom w:val="none" w:sz="0" w:space="0" w:color="auto"/>
                <w:right w:val="none" w:sz="0" w:space="0" w:color="auto"/>
              </w:divBdr>
            </w:div>
          </w:divsChild>
        </w:div>
      </w:divsChild>
    </w:div>
    <w:div w:id="226772344">
      <w:bodyDiv w:val="1"/>
      <w:marLeft w:val="0"/>
      <w:marRight w:val="0"/>
      <w:marTop w:val="0"/>
      <w:marBottom w:val="0"/>
      <w:divBdr>
        <w:top w:val="none" w:sz="0" w:space="0" w:color="auto"/>
        <w:left w:val="none" w:sz="0" w:space="0" w:color="auto"/>
        <w:bottom w:val="none" w:sz="0" w:space="0" w:color="auto"/>
        <w:right w:val="none" w:sz="0" w:space="0" w:color="auto"/>
      </w:divBdr>
    </w:div>
    <w:div w:id="700588920">
      <w:bodyDiv w:val="1"/>
      <w:marLeft w:val="0"/>
      <w:marRight w:val="0"/>
      <w:marTop w:val="0"/>
      <w:marBottom w:val="0"/>
      <w:divBdr>
        <w:top w:val="none" w:sz="0" w:space="0" w:color="auto"/>
        <w:left w:val="none" w:sz="0" w:space="0" w:color="auto"/>
        <w:bottom w:val="none" w:sz="0" w:space="0" w:color="auto"/>
        <w:right w:val="none" w:sz="0" w:space="0" w:color="auto"/>
      </w:divBdr>
    </w:div>
    <w:div w:id="1013341046">
      <w:bodyDiv w:val="1"/>
      <w:marLeft w:val="0"/>
      <w:marRight w:val="0"/>
      <w:marTop w:val="0"/>
      <w:marBottom w:val="0"/>
      <w:divBdr>
        <w:top w:val="none" w:sz="0" w:space="0" w:color="auto"/>
        <w:left w:val="none" w:sz="0" w:space="0" w:color="auto"/>
        <w:bottom w:val="none" w:sz="0" w:space="0" w:color="auto"/>
        <w:right w:val="none" w:sz="0" w:space="0" w:color="auto"/>
      </w:divBdr>
    </w:div>
    <w:div w:id="112330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marckean.com/2018/09/03/azure-expressroute-demystified/" TargetMode="External"/><Relationship Id="rId3" Type="http://schemas.openxmlformats.org/officeDocument/2006/relationships/settings" Target="settings.xml"/><Relationship Id="rId21" Type="http://schemas.openxmlformats.org/officeDocument/2006/relationships/hyperlink" Target="https://docs.microsoft.com/en-us/azure/expressroute/expressroute-connectivity-model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youtube.com/watch?v=oevwZZ1YFS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cs.microsoft.com/en-us/azure/expressroute/expressroute-erdirect-abou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zure.microsoft.com/en-us/documentation/articles/expressroute-introduction/" TargetMode="External"/><Relationship Id="rId24" Type="http://schemas.openxmlformats.org/officeDocument/2006/relationships/hyperlink" Target="https://www.youtube.com/watch?v=0wsQrP6cAB8" TargetMode="External"/><Relationship Id="rId5" Type="http://schemas.openxmlformats.org/officeDocument/2006/relationships/footnotes" Target="footnotes.xml"/><Relationship Id="rId15" Type="http://schemas.openxmlformats.org/officeDocument/2006/relationships/hyperlink" Target="https://azure.microsoft.com/en-us/documentation/articles/expressroute-locations/" TargetMode="External"/><Relationship Id="rId23" Type="http://schemas.openxmlformats.org/officeDocument/2006/relationships/hyperlink" Target="https://docs.microsoft.com/en-us/azure/expressroute/expressroute-erdirect-about" TargetMode="External"/><Relationship Id="rId28" Type="http://schemas.openxmlformats.org/officeDocument/2006/relationships/hyperlink" Target="https://docs.microsoft.com/en-us/azure/expressroute/expressroute-troubleshooting-expressroute-overview#overview" TargetMode="Externa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Dark_fibre" TargetMode="External"/><Relationship Id="rId14" Type="http://schemas.openxmlformats.org/officeDocument/2006/relationships/image" Target="media/image6.png"/><Relationship Id="rId22" Type="http://schemas.openxmlformats.org/officeDocument/2006/relationships/hyperlink" Target="https://docs.microsoft.com/en-us/azure/expressroute/expressroute-locations" TargetMode="External"/><Relationship Id="rId27" Type="http://schemas.openxmlformats.org/officeDocument/2006/relationships/hyperlink" Target="https://kvaes.wordpress.com/2016/02/10/azure-expressroute-connection-method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10</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 Abhinab</dc:creator>
  <cp:keywords/>
  <dc:description/>
  <cp:lastModifiedBy>Sarkar, Abhinab</cp:lastModifiedBy>
  <cp:revision>51</cp:revision>
  <cp:lastPrinted>2021-11-22T00:22:00Z</cp:lastPrinted>
  <dcterms:created xsi:type="dcterms:W3CDTF">2021-11-21T22:11:00Z</dcterms:created>
  <dcterms:modified xsi:type="dcterms:W3CDTF">2021-11-22T00:22:00Z</dcterms:modified>
</cp:coreProperties>
</file>