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EPC AI Query Pipeline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Stakeholder Brief  •  March 2026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We Are Building</w:t>
      </w:r>
    </w:p>
    <w:p>
      <w:pPr>
        <w:spacing w:before="120" w:after="0"/>
      </w:pPr>
    </w:p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are building an AI-powered query system that lets any team member ask plain-English questions about the EPC project portfolio and receive an instant, accurate answer — without writing SQL or waiting for a data analyst.</w:t>
      </w:r>
    </w:p>
    <w:p>
      <w:pPr>
        <w:spacing w:before="120" w:after="0"/>
      </w:pPr>
    </w:p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Example: "What is the total CAPEX for all pipeline projects in Germany?"  The system returns a written answer, a data table, and a downloadable CSV — in seconds.</w:t>
      </w:r>
    </w:p>
    <w:p>
      <w:pPr>
        <w:spacing w:before="200" w:after="0"/>
      </w:pP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It Works — Three Agents</w:t>
      </w:r>
    </w:p>
    <w:p>
      <w:pPr>
        <w:spacing w:before="120" w:after="0"/>
      </w:pPr>
    </w:p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runs three AI agents in sequence, each with a specific job: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Generator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the question, understands intent, and generates the correct database query using the live schema from AWS Glue and business rules from the knowledge base.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every table and column against the real schema before the query runs. No hallucinated fields can reach the database. Also repairs Athena dialect issues.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Narrator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Executes the validated query, formats the results, writes a plain-English summary, and exports the full result set as a downloadable CSV.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It Is Safe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Agent 2 runs a hard code-level schema check — a confident but wrong AI model cannot bypass it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Only tables and columns that exist in the real Glue schema are permitted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Low-confidence outputs are automatically blocked before touching the database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All queries are read-only through AWS Athena — no data can be modified</w:t>
      </w:r>
    </w:p>
    <w:p>
      <w:pPr>
        <w:spacing w:before="200" w:after="0"/>
      </w:pP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Current Status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60"/>
        <w:gridCol w:w="20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 — SQL generation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✅ 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 — JSON parse robustness fix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✅ 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2 — Validator and dialect repair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✅ 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3 — Formatter and narrator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✅ 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evaluation framework (all 3 agents)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✅ 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live Athena execution testing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20"/>
                <w:szCs w:val="20"/>
              </w:rPr>
              <w:t xml:space="preserve">🔄  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to Bedrock AgentCore container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 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Next Steps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Run accuracy evaluation against all three agents using live project data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Complete end-to-end Athena execution test with real business questions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Deploy to AWS Bedrock AgentCore (eu-central-1) for production access</w:t>
      </w:r>
    </w:p>
    <w:p>
      <w:pPr>
        <w:pStyle w:val="ListParagraph"/>
        <w:numPr>
          <w:ilvl w:val="0"/>
          <w:numId w:val="2"/>
        </w:num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>Connect to front-end interface for direct business user access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—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60"/>
    </w:pPr>
    <w:r>
      <w:rPr>
        <w:rFonts w:ascii="Arial" w:cs="Arial" w:eastAsia="Arial" w:hAnsi="Arial"/>
        <w:color w:val="888888"/>
        <w:sz w:val="16"/>
        <w:szCs w:val="16"/>
      </w:rPr>
      <w:t xml:space="preserve">ZELESTRA EPC  —  AI QUERY PIPELINE   |   STAKEHOLDER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2026-03-05T06:50:23.374Z</dcterms:created>
  <dcterms:modified xsi:type="dcterms:W3CDTF">2026-03-05T06:50:23.376Z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