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Exploratory Data Analysis (EDA) - Real-Time Pricing Predictor</w:t>
      </w:r>
    </w:p>
    <w:p>
      <w:pPr>
        <w:pStyle w:val="Heading2"/>
      </w:pPr>
      <w:r>
        <w:t>Introduction</w:t>
      </w:r>
    </w:p>
    <w:p>
      <w:r>
        <w:t>This document provides a detailed step-by-step explanation of the Exploratory Data Analysis (EDA) conducted on the dataset for the Real-Time Pricing Predictor project. It includes insights, visualizations, and conclusions derived from the analysis.</w:t>
      </w:r>
    </w:p>
    <w:p>
      <w:pPr>
        <w:pStyle w:val="Heading2"/>
      </w:pPr>
      <w:r>
        <w:t>1. Data Loading and Initial Inspection</w:t>
      </w:r>
    </w:p>
    <w:p>
      <w:r>
        <w:t>The dataset was loaded, and the first few rows were inspected to understand its structure. The dataset contains columns such as distance, duration, traffic, weather, demand, service_type, package_weight, and price.</w:t>
      </w:r>
    </w:p>
    <w:p>
      <w:r>
        <w:t>Initial Observations:</w:t>
      </w:r>
    </w:p>
    <w:p>
      <w:r>
        <w:t>- Variables like distance, duration, and demand are likely to have a direct correlation with price.- Data is well-structured and ready for further analysis.</w:t>
      </w:r>
    </w:p>
    <w:p>
      <w:pPr>
        <w:pStyle w:val="Heading2"/>
      </w:pPr>
      <w:r>
        <w:t>2. Data Cleaning and Preprocessing</w:t>
      </w:r>
    </w:p>
    <w:p>
      <w:r>
        <w:t>The dataset was checked for missing values and data types. No missing values were found, and all columns had appropriate data types.</w:t>
      </w:r>
    </w:p>
    <w:p>
      <w:r>
        <w:t>Insights: The dataset is complete and suitable for analysis without the need for extensive cleaning.</w:t>
      </w:r>
    </w:p>
    <w:p>
      <w:pPr>
        <w:pStyle w:val="Heading2"/>
      </w:pPr>
      <w:r>
        <w:t>3. Descriptive Statistics</w:t>
      </w:r>
    </w:p>
    <w:p>
      <w:r>
        <w:t>Descriptive statistics were generated to understand the central tendency and dispersion of numerical variables.</w:t>
      </w:r>
    </w:p>
    <w:p>
      <w:r>
        <w:t>Insights:</w:t>
      </w:r>
    </w:p>
    <w:p>
      <w:r>
        <w:t>- The distance ranges from short to long trips, duration varies accordingly, and price has a wide range.- High standard deviations in price and duration suggest the presence of outliers or significant variability.</w:t>
      </w:r>
    </w:p>
    <w:p>
      <w:pPr>
        <w:pStyle w:val="Heading2"/>
      </w:pPr>
      <w:r>
        <w:t>4. Data Visualization</w:t>
      </w:r>
    </w:p>
    <w:p>
      <w:r>
        <w:t>Various visualizations were created to explore the relationships between variables. Scatter plots, box plots, and line plots provided valuable insights.</w:t>
      </w:r>
    </w:p>
    <w:p>
      <w:r>
        <w:t>Key Insights:</w:t>
      </w:r>
    </w:p>
    <w:p>
      <w:r>
        <w:t>- Price vs. Distance: A positive correlation is observed; longer distances generally lead to higher prices.- Price vs. Duration: Longer durations often correspond to higher prices, but some short-duration trips are expensive, possibly due to high demand or premium services.- Service Type Impact: Premium services have a higher median price compared to economy services.- Demand Trends: Certain times of the day exhibit higher demand, indicating potential peak hours.</w:t>
      </w:r>
    </w:p>
    <w:p>
      <w:pPr>
        <w:pStyle w:val="Heading2"/>
      </w:pPr>
      <w:r>
        <w:t>5. Correlation Analysis</w:t>
      </w:r>
    </w:p>
    <w:p>
      <w:r>
        <w:t>A correlation matrix was computed and visualized using a heatmap. This helped identify relationships between variables.</w:t>
      </w:r>
    </w:p>
    <w:p>
      <w:r>
        <w:t>Insights:</w:t>
      </w:r>
    </w:p>
    <w:p>
      <w:r>
        <w:t>- Strong Correlations: Price shows strong positive correlations with distance and duration.- Moderate Correlations: Demand moderately correlates with price, suggesting higher prices during peak demand times.- Weak Correlations: Weather and traffic have weaker correlations with price, indicating less direct impact.</w:t>
      </w:r>
    </w:p>
    <w:p>
      <w:pPr>
        <w:pStyle w:val="Heading2"/>
      </w:pPr>
      <w:r>
        <w:t>6. Feature Engineering</w:t>
      </w:r>
    </w:p>
    <w:p>
      <w:r>
        <w:t>New features were created to enhance the dataset's predictive power. These include Price per Kilometer and a Travel Difficulty Score.</w:t>
      </w:r>
    </w:p>
    <w:p>
      <w:r>
        <w:t>Insights:</w:t>
      </w:r>
    </w:p>
    <w:p>
      <w:r>
        <w:t>- Price per Kilometer: Normalizes pricing over different distances, allowing for better comparison across trips.- Travel Difficulty Score: Combines weather and traffic conditions into a single metric to assess their impact on pricing.</w:t>
      </w:r>
    </w:p>
    <w:p>
      <w:pPr>
        <w:pStyle w:val="Heading2"/>
      </w:pPr>
      <w:r>
        <w:t>Conclusion</w:t>
      </w:r>
    </w:p>
    <w:p>
      <w:r>
        <w:t>The EDA revealed valuable insights into the factors influencing real-time ride and delivery pricing. Distance, duration, and demand emerged as the primary drivers of price variability. Premium services command higher prices, and external factors like weather and traffic have a secondary impact. These findings set the stage for developing a robust predictive model for pricing.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