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 manage RabbitMQ users and set up policies in your Dockerized RabbitMQ environment, follow these detailed steps: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### Step 1: Setting Up RabbitMQ Environment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Assuming you already have a RabbitMQ cluster running with Docker Compose (one master and two slave nodes), make sure your environment is up and running: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docker-compose up -d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### Step 2: Access RabbitMQ Management Plugin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Ensure the RabbitMQ Management Plugin is enabled on all nodes. You can access it via the browser: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```plaintext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http://localhost:15672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### Step 3: Adding a User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1. **Login to RabbitMQ Management UI**: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- Go to `http://localhost:15672`.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- Log in with default credentials: `guest/guest`.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2. **Create a New User**: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- Navigate to the **"Admin"** tab.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- In the "Add a user" section, provide the following: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- **Username**: The desired username.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- **Password**: The desired password.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- **Tags**: User tags (e.g., `administrator`, `management`, etc.).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- Click **"Add user"**.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3. **Set User Permissions**: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- After creating the user, you need to set permissions.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- Click on the newly created user from the list.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- In the **Permissions** section, set the following: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- **Configure**: Regex for configuring resources (e.g., `.*` for all).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- **Write**: Regex for resources the user can write to.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- **Read**: Regex for resources the user can read.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- Click **"Set permissions"**.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### Step 4: Creating and Applying Policies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Policies in RabbitMQ help manage features like message TTL, mirrored queues, etc. Here’s how to create and apply a policy: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1. **Navigate to Policies**: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- In the RabbitMQ Management UI, go to the **"Admin"** tab.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- Click on **"Policies"**.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2. **Add a New Policy**: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- Click on **"Add / update a policy"**.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- Provide the following details: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- **Name**: Give a name to your policy (e.g., `mirror-policy`).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- **Pattern**: Regex pattern that matches queue names (e.g., `^flight.*` to match queues starting with `flight`).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- **Apply to**: Choose `Exchanges` or `Queues`.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- **Definition**: Provide the policy details, for example: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```json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{"ha-mode":"exactly","ha-params":2,"ha-sync-mode":"automatic"}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```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- **Priority**: Set the priority for the policy.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3. **Apply the Policy**: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- Click **"Add policy"**.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- The policy will be applied to the queues/exchanges that match the pattern.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### Step 5: Command-Line Management (Optional)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If you prefer managing users and policies via command-line, use the following commands within your Docker container: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1. **Exec into the RabbitMQ container**: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```bash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docker exec -it &lt;rabbitmq-container-name&gt; /bin/bash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2. **Add a user**: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```bash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rabbitmqctl add_user myuser mypassword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rabbitmqctl set_user_tags myuser administrator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3. **Set user permissions**: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```bash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rabbitmqctl set_permissions -p / myuser ".*" ".*" ".*"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4. **Add a policy**: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```bash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rabbitmqctl set_policy -p / mirror-policy "^flight.*" '{"ha-mode":"exactly","ha-params":2,"ha-sync-mode":"automatic"}' --priority 1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### Step 6: Verify Configuration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- **Check User Permissions**: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- Ensure that the user has the appropriate access by testing access to queues or exchanges.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- **Verify Policies**: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- Ensure that the policies are applied correctly by inspecting the relevant queues or exchanges.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By following these steps, you can effectively manage RabbitMQ users and policies in your Dockerized RabbitMQ environment.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