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1565"/>
        <w:gridCol w:w="1700"/>
        <w:tblGridChange w:id="0">
          <w:tblGrid>
            <w:gridCol w:w="1025"/>
            <w:gridCol w:w="1565"/>
            <w:gridCol w:w="17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Synchronous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Asynchronous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2270"/>
        <w:gridCol w:w="2375"/>
        <w:tblGridChange w:id="0">
          <w:tblGrid>
            <w:gridCol w:w="1430"/>
            <w:gridCol w:w="2270"/>
            <w:gridCol w:w="23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API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playwright.sync_api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playwright.async_api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1115"/>
        <w:gridCol w:w="1565"/>
        <w:tblGridChange w:id="0">
          <w:tblGrid>
            <w:gridCol w:w="1205"/>
            <w:gridCol w:w="1115"/>
            <w:gridCol w:w="1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Blocking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Non-blocking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1715"/>
        <w:gridCol w:w="2285"/>
        <w:tblGridChange w:id="0">
          <w:tblGrid>
            <w:gridCol w:w="1775"/>
            <w:gridCol w:w="1715"/>
            <w:gridCol w:w="2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Keywords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Requires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595"/>
        <w:gridCol w:w="3500"/>
        <w:tblGridChange w:id="0">
          <w:tblGrid>
            <w:gridCol w:w="1355"/>
            <w:gridCol w:w="1595"/>
            <w:gridCol w:w="35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Suitable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Simple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Complex workflows, concurrency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2165"/>
        <w:gridCol w:w="3260"/>
        <w:tblGridChange w:id="0">
          <w:tblGrid>
            <w:gridCol w:w="1370"/>
            <w:gridCol w:w="2165"/>
            <w:gridCol w:w="32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Ease of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Easier for beginners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Requires knowledge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asyncio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2390"/>
        <w:tblGridChange w:id="0">
          <w:tblGrid>
            <w:gridCol w:w="1160"/>
            <w:gridCol w:w="2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Mode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490"/>
        <w:tblGridChange w:id="0">
          <w:tblGrid>
            <w:gridCol w:w="2735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Simple automation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Synchronous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1490"/>
        <w:tblGridChange w:id="0">
          <w:tblGrid>
            <w:gridCol w:w="3665"/>
            <w:gridCol w:w="1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Test automation (pytest integration)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Synchronous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5"/>
        <w:gridCol w:w="1610"/>
        <w:tblGridChange w:id="0">
          <w:tblGrid>
            <w:gridCol w:w="3395"/>
            <w:gridCol w:w="1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High concurrency (e.g. scraping)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5"/>
        <w:gridCol w:w="1610"/>
        <w:tblGridChange w:id="0">
          <w:tblGrid>
            <w:gridCol w:w="3575"/>
            <w:gridCol w:w="1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Integrating with async frameworks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Asynchronous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7.0774758083699"/>
        <w:gridCol w:w="2931.9760149218237"/>
        <w:gridCol w:w="4596.45832029343"/>
        <w:tblGridChange w:id="0">
          <w:tblGrid>
            <w:gridCol w:w="1497.0774758083699"/>
            <w:gridCol w:w="2931.9760149218237"/>
            <w:gridCol w:w="4596.4583202934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 string that identifies an element on the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 object that encapsulates a selector and adds behavior like auto-waiting.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"a[href='/login']"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page.locator("a[href='/login']")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Evaluated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Immediately evaluated when used.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Lazily evaluated – only when an action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.click()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.fill()</w:t>
            </w:r>
            <w:r w:rsidDel="00000000" w:rsidR="00000000" w:rsidRPr="00000000">
              <w:rPr>
                <w:rtl w:val="0"/>
              </w:rPr>
              <w:t xml:space="preserve"> happens.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Auto-waiting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 auto-waiting; you must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wait_for_selector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Has built-in auto-waiting for actions and visibility.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Not reusable or chainable.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Reusable and chainable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locator.locator("span")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Good for quick scripts or single-use.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Preferred for scalable, readable, and maintainable code.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