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ptos Display" w:hAnsi="Aptos Display"/>
          <w:b/>
          <w:color w:val="17365D"/>
          <w:sz w:val="56"/>
        </w:rPr>
        <w:t>ADVANCED AUTO INDUSTRY</w:t>
        <w:br/>
        <w:t>MACHINE LEARNING CASE STUDY</w:t>
      </w:r>
    </w:p>
    <w:p>
      <w:pPr>
        <w:jc w:val="center"/>
      </w:pPr>
      <w:r>
        <w:rPr>
          <w:b/>
          <w:color w:val="2F5496"/>
          <w:sz w:val="34"/>
        </w:rPr>
        <w:t>Connected Vehicle Component Failure and Service Priority Prediction</w:t>
      </w:r>
    </w:p>
    <w:p>
      <w:pPr>
        <w:spacing w:before="400"/>
        <w:jc w:val="center"/>
      </w:pPr>
      <w:r>
        <w:rPr>
          <w:b/>
          <w:color w:val="C00000"/>
          <w:sz w:val="26"/>
        </w:rPr>
        <w:t>Participant Case Study - No Solution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TECHNIQUES TO BE APPLIED</w:t>
            </w:r>
          </w:p>
        </w:tc>
      </w:tr>
      <w:tr>
        <w:tc>
          <w:tcPr>
            <w:tcW w:type="dxa" w:w="10224"/>
            <w:shd w:fill="DDEB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Feature selection and dimensionality reduction</w:t>
            </w:r>
          </w:p>
        </w:tc>
      </w:tr>
      <w:tr>
        <w:tc>
          <w:tcPr>
            <w:tcW w:type="dxa" w:w="10224"/>
            <w:shd w:fill="DDEB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One-hot encoding and label encoding</w:t>
            </w:r>
          </w:p>
        </w:tc>
      </w:tr>
      <w:tr>
        <w:tc>
          <w:tcPr>
            <w:tcW w:type="dxa" w:w="10224"/>
            <w:shd w:fill="DDEB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Principal Component Analysis (PCA)</w:t>
            </w:r>
          </w:p>
        </w:tc>
      </w:tr>
      <w:tr>
        <w:tc>
          <w:tcPr>
            <w:tcW w:type="dxa" w:w="10224"/>
            <w:shd w:fill="DDEB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Automated scikit-learn pipelines</w:t>
            </w:r>
          </w:p>
        </w:tc>
      </w:tr>
      <w:tr>
        <w:tc>
          <w:tcPr>
            <w:tcW w:type="dxa" w:w="10224"/>
            <w:shd w:fill="DDEB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Group-aware and time-aware validation</w:t>
            </w:r>
          </w:p>
        </w:tc>
      </w:tr>
      <w:tr>
        <w:tc>
          <w:tcPr>
            <w:tcW w:type="dxa" w:w="10224"/>
            <w:shd w:fill="DDEB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Multi-class model evaluation and production readiness</w:t>
            </w:r>
          </w:p>
        </w:tc>
      </w:tr>
    </w:tbl>
    <w:p>
      <w:pPr>
        <w:spacing w:after="0"/>
      </w:pPr>
    </w:p>
    <w:p>
      <w:pPr>
        <w:spacing w:before="360"/>
        <w:jc w:val="center"/>
      </w:pPr>
      <w:r>
        <w:rPr>
          <w:i/>
          <w:color w:val="595959"/>
          <w:sz w:val="20"/>
        </w:rPr>
        <w:t>Industry context: Passenger and light commercial vehicles</w:t>
      </w:r>
    </w:p>
    <w:p>
      <w:r>
        <w:br w:type="page"/>
      </w:r>
    </w:p>
    <w:p>
      <w:pPr>
        <w:pStyle w:val="Heading1"/>
        <w:keepNext/>
        <w:spacing w:before="200" w:after="100"/>
      </w:pPr>
      <w:r>
        <w:t>1. Executive Brief</w:t>
      </w:r>
    </w:p>
    <w:p>
      <w:r>
        <w:rPr>
          <w:b w:val="0"/>
        </w:rPr>
        <w:t xml:space="preserve">A global automobile manufacturer operates a connected fleet across urban, highway, mountainous, coastal, and industrial regions. </w:t>
      </w:r>
      <w:r>
        <w:rPr>
          <w:b/>
        </w:rPr>
        <w:t>The organization wants to identify vehicles that require service within the next 30 days and assign an operational priority before a breakdown occurs.</w:t>
      </w:r>
    </w:p>
    <w:p>
      <w:r>
        <w:t>The available data combines telematics snapshots, diagnostic trouble codes, driving behaviour, maintenance history, warranty records, environmental conditions, vehicle configuration, and customer usage patterns. The data is high-dimensional, partially missing, strongly correlated, and contains repeated observations for the same vehicle.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PRIMARY BUSINESS QUESTION</w:t>
            </w:r>
          </w:p>
        </w:tc>
      </w:tr>
      <w:tr>
        <w:tc>
          <w:tcPr>
            <w:tcW w:type="dxa" w:w="1022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Using a vehicle snapshot captured at a valid prediction time, what service-priority class should be assigned for the next 30 days?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t>2. Business Outcome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872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Priority class</w:t>
            </w:r>
          </w:p>
        </w:tc>
        <w:tc>
          <w:tcPr>
            <w:tcW w:type="dxa" w:w="8496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Operational interpretation</w:t>
            </w:r>
          </w:p>
        </w:tc>
      </w:tr>
      <w:tr>
        <w:tc>
          <w:tcPr>
            <w:tcW w:type="dxa" w:w="1872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Routine</w:t>
            </w:r>
          </w:p>
        </w:tc>
        <w:tc>
          <w:tcPr>
            <w:tcW w:type="dxa" w:w="8496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No immediate intervention; continue standard monitoring.</w:t>
            </w:r>
          </w:p>
        </w:tc>
      </w:tr>
      <w:tr>
        <w:tc>
          <w:tcPr>
            <w:tcW w:type="dxa" w:w="187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Watch</w:t>
            </w:r>
          </w:p>
        </w:tc>
        <w:tc>
          <w:tcPr>
            <w:tcW w:type="dxa" w:w="849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Potential degradation; increase monitoring and send advisory.</w:t>
            </w:r>
          </w:p>
        </w:tc>
      </w:tr>
      <w:tr>
        <w:tc>
          <w:tcPr>
            <w:tcW w:type="dxa" w:w="1872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Urgent</w:t>
            </w:r>
          </w:p>
        </w:tc>
        <w:tc>
          <w:tcPr>
            <w:tcW w:type="dxa" w:w="8496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Service appointment should be arranged within seven days.</w:t>
            </w:r>
          </w:p>
        </w:tc>
      </w:tr>
      <w:tr>
        <w:tc>
          <w:tcPr>
            <w:tcW w:type="dxa" w:w="187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Critical</w:t>
            </w:r>
          </w:p>
        </w:tc>
        <w:tc>
          <w:tcPr>
            <w:tcW w:type="dxa" w:w="849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Immediate inspection or vehicle-use restriction is required.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t>3. Why This Case Is More Complex</w:t>
      </w:r>
    </w:p>
    <w:p>
      <w:pPr>
        <w:pStyle w:val="ListBullet"/>
        <w:spacing w:after="40"/>
      </w:pPr>
      <w:r>
        <w:t>The same vehicle may appear in multiple monthly or weekly snapshots, creating group leakage risk.</w:t>
      </w:r>
    </w:p>
    <w:p>
      <w:pPr>
        <w:pStyle w:val="ListBullet"/>
        <w:spacing w:after="40"/>
      </w:pPr>
      <w:r>
        <w:t>Sensor summaries such as mean, maximum, standard deviation, and percentiles are strongly correlated.</w:t>
      </w:r>
    </w:p>
    <w:p>
      <w:pPr>
        <w:pStyle w:val="ListBullet"/>
        <w:spacing w:after="40"/>
      </w:pPr>
      <w:r>
        <w:t>The target has four classes and is expected to be imbalanced, especially for Critical cases.</w:t>
      </w:r>
    </w:p>
    <w:p>
      <w:pPr>
        <w:pStyle w:val="ListBullet"/>
        <w:spacing w:after="40"/>
      </w:pPr>
      <w:r>
        <w:t>Categorical fields include rare categories, unseen categories, and optional equipment packages.</w:t>
      </w:r>
    </w:p>
    <w:p>
      <w:pPr>
        <w:pStyle w:val="ListBullet"/>
        <w:spacing w:after="40"/>
      </w:pPr>
      <w:r>
        <w:t>Different sensor families may require separate preprocessing and dimensionality-reduction strategies.</w:t>
      </w:r>
    </w:p>
    <w:p>
      <w:pPr>
        <w:pStyle w:val="ListBullet"/>
        <w:spacing w:after="40"/>
      </w:pPr>
      <w:r>
        <w:t>A production pipeline must reproduce the exact training transformations during batch and real-time scoring.</w:t>
      </w:r>
    </w:p>
    <w:p>
      <w:pPr>
        <w:pStyle w:val="ListBullet"/>
        <w:spacing w:after="40"/>
      </w:pPr>
      <w:r>
        <w:t>Incorrectly using future service or warranty information would create temporal leakage.</w:t>
      </w:r>
    </w:p>
    <w:p>
      <w:pPr>
        <w:pStyle w:val="Heading1"/>
        <w:keepNext/>
        <w:spacing w:before="200" w:after="100"/>
      </w:pPr>
      <w:r>
        <w:t>4. Learning Objectives</w:t>
      </w:r>
    </w:p>
    <w:p>
      <w:pPr>
        <w:pStyle w:val="ListBullet"/>
        <w:spacing w:after="40"/>
      </w:pPr>
      <w:r>
        <w:t>Design a leakage-safe machine-learning workflow for connected-vehicle data.</w:t>
      </w:r>
    </w:p>
    <w:p>
      <w:pPr>
        <w:pStyle w:val="ListBullet"/>
        <w:spacing w:after="40"/>
      </w:pPr>
      <w:r>
        <w:t>Separate identifiers, timestamps, predictive inputs, and prohibited post-outcome fields.</w:t>
      </w:r>
    </w:p>
    <w:p>
      <w:pPr>
        <w:pStyle w:val="ListBullet"/>
        <w:spacing w:after="40"/>
      </w:pPr>
      <w:r>
        <w:t>Apply one-hot encoding to nominal categories and label encoding to the multi-class target.</w:t>
      </w:r>
    </w:p>
    <w:p>
      <w:pPr>
        <w:pStyle w:val="ListBullet"/>
        <w:spacing w:after="40"/>
      </w:pPr>
      <w:r>
        <w:t>Compare feature-selection and PCA-based dimensionality-reduction branches.</w:t>
      </w:r>
    </w:p>
    <w:p>
      <w:pPr>
        <w:pStyle w:val="ListBullet"/>
        <w:spacing w:after="40"/>
      </w:pPr>
      <w:r>
        <w:t>Build automated preprocessing and modelling pipelines using ColumnTransformer and Pipeline.</w:t>
      </w:r>
    </w:p>
    <w:p>
      <w:pPr>
        <w:pStyle w:val="ListBullet"/>
        <w:spacing w:after="40"/>
      </w:pPr>
      <w:r>
        <w:t>Use group-aware or time-aware splitting so the same VIN does not leak across partitions.</w:t>
      </w:r>
    </w:p>
    <w:p>
      <w:pPr>
        <w:pStyle w:val="ListBullet"/>
        <w:spacing w:after="40"/>
      </w:pPr>
      <w:r>
        <w:t>Evaluate multi-class performance with operationally meaningful metrics.</w:t>
      </w:r>
    </w:p>
    <w:p>
      <w:pPr>
        <w:pStyle w:val="ListBullet"/>
        <w:spacing w:after="40"/>
      </w:pPr>
      <w:r>
        <w:t>Define model-artifact, inference, monitoring, and retraining requirements.</w:t>
      </w:r>
    </w:p>
    <w:p>
      <w:pPr>
        <w:pStyle w:val="Heading1"/>
        <w:keepNext/>
        <w:spacing w:before="200" w:after="100"/>
      </w:pPr>
      <w:r>
        <w:t>5. Scenario and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8136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Case-study specification</w:t>
            </w:r>
          </w:p>
        </w:tc>
      </w:tr>
      <w:tr>
        <w:tc>
          <w:tcPr>
            <w:tcW w:type="dxa" w:w="2232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Fleet size</w:t>
            </w:r>
          </w:p>
        </w:tc>
        <w:tc>
          <w:tcPr>
            <w:tcW w:type="dxa" w:w="8136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Approximately 6,500 connected vehicles.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Observation volume</w:t>
            </w:r>
          </w:p>
        </w:tc>
        <w:tc>
          <w:tcPr>
            <w:tcW w:type="dxa" w:w="813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Approximately 25,000 vehicle snapshots.</w:t>
            </w:r>
          </w:p>
        </w:tc>
      </w:tr>
      <w:tr>
        <w:tc>
          <w:tcPr>
            <w:tcW w:type="dxa" w:w="2232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Snapshot frequency</w:t>
            </w:r>
          </w:p>
        </w:tc>
        <w:tc>
          <w:tcPr>
            <w:tcW w:type="dxa" w:w="8136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Weekly or monthly, depending on connectivity and vehicle programme.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Prediction horizon</w:t>
            </w:r>
          </w:p>
        </w:tc>
        <w:tc>
          <w:tcPr>
            <w:tcW w:type="dxa" w:w="813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Service priority during the next 30 days.</w:t>
            </w:r>
          </w:p>
        </w:tc>
      </w:tr>
      <w:tr>
        <w:tc>
          <w:tcPr>
            <w:tcW w:type="dxa" w:w="2232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Primary target</w:t>
            </w:r>
          </w:p>
        </w:tc>
        <w:tc>
          <w:tcPr>
            <w:tcW w:type="dxa" w:w="8136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service_priority_30d: Routine, Watch, Urgent, Critical.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Optional extension</w:t>
            </w:r>
          </w:p>
        </w:tc>
        <w:tc>
          <w:tcPr>
            <w:tcW w:type="dxa" w:w="813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Predict the most likely failure family: Powertrain, Braking, Electrical, Battery/Thermal, Chassis, None.</w:t>
            </w:r>
          </w:p>
        </w:tc>
      </w:tr>
      <w:tr>
        <w:tc>
          <w:tcPr>
            <w:tcW w:type="dxa" w:w="2232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Deployment mode</w:t>
            </w:r>
          </w:p>
        </w:tc>
        <w:tc>
          <w:tcPr>
            <w:tcW w:type="dxa" w:w="8136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Nightly batch scoring plus on-demand service-centre scoring.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Decision users</w:t>
            </w:r>
          </w:p>
        </w:tc>
        <w:tc>
          <w:tcPr>
            <w:tcW w:type="dxa" w:w="813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OEM service operations, dealership service advisors, warranty teams, and fleet managers.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t>6. Data Grain and Prediction-Time Rule</w:t>
      </w:r>
    </w:p>
    <w:p>
      <w:r>
        <w:rPr>
          <w:b/>
        </w:rPr>
        <w:t xml:space="preserve">One row represents: </w:t>
      </w:r>
      <w:r>
        <w:t>one vehicle at one snapshot timestamp, containing only information known at or before that timestamp.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PREDICTION-TIME CONTROL</w:t>
            </w:r>
          </w:p>
        </w:tc>
      </w:tr>
      <w:tr>
        <w:tc>
          <w:tcPr>
            <w:tcW w:type="dxa" w:w="10224"/>
            <w:shd w:fill="FCE4D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Any field created after the snapshot timestamp, such as the actual repair performed, final warranty decision, post-service invoice, or failure confirmation, must not be used as an input feature.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t>7. Required Solution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792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type="dxa" w:w="2160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7344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Expected responsibility</w:t>
            </w:r>
          </w:p>
        </w:tc>
      </w:tr>
      <w:tr>
        <w:tc>
          <w:tcPr>
            <w:tcW w:type="dxa" w:w="792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160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Source ingestion</w:t>
            </w:r>
          </w:p>
        </w:tc>
        <w:tc>
          <w:tcPr>
            <w:tcW w:type="dxa" w:w="7344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Telematics, diagnostics, service history, warranty, vehicle master, weather and route context.</w:t>
            </w:r>
          </w:p>
        </w:tc>
      </w:tr>
      <w:tr>
        <w:tc>
          <w:tcPr>
            <w:tcW w:type="dxa" w:w="79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16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Snapshot construction</w:t>
            </w:r>
          </w:p>
        </w:tc>
        <w:tc>
          <w:tcPr>
            <w:tcW w:type="dxa" w:w="734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Create prediction-time rows and remove future information.</w:t>
            </w:r>
          </w:p>
        </w:tc>
      </w:tr>
      <w:tr>
        <w:tc>
          <w:tcPr>
            <w:tcW w:type="dxa" w:w="792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160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Data validation</w:t>
            </w:r>
          </w:p>
        </w:tc>
        <w:tc>
          <w:tcPr>
            <w:tcW w:type="dxa" w:w="7344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Schema checks, range checks, missingness checks, duplicates and impossible values.</w:t>
            </w:r>
          </w:p>
        </w:tc>
      </w:tr>
      <w:tr>
        <w:tc>
          <w:tcPr>
            <w:tcW w:type="dxa" w:w="79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16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Data partitioning</w:t>
            </w:r>
          </w:p>
        </w:tc>
        <w:tc>
          <w:tcPr>
            <w:tcW w:type="dxa" w:w="734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Group-aware or chronological train, validation and test partitions.</w:t>
            </w:r>
          </w:p>
        </w:tc>
      </w:tr>
      <w:tr>
        <w:tc>
          <w:tcPr>
            <w:tcW w:type="dxa" w:w="792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160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Shared preprocessing</w:t>
            </w:r>
          </w:p>
        </w:tc>
        <w:tc>
          <w:tcPr>
            <w:tcW w:type="dxa" w:w="7344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Imputation, scaling, rare-category treatment and one-hot encoding.</w:t>
            </w:r>
          </w:p>
        </w:tc>
      </w:tr>
      <w:tr>
        <w:tc>
          <w:tcPr>
            <w:tcW w:type="dxa" w:w="79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6A</w:t>
            </w:r>
          </w:p>
        </w:tc>
        <w:tc>
          <w:tcPr>
            <w:tcW w:type="dxa" w:w="216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Feature-selection branch</w:t>
            </w:r>
          </w:p>
        </w:tc>
        <w:tc>
          <w:tcPr>
            <w:tcW w:type="dxa" w:w="734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Score/select informative transformed features; train a multi-class classifier.</w:t>
            </w:r>
          </w:p>
        </w:tc>
      </w:tr>
      <w:tr>
        <w:tc>
          <w:tcPr>
            <w:tcW w:type="dxa" w:w="792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6B</w:t>
            </w:r>
          </w:p>
        </w:tc>
        <w:tc>
          <w:tcPr>
            <w:tcW w:type="dxa" w:w="2160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PCA branch</w:t>
            </w:r>
          </w:p>
        </w:tc>
        <w:tc>
          <w:tcPr>
            <w:tcW w:type="dxa" w:w="7344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Reduce correlated sensor dimensions; combine with categorical features; train classifier.</w:t>
            </w:r>
          </w:p>
        </w:tc>
      </w:tr>
      <w:tr>
        <w:tc>
          <w:tcPr>
            <w:tcW w:type="dxa" w:w="79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16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Evaluation</w:t>
            </w:r>
          </w:p>
        </w:tc>
        <w:tc>
          <w:tcPr>
            <w:tcW w:type="dxa" w:w="734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Macro-F1, weighted-F1, balanced accuracy, per-class recall, confusion matrix and probability quality.</w:t>
            </w:r>
          </w:p>
        </w:tc>
      </w:tr>
      <w:tr>
        <w:tc>
          <w:tcPr>
            <w:tcW w:type="dxa" w:w="792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2160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Model selection</w:t>
            </w:r>
          </w:p>
        </w:tc>
        <w:tc>
          <w:tcPr>
            <w:tcW w:type="dxa" w:w="7344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Select branch using technical and operational criteria.</w:t>
            </w:r>
          </w:p>
        </w:tc>
      </w:tr>
      <w:tr>
        <w:tc>
          <w:tcPr>
            <w:tcW w:type="dxa" w:w="79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216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Artifact export</w:t>
            </w:r>
          </w:p>
        </w:tc>
        <w:tc>
          <w:tcPr>
            <w:tcW w:type="dxa" w:w="734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Persist pipeline, target encoder, schema, metadata and evaluation summary.</w:t>
            </w:r>
          </w:p>
        </w:tc>
      </w:tr>
      <w:tr>
        <w:tc>
          <w:tcPr>
            <w:tcW w:type="dxa" w:w="792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160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Inference and monitoring</w:t>
            </w:r>
          </w:p>
        </w:tc>
        <w:tc>
          <w:tcPr>
            <w:tcW w:type="dxa" w:w="7344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Batch/API scoring, drift checks, data-quality alerts, performance review and retraining.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t>8. Data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376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7992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Examples</w:t>
            </w:r>
          </w:p>
        </w:tc>
      </w:tr>
      <w:tr>
        <w:tc>
          <w:tcPr>
            <w:tcW w:type="dxa" w:w="2376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Vehicle master</w:t>
            </w:r>
          </w:p>
        </w:tc>
        <w:tc>
          <w:tcPr>
            <w:tcW w:type="dxa" w:w="7992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Model, variant, model year, fuel type, transmission, engine family, plant and software version.</w:t>
            </w:r>
          </w:p>
        </w:tc>
      </w:tr>
      <w:tr>
        <w:tc>
          <w:tcPr>
            <w:tcW w:type="dxa" w:w="237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Telematics</w:t>
            </w:r>
          </w:p>
        </w:tc>
        <w:tc>
          <w:tcPr>
            <w:tcW w:type="dxa" w:w="799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Mileage, trip distance, idle time, harsh events, speed patterns and route mix.</w:t>
            </w:r>
          </w:p>
        </w:tc>
      </w:tr>
      <w:tr>
        <w:tc>
          <w:tcPr>
            <w:tcW w:type="dxa" w:w="2376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Powertrain sensors</w:t>
            </w:r>
          </w:p>
        </w:tc>
        <w:tc>
          <w:tcPr>
            <w:tcW w:type="dxa" w:w="7992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Engine temperature, oil pressure, vibration, RPM, coolant and fuel-system indicators.</w:t>
            </w:r>
          </w:p>
        </w:tc>
      </w:tr>
      <w:tr>
        <w:tc>
          <w:tcPr>
            <w:tcW w:type="dxa" w:w="237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Braking and chassis</w:t>
            </w:r>
          </w:p>
        </w:tc>
        <w:tc>
          <w:tcPr>
            <w:tcW w:type="dxa" w:w="799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Brake wear, ABS events, wheel-speed differences, steering vibration and suspension load.</w:t>
            </w:r>
          </w:p>
        </w:tc>
      </w:tr>
      <w:tr>
        <w:tc>
          <w:tcPr>
            <w:tcW w:type="dxa" w:w="2376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Electrical and battery</w:t>
            </w:r>
          </w:p>
        </w:tc>
        <w:tc>
          <w:tcPr>
            <w:tcW w:type="dxa" w:w="7992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Battery voltage, state of charge, charging cycles, alternator voltage and low-voltage events.</w:t>
            </w:r>
          </w:p>
        </w:tc>
      </w:tr>
      <w:tr>
        <w:tc>
          <w:tcPr>
            <w:tcW w:type="dxa" w:w="237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Diagnostics</w:t>
            </w:r>
          </w:p>
        </w:tc>
        <w:tc>
          <w:tcPr>
            <w:tcW w:type="dxa" w:w="799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DTC count, severity, recurrence, affected subsystem and warning-lamp duration.</w:t>
            </w:r>
          </w:p>
        </w:tc>
      </w:tr>
      <w:tr>
        <w:tc>
          <w:tcPr>
            <w:tcW w:type="dxa" w:w="2376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Service history</w:t>
            </w:r>
          </w:p>
        </w:tc>
        <w:tc>
          <w:tcPr>
            <w:tcW w:type="dxa" w:w="7992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Last service, service interval, prior repairs, repeat repair and workshop category.</w:t>
            </w:r>
          </w:p>
        </w:tc>
      </w:tr>
      <w:tr>
        <w:tc>
          <w:tcPr>
            <w:tcW w:type="dxa" w:w="237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Warranty and customer</w:t>
            </w:r>
          </w:p>
        </w:tc>
        <w:tc>
          <w:tcPr>
            <w:tcW w:type="dxa" w:w="799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Prior claims, complaint counts, roadside assistance and usage type.</w:t>
            </w:r>
          </w:p>
        </w:tc>
      </w:tr>
      <w:tr>
        <w:tc>
          <w:tcPr>
            <w:tcW w:type="dxa" w:w="2376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Environmental context</w:t>
            </w:r>
          </w:p>
        </w:tc>
        <w:tc>
          <w:tcPr>
            <w:tcW w:type="dxa" w:w="7992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Temperature, humidity, altitude, road quality, monsoon exposure and dust index.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t>9. Proposed Dataset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3096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type="dxa" w:w="1080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Type</w:t>
            </w:r>
          </w:p>
        </w:tc>
        <w:tc>
          <w:tcPr>
            <w:tcW w:type="dxa" w:w="1224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Role</w:t>
            </w:r>
          </w:p>
        </w:tc>
        <w:tc>
          <w:tcPr>
            <w:tcW w:type="dxa" w:w="4968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Description</w:t>
            </w:r>
          </w:p>
        </w:tc>
      </w:tr>
      <w:tr>
        <w:tc>
          <w:tcPr>
            <w:tcW w:type="dxa" w:w="3096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vehicle_id</w:t>
            </w:r>
          </w:p>
        </w:tc>
        <w:tc>
          <w:tcPr>
            <w:tcW w:type="dxa" w:w="1080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Text</w:t>
            </w:r>
          </w:p>
        </w:tc>
        <w:tc>
          <w:tcPr>
            <w:tcW w:type="dxa" w:w="1224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Identifier</w:t>
            </w:r>
          </w:p>
        </w:tc>
        <w:tc>
          <w:tcPr>
            <w:tcW w:type="dxa" w:w="4968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Unique VIN surrogate; grouping key. Do not model directly.</w:t>
            </w:r>
          </w:p>
        </w:tc>
      </w:tr>
      <w:tr>
        <w:tc>
          <w:tcPr>
            <w:tcW w:type="dxa" w:w="309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snapshot_timestamp</w:t>
            </w:r>
          </w:p>
        </w:tc>
        <w:tc>
          <w:tcPr>
            <w:tcW w:type="dxa" w:w="108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Datetime</w:t>
            </w:r>
          </w:p>
        </w:tc>
        <w:tc>
          <w:tcPr>
            <w:tcW w:type="dxa" w:w="122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Control</w:t>
            </w:r>
          </w:p>
        </w:tc>
        <w:tc>
          <w:tcPr>
            <w:tcW w:type="dxa" w:w="49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Prediction timestamp; used for chronology and leakage control.</w:t>
            </w:r>
          </w:p>
        </w:tc>
      </w:tr>
      <w:tr>
        <w:tc>
          <w:tcPr>
            <w:tcW w:type="dxa" w:w="3096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vehicle_age_months</w:t>
            </w:r>
          </w:p>
        </w:tc>
        <w:tc>
          <w:tcPr>
            <w:tcW w:type="dxa" w:w="1080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Numeric</w:t>
            </w:r>
          </w:p>
        </w:tc>
        <w:tc>
          <w:tcPr>
            <w:tcW w:type="dxa" w:w="1224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Feature</w:t>
            </w:r>
          </w:p>
        </w:tc>
        <w:tc>
          <w:tcPr>
            <w:tcW w:type="dxa" w:w="4968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Age of vehicle at snapshot.</w:t>
            </w:r>
          </w:p>
        </w:tc>
      </w:tr>
      <w:tr>
        <w:tc>
          <w:tcPr>
            <w:tcW w:type="dxa" w:w="309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odometer_km</w:t>
            </w:r>
          </w:p>
        </w:tc>
        <w:tc>
          <w:tcPr>
            <w:tcW w:type="dxa" w:w="108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Numeric</w:t>
            </w:r>
          </w:p>
        </w:tc>
        <w:tc>
          <w:tcPr>
            <w:tcW w:type="dxa" w:w="122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Feature</w:t>
            </w:r>
          </w:p>
        </w:tc>
        <w:tc>
          <w:tcPr>
            <w:tcW w:type="dxa" w:w="49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Total recorded distance.</w:t>
            </w:r>
          </w:p>
        </w:tc>
      </w:tr>
      <w:tr>
        <w:tc>
          <w:tcPr>
            <w:tcW w:type="dxa" w:w="3096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avg_daily_distance_30d</w:t>
            </w:r>
          </w:p>
        </w:tc>
        <w:tc>
          <w:tcPr>
            <w:tcW w:type="dxa" w:w="1080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Numeric</w:t>
            </w:r>
          </w:p>
        </w:tc>
        <w:tc>
          <w:tcPr>
            <w:tcW w:type="dxa" w:w="1224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Feature</w:t>
            </w:r>
          </w:p>
        </w:tc>
        <w:tc>
          <w:tcPr>
            <w:tcW w:type="dxa" w:w="4968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Average distance driven during prior 30 days.</w:t>
            </w:r>
          </w:p>
        </w:tc>
      </w:tr>
      <w:tr>
        <w:tc>
          <w:tcPr>
            <w:tcW w:type="dxa" w:w="309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city_drive_percent</w:t>
            </w:r>
          </w:p>
        </w:tc>
        <w:tc>
          <w:tcPr>
            <w:tcW w:type="dxa" w:w="108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Numeric</w:t>
            </w:r>
          </w:p>
        </w:tc>
        <w:tc>
          <w:tcPr>
            <w:tcW w:type="dxa" w:w="122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Feature</w:t>
            </w:r>
          </w:p>
        </w:tc>
        <w:tc>
          <w:tcPr>
            <w:tcW w:type="dxa" w:w="49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Share of recent driving classified as city usage.</w:t>
            </w:r>
          </w:p>
        </w:tc>
      </w:tr>
      <w:tr>
        <w:tc>
          <w:tcPr>
            <w:tcW w:type="dxa" w:w="3096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idle_time_percent</w:t>
            </w:r>
          </w:p>
        </w:tc>
        <w:tc>
          <w:tcPr>
            <w:tcW w:type="dxa" w:w="1080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Numeric</w:t>
            </w:r>
          </w:p>
        </w:tc>
        <w:tc>
          <w:tcPr>
            <w:tcW w:type="dxa" w:w="1224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Feature</w:t>
            </w:r>
          </w:p>
        </w:tc>
        <w:tc>
          <w:tcPr>
            <w:tcW w:type="dxa" w:w="4968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Share of engine-on time spent idling.</w:t>
            </w:r>
          </w:p>
        </w:tc>
      </w:tr>
      <w:tr>
        <w:tc>
          <w:tcPr>
            <w:tcW w:type="dxa" w:w="309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harsh_brake_events_30d</w:t>
            </w:r>
          </w:p>
        </w:tc>
        <w:tc>
          <w:tcPr>
            <w:tcW w:type="dxa" w:w="108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Numeric</w:t>
            </w:r>
          </w:p>
        </w:tc>
        <w:tc>
          <w:tcPr>
            <w:tcW w:type="dxa" w:w="122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Feature</w:t>
            </w:r>
          </w:p>
        </w:tc>
        <w:tc>
          <w:tcPr>
            <w:tcW w:type="dxa" w:w="49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Harsh braking events during prior 30 days.</w:t>
            </w:r>
          </w:p>
        </w:tc>
      </w:tr>
      <w:tr>
        <w:tc>
          <w:tcPr>
            <w:tcW w:type="dxa" w:w="3096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harsh_accel_events_30d</w:t>
            </w:r>
          </w:p>
        </w:tc>
        <w:tc>
          <w:tcPr>
            <w:tcW w:type="dxa" w:w="1080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Numeric</w:t>
            </w:r>
          </w:p>
        </w:tc>
        <w:tc>
          <w:tcPr>
            <w:tcW w:type="dxa" w:w="1224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Feature</w:t>
            </w:r>
          </w:p>
        </w:tc>
        <w:tc>
          <w:tcPr>
            <w:tcW w:type="dxa" w:w="4968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Harsh acceleration events during prior 30 days.</w:t>
            </w:r>
          </w:p>
        </w:tc>
      </w:tr>
      <w:tr>
        <w:tc>
          <w:tcPr>
            <w:tcW w:type="dxa" w:w="309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engine_temp_mean_7d</w:t>
            </w:r>
          </w:p>
        </w:tc>
        <w:tc>
          <w:tcPr>
            <w:tcW w:type="dxa" w:w="108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Numeric</w:t>
            </w:r>
          </w:p>
        </w:tc>
        <w:tc>
          <w:tcPr>
            <w:tcW w:type="dxa" w:w="122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Sensor</w:t>
            </w:r>
          </w:p>
        </w:tc>
        <w:tc>
          <w:tcPr>
            <w:tcW w:type="dxa" w:w="49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Mean engine temperature over prior seven days.</w:t>
            </w:r>
          </w:p>
        </w:tc>
      </w:tr>
      <w:tr>
        <w:tc>
          <w:tcPr>
            <w:tcW w:type="dxa" w:w="3096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engine_temp_max_7d</w:t>
            </w:r>
          </w:p>
        </w:tc>
        <w:tc>
          <w:tcPr>
            <w:tcW w:type="dxa" w:w="1080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Numeric</w:t>
            </w:r>
          </w:p>
        </w:tc>
        <w:tc>
          <w:tcPr>
            <w:tcW w:type="dxa" w:w="1224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Sensor</w:t>
            </w:r>
          </w:p>
        </w:tc>
        <w:tc>
          <w:tcPr>
            <w:tcW w:type="dxa" w:w="4968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Maximum engine temperature over prior seven days.</w:t>
            </w:r>
          </w:p>
        </w:tc>
      </w:tr>
      <w:tr>
        <w:tc>
          <w:tcPr>
            <w:tcW w:type="dxa" w:w="309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engine_temp_std_7d</w:t>
            </w:r>
          </w:p>
        </w:tc>
        <w:tc>
          <w:tcPr>
            <w:tcW w:type="dxa" w:w="108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Numeric</w:t>
            </w:r>
          </w:p>
        </w:tc>
        <w:tc>
          <w:tcPr>
            <w:tcW w:type="dxa" w:w="122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Sensor</w:t>
            </w:r>
          </w:p>
        </w:tc>
        <w:tc>
          <w:tcPr>
            <w:tcW w:type="dxa" w:w="49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Variation in engine temperature.</w:t>
            </w:r>
          </w:p>
        </w:tc>
      </w:tr>
      <w:tr>
        <w:tc>
          <w:tcPr>
            <w:tcW w:type="dxa" w:w="3096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oil_pressure_mean_7d</w:t>
            </w:r>
          </w:p>
        </w:tc>
        <w:tc>
          <w:tcPr>
            <w:tcW w:type="dxa" w:w="1080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Numeric</w:t>
            </w:r>
          </w:p>
        </w:tc>
        <w:tc>
          <w:tcPr>
            <w:tcW w:type="dxa" w:w="1224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Sensor</w:t>
            </w:r>
          </w:p>
        </w:tc>
        <w:tc>
          <w:tcPr>
            <w:tcW w:type="dxa" w:w="4968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Average oil pressure.</w:t>
            </w:r>
          </w:p>
        </w:tc>
      </w:tr>
      <w:tr>
        <w:tc>
          <w:tcPr>
            <w:tcW w:type="dxa" w:w="309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engine_vibration_rms_7d</w:t>
            </w:r>
          </w:p>
        </w:tc>
        <w:tc>
          <w:tcPr>
            <w:tcW w:type="dxa" w:w="108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Numeric</w:t>
            </w:r>
          </w:p>
        </w:tc>
        <w:tc>
          <w:tcPr>
            <w:tcW w:type="dxa" w:w="122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Sensor</w:t>
            </w:r>
          </w:p>
        </w:tc>
        <w:tc>
          <w:tcPr>
            <w:tcW w:type="dxa" w:w="49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Root-mean-square vibration level.</w:t>
            </w:r>
          </w:p>
        </w:tc>
      </w:tr>
      <w:tr>
        <w:tc>
          <w:tcPr>
            <w:tcW w:type="dxa" w:w="3096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coolant_alert_minutes_30d</w:t>
            </w:r>
          </w:p>
        </w:tc>
        <w:tc>
          <w:tcPr>
            <w:tcW w:type="dxa" w:w="1080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Numeric</w:t>
            </w:r>
          </w:p>
        </w:tc>
        <w:tc>
          <w:tcPr>
            <w:tcW w:type="dxa" w:w="1224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Sensor</w:t>
            </w:r>
          </w:p>
        </w:tc>
        <w:tc>
          <w:tcPr>
            <w:tcW w:type="dxa" w:w="4968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Duration of coolant-related warnings.</w:t>
            </w:r>
          </w:p>
        </w:tc>
      </w:tr>
      <w:tr>
        <w:tc>
          <w:tcPr>
            <w:tcW w:type="dxa" w:w="309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brake_wear_front_percent</w:t>
            </w:r>
          </w:p>
        </w:tc>
        <w:tc>
          <w:tcPr>
            <w:tcW w:type="dxa" w:w="108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Numeric</w:t>
            </w:r>
          </w:p>
        </w:tc>
        <w:tc>
          <w:tcPr>
            <w:tcW w:type="dxa" w:w="122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Sensor</w:t>
            </w:r>
          </w:p>
        </w:tc>
        <w:tc>
          <w:tcPr>
            <w:tcW w:type="dxa" w:w="49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Estimated front brake wear.</w:t>
            </w:r>
          </w:p>
        </w:tc>
      </w:tr>
      <w:tr>
        <w:tc>
          <w:tcPr>
            <w:tcW w:type="dxa" w:w="3096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brake_wear_rear_percent</w:t>
            </w:r>
          </w:p>
        </w:tc>
        <w:tc>
          <w:tcPr>
            <w:tcW w:type="dxa" w:w="1080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Numeric</w:t>
            </w:r>
          </w:p>
        </w:tc>
        <w:tc>
          <w:tcPr>
            <w:tcW w:type="dxa" w:w="1224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Sensor</w:t>
            </w:r>
          </w:p>
        </w:tc>
        <w:tc>
          <w:tcPr>
            <w:tcW w:type="dxa" w:w="4968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Estimated rear brake wear.</w:t>
            </w:r>
          </w:p>
        </w:tc>
      </w:tr>
      <w:tr>
        <w:tc>
          <w:tcPr>
            <w:tcW w:type="dxa" w:w="309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abs_event_count_30d</w:t>
            </w:r>
          </w:p>
        </w:tc>
        <w:tc>
          <w:tcPr>
            <w:tcW w:type="dxa" w:w="108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Numeric</w:t>
            </w:r>
          </w:p>
        </w:tc>
        <w:tc>
          <w:tcPr>
            <w:tcW w:type="dxa" w:w="122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Sensor</w:t>
            </w:r>
          </w:p>
        </w:tc>
        <w:tc>
          <w:tcPr>
            <w:tcW w:type="dxa" w:w="49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ABS activations during prior 30 days.</w:t>
            </w:r>
          </w:p>
        </w:tc>
      </w:tr>
      <w:tr>
        <w:tc>
          <w:tcPr>
            <w:tcW w:type="dxa" w:w="3096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battery_voltage_mean_7d</w:t>
            </w:r>
          </w:p>
        </w:tc>
        <w:tc>
          <w:tcPr>
            <w:tcW w:type="dxa" w:w="1080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Numeric</w:t>
            </w:r>
          </w:p>
        </w:tc>
        <w:tc>
          <w:tcPr>
            <w:tcW w:type="dxa" w:w="1224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Sensor</w:t>
            </w:r>
          </w:p>
        </w:tc>
        <w:tc>
          <w:tcPr>
            <w:tcW w:type="dxa" w:w="4968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Mean low-voltage battery reading.</w:t>
            </w:r>
          </w:p>
        </w:tc>
      </w:tr>
      <w:tr>
        <w:tc>
          <w:tcPr>
            <w:tcW w:type="dxa" w:w="309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battery_voltage_min_7d</w:t>
            </w:r>
          </w:p>
        </w:tc>
        <w:tc>
          <w:tcPr>
            <w:tcW w:type="dxa" w:w="108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Numeric</w:t>
            </w:r>
          </w:p>
        </w:tc>
        <w:tc>
          <w:tcPr>
            <w:tcW w:type="dxa" w:w="122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Sensor</w:t>
            </w:r>
          </w:p>
        </w:tc>
        <w:tc>
          <w:tcPr>
            <w:tcW w:type="dxa" w:w="49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Minimum low-voltage battery reading.</w:t>
            </w:r>
          </w:p>
        </w:tc>
      </w:tr>
      <w:tr>
        <w:tc>
          <w:tcPr>
            <w:tcW w:type="dxa" w:w="3096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low_voltage_events_30d</w:t>
            </w:r>
          </w:p>
        </w:tc>
        <w:tc>
          <w:tcPr>
            <w:tcW w:type="dxa" w:w="1080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Numeric</w:t>
            </w:r>
          </w:p>
        </w:tc>
        <w:tc>
          <w:tcPr>
            <w:tcW w:type="dxa" w:w="1224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Sensor</w:t>
            </w:r>
          </w:p>
        </w:tc>
        <w:tc>
          <w:tcPr>
            <w:tcW w:type="dxa" w:w="4968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Count of low-voltage events.</w:t>
            </w:r>
          </w:p>
        </w:tc>
      </w:tr>
      <w:tr>
        <w:tc>
          <w:tcPr>
            <w:tcW w:type="dxa" w:w="309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charging_cycles_30d</w:t>
            </w:r>
          </w:p>
        </w:tc>
        <w:tc>
          <w:tcPr>
            <w:tcW w:type="dxa" w:w="108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Numeric</w:t>
            </w:r>
          </w:p>
        </w:tc>
        <w:tc>
          <w:tcPr>
            <w:tcW w:type="dxa" w:w="122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Sensor</w:t>
            </w:r>
          </w:p>
        </w:tc>
        <w:tc>
          <w:tcPr>
            <w:tcW w:type="dxa" w:w="49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Charging cycles for electrified vehicles; may be missing for ICE vehicles.</w:t>
            </w:r>
          </w:p>
        </w:tc>
      </w:tr>
      <w:tr>
        <w:tc>
          <w:tcPr>
            <w:tcW w:type="dxa" w:w="3096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dtc_count_30d</w:t>
            </w:r>
          </w:p>
        </w:tc>
        <w:tc>
          <w:tcPr>
            <w:tcW w:type="dxa" w:w="1080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Numeric</w:t>
            </w:r>
          </w:p>
        </w:tc>
        <w:tc>
          <w:tcPr>
            <w:tcW w:type="dxa" w:w="1224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Diagnostic</w:t>
            </w:r>
          </w:p>
        </w:tc>
        <w:tc>
          <w:tcPr>
            <w:tcW w:type="dxa" w:w="4968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Number of diagnostic trouble codes.</w:t>
            </w:r>
          </w:p>
        </w:tc>
      </w:tr>
      <w:tr>
        <w:tc>
          <w:tcPr>
            <w:tcW w:type="dxa" w:w="309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critical_dtc_count_30d</w:t>
            </w:r>
          </w:p>
        </w:tc>
        <w:tc>
          <w:tcPr>
            <w:tcW w:type="dxa" w:w="108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Numeric</w:t>
            </w:r>
          </w:p>
        </w:tc>
        <w:tc>
          <w:tcPr>
            <w:tcW w:type="dxa" w:w="122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Diagnostic</w:t>
            </w:r>
          </w:p>
        </w:tc>
        <w:tc>
          <w:tcPr>
            <w:tcW w:type="dxa" w:w="49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Count of high-severity DTCs.</w:t>
            </w:r>
          </w:p>
        </w:tc>
      </w:tr>
      <w:tr>
        <w:tc>
          <w:tcPr>
            <w:tcW w:type="dxa" w:w="3096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repeat_dtc_ratio_90d</w:t>
            </w:r>
          </w:p>
        </w:tc>
        <w:tc>
          <w:tcPr>
            <w:tcW w:type="dxa" w:w="1080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Numeric</w:t>
            </w:r>
          </w:p>
        </w:tc>
        <w:tc>
          <w:tcPr>
            <w:tcW w:type="dxa" w:w="1224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Diagnostic</w:t>
            </w:r>
          </w:p>
        </w:tc>
        <w:tc>
          <w:tcPr>
            <w:tcW w:type="dxa" w:w="4968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Fraction of DTCs that reappeared within 90 days.</w:t>
            </w:r>
          </w:p>
        </w:tc>
      </w:tr>
      <w:tr>
        <w:tc>
          <w:tcPr>
            <w:tcW w:type="dxa" w:w="309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months_since_last_service</w:t>
            </w:r>
          </w:p>
        </w:tc>
        <w:tc>
          <w:tcPr>
            <w:tcW w:type="dxa" w:w="108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Numeric</w:t>
            </w:r>
          </w:p>
        </w:tc>
        <w:tc>
          <w:tcPr>
            <w:tcW w:type="dxa" w:w="122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Service</w:t>
            </w:r>
          </w:p>
        </w:tc>
        <w:tc>
          <w:tcPr>
            <w:tcW w:type="dxa" w:w="49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Elapsed time since last recorded service.</w:t>
            </w:r>
          </w:p>
        </w:tc>
      </w:tr>
      <w:tr>
        <w:tc>
          <w:tcPr>
            <w:tcW w:type="dxa" w:w="3096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km_since_last_service</w:t>
            </w:r>
          </w:p>
        </w:tc>
        <w:tc>
          <w:tcPr>
            <w:tcW w:type="dxa" w:w="1080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Numeric</w:t>
            </w:r>
          </w:p>
        </w:tc>
        <w:tc>
          <w:tcPr>
            <w:tcW w:type="dxa" w:w="1224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Service</w:t>
            </w:r>
          </w:p>
        </w:tc>
        <w:tc>
          <w:tcPr>
            <w:tcW w:type="dxa" w:w="4968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Distance since last service.</w:t>
            </w:r>
          </w:p>
        </w:tc>
      </w:tr>
      <w:tr>
        <w:tc>
          <w:tcPr>
            <w:tcW w:type="dxa" w:w="309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prior_repairs_12m</w:t>
            </w:r>
          </w:p>
        </w:tc>
        <w:tc>
          <w:tcPr>
            <w:tcW w:type="dxa" w:w="108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Numeric</w:t>
            </w:r>
          </w:p>
        </w:tc>
        <w:tc>
          <w:tcPr>
            <w:tcW w:type="dxa" w:w="122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Service</w:t>
            </w:r>
          </w:p>
        </w:tc>
        <w:tc>
          <w:tcPr>
            <w:tcW w:type="dxa" w:w="49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Number of repairs during prior 12 months.</w:t>
            </w:r>
          </w:p>
        </w:tc>
      </w:tr>
      <w:tr>
        <w:tc>
          <w:tcPr>
            <w:tcW w:type="dxa" w:w="3096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repeat_repair_count_12m</w:t>
            </w:r>
          </w:p>
        </w:tc>
        <w:tc>
          <w:tcPr>
            <w:tcW w:type="dxa" w:w="1080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Numeric</w:t>
            </w:r>
          </w:p>
        </w:tc>
        <w:tc>
          <w:tcPr>
            <w:tcW w:type="dxa" w:w="1224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Service</w:t>
            </w:r>
          </w:p>
        </w:tc>
        <w:tc>
          <w:tcPr>
            <w:tcW w:type="dxa" w:w="4968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Repeat repair incidents during prior 12 months.</w:t>
            </w:r>
          </w:p>
        </w:tc>
      </w:tr>
      <w:tr>
        <w:tc>
          <w:tcPr>
            <w:tcW w:type="dxa" w:w="309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roadside_assistance_12m</w:t>
            </w:r>
          </w:p>
        </w:tc>
        <w:tc>
          <w:tcPr>
            <w:tcW w:type="dxa" w:w="108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Numeric</w:t>
            </w:r>
          </w:p>
        </w:tc>
        <w:tc>
          <w:tcPr>
            <w:tcW w:type="dxa" w:w="122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Service</w:t>
            </w:r>
          </w:p>
        </w:tc>
        <w:tc>
          <w:tcPr>
            <w:tcW w:type="dxa" w:w="49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Roadside assistance events.</w:t>
            </w:r>
          </w:p>
        </w:tc>
      </w:tr>
      <w:tr>
        <w:tc>
          <w:tcPr>
            <w:tcW w:type="dxa" w:w="3096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customer_complaints_6m</w:t>
            </w:r>
          </w:p>
        </w:tc>
        <w:tc>
          <w:tcPr>
            <w:tcW w:type="dxa" w:w="1080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Numeric</w:t>
            </w:r>
          </w:p>
        </w:tc>
        <w:tc>
          <w:tcPr>
            <w:tcW w:type="dxa" w:w="1224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Customer</w:t>
            </w:r>
          </w:p>
        </w:tc>
        <w:tc>
          <w:tcPr>
            <w:tcW w:type="dxa" w:w="4968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Complaint count during prior six months.</w:t>
            </w:r>
          </w:p>
        </w:tc>
      </w:tr>
      <w:tr>
        <w:tc>
          <w:tcPr>
            <w:tcW w:type="dxa" w:w="309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vehicle_model</w:t>
            </w:r>
          </w:p>
        </w:tc>
        <w:tc>
          <w:tcPr>
            <w:tcW w:type="dxa" w:w="108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Category</w:t>
            </w:r>
          </w:p>
        </w:tc>
        <w:tc>
          <w:tcPr>
            <w:tcW w:type="dxa" w:w="122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Feature</w:t>
            </w:r>
          </w:p>
        </w:tc>
        <w:tc>
          <w:tcPr>
            <w:tcW w:type="dxa" w:w="49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Vehicle product model.</w:t>
            </w:r>
          </w:p>
        </w:tc>
      </w:tr>
      <w:tr>
        <w:tc>
          <w:tcPr>
            <w:tcW w:type="dxa" w:w="3096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powertrain_type</w:t>
            </w:r>
          </w:p>
        </w:tc>
        <w:tc>
          <w:tcPr>
            <w:tcW w:type="dxa" w:w="1080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Category</w:t>
            </w:r>
          </w:p>
        </w:tc>
        <w:tc>
          <w:tcPr>
            <w:tcW w:type="dxa" w:w="1224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Feature</w:t>
            </w:r>
          </w:p>
        </w:tc>
        <w:tc>
          <w:tcPr>
            <w:tcW w:type="dxa" w:w="4968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Petrol, Diesel, Hybrid, EV or CNG.</w:t>
            </w:r>
          </w:p>
        </w:tc>
      </w:tr>
      <w:tr>
        <w:tc>
          <w:tcPr>
            <w:tcW w:type="dxa" w:w="309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transmission_type</w:t>
            </w:r>
          </w:p>
        </w:tc>
        <w:tc>
          <w:tcPr>
            <w:tcW w:type="dxa" w:w="108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Category</w:t>
            </w:r>
          </w:p>
        </w:tc>
        <w:tc>
          <w:tcPr>
            <w:tcW w:type="dxa" w:w="122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Feature</w:t>
            </w:r>
          </w:p>
        </w:tc>
        <w:tc>
          <w:tcPr>
            <w:tcW w:type="dxa" w:w="49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Manual, Automatic, AMT, CVT or DCT.</w:t>
            </w:r>
          </w:p>
        </w:tc>
      </w:tr>
      <w:tr>
        <w:tc>
          <w:tcPr>
            <w:tcW w:type="dxa" w:w="3096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usage_profile</w:t>
            </w:r>
          </w:p>
        </w:tc>
        <w:tc>
          <w:tcPr>
            <w:tcW w:type="dxa" w:w="1080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Category</w:t>
            </w:r>
          </w:p>
        </w:tc>
        <w:tc>
          <w:tcPr>
            <w:tcW w:type="dxa" w:w="1224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Feature</w:t>
            </w:r>
          </w:p>
        </w:tc>
        <w:tc>
          <w:tcPr>
            <w:tcW w:type="dxa" w:w="4968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Personal, Taxi, Fleet, Delivery or Corporate.</w:t>
            </w:r>
          </w:p>
        </w:tc>
      </w:tr>
      <w:tr>
        <w:tc>
          <w:tcPr>
            <w:tcW w:type="dxa" w:w="309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region</w:t>
            </w:r>
          </w:p>
        </w:tc>
        <w:tc>
          <w:tcPr>
            <w:tcW w:type="dxa" w:w="108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Category</w:t>
            </w:r>
          </w:p>
        </w:tc>
        <w:tc>
          <w:tcPr>
            <w:tcW w:type="dxa" w:w="122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Feature</w:t>
            </w:r>
          </w:p>
        </w:tc>
        <w:tc>
          <w:tcPr>
            <w:tcW w:type="dxa" w:w="49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Operating region.</w:t>
            </w:r>
          </w:p>
        </w:tc>
      </w:tr>
      <w:tr>
        <w:tc>
          <w:tcPr>
            <w:tcW w:type="dxa" w:w="3096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road_condition_band</w:t>
            </w:r>
          </w:p>
        </w:tc>
        <w:tc>
          <w:tcPr>
            <w:tcW w:type="dxa" w:w="1080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Category</w:t>
            </w:r>
          </w:p>
        </w:tc>
        <w:tc>
          <w:tcPr>
            <w:tcW w:type="dxa" w:w="1224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Feature</w:t>
            </w:r>
          </w:p>
        </w:tc>
        <w:tc>
          <w:tcPr>
            <w:tcW w:type="dxa" w:w="4968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Good, Mixed, Rough or Severe.</w:t>
            </w:r>
          </w:p>
        </w:tc>
      </w:tr>
      <w:tr>
        <w:tc>
          <w:tcPr>
            <w:tcW w:type="dxa" w:w="309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climate_band</w:t>
            </w:r>
          </w:p>
        </w:tc>
        <w:tc>
          <w:tcPr>
            <w:tcW w:type="dxa" w:w="108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Category</w:t>
            </w:r>
          </w:p>
        </w:tc>
        <w:tc>
          <w:tcPr>
            <w:tcW w:type="dxa" w:w="122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Feature</w:t>
            </w:r>
          </w:p>
        </w:tc>
        <w:tc>
          <w:tcPr>
            <w:tcW w:type="dxa" w:w="49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Hot-dry, Hot-humid, Moderate, Cold or High-altitude.</w:t>
            </w:r>
          </w:p>
        </w:tc>
      </w:tr>
      <w:tr>
        <w:tc>
          <w:tcPr>
            <w:tcW w:type="dxa" w:w="3096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service_network_type</w:t>
            </w:r>
          </w:p>
        </w:tc>
        <w:tc>
          <w:tcPr>
            <w:tcW w:type="dxa" w:w="1080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Category</w:t>
            </w:r>
          </w:p>
        </w:tc>
        <w:tc>
          <w:tcPr>
            <w:tcW w:type="dxa" w:w="1224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Feature</w:t>
            </w:r>
          </w:p>
        </w:tc>
        <w:tc>
          <w:tcPr>
            <w:tcW w:type="dxa" w:w="4968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Authorized, Partner or Independent.</w:t>
            </w:r>
          </w:p>
        </w:tc>
      </w:tr>
      <w:tr>
        <w:tc>
          <w:tcPr>
            <w:tcW w:type="dxa" w:w="309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software_version_band</w:t>
            </w:r>
          </w:p>
        </w:tc>
        <w:tc>
          <w:tcPr>
            <w:tcW w:type="dxa" w:w="108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Category</w:t>
            </w:r>
          </w:p>
        </w:tc>
        <w:tc>
          <w:tcPr>
            <w:tcW w:type="dxa" w:w="122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Feature</w:t>
            </w:r>
          </w:p>
        </w:tc>
        <w:tc>
          <w:tcPr>
            <w:tcW w:type="dxa" w:w="49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Grouped ECU/software release.</w:t>
            </w:r>
          </w:p>
        </w:tc>
      </w:tr>
      <w:tr>
        <w:tc>
          <w:tcPr>
            <w:tcW w:type="dxa" w:w="3096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service_priority_30d</w:t>
            </w:r>
          </w:p>
        </w:tc>
        <w:tc>
          <w:tcPr>
            <w:tcW w:type="dxa" w:w="1080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Category</w:t>
            </w:r>
          </w:p>
        </w:tc>
        <w:tc>
          <w:tcPr>
            <w:tcW w:type="dxa" w:w="1224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Target</w:t>
            </w:r>
          </w:p>
        </w:tc>
        <w:tc>
          <w:tcPr>
            <w:tcW w:type="dxa" w:w="4968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5"/>
              </w:rPr>
              <w:t>Routine, Watch, Urgent or Critical.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t>10. Deliberate Data Challenges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Challenge</w:t>
            </w:r>
          </w:p>
        </w:tc>
        <w:tc>
          <w:tcPr>
            <w:tcW w:type="dxa" w:w="7920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Why it matters</w:t>
            </w:r>
          </w:p>
        </w:tc>
      </w:tr>
      <w:tr>
        <w:tc>
          <w:tcPr>
            <w:tcW w:type="dxa" w:w="2448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Missing sensor values</w:t>
            </w:r>
          </w:p>
        </w:tc>
        <w:tc>
          <w:tcPr>
            <w:tcW w:type="dxa" w:w="7920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Connectivity gaps, incompatible sensors and powertrain-specific fields.</w:t>
            </w:r>
          </w:p>
        </w:tc>
      </w:tr>
      <w:tr>
        <w:tc>
          <w:tcPr>
            <w:tcW w:type="dxa" w:w="244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Correlated variables</w:t>
            </w:r>
          </w:p>
        </w:tc>
        <w:tc>
          <w:tcPr>
            <w:tcW w:type="dxa" w:w="792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Mean, maximum, minimum, standard deviation and percentile summaries from the same signal.</w:t>
            </w:r>
          </w:p>
        </w:tc>
      </w:tr>
      <w:tr>
        <w:tc>
          <w:tcPr>
            <w:tcW w:type="dxa" w:w="2448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Outliers</w:t>
            </w:r>
          </w:p>
        </w:tc>
        <w:tc>
          <w:tcPr>
            <w:tcW w:type="dxa" w:w="7920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Faulty sensors, unit conversion errors, extreme operating conditions and genuine failures.</w:t>
            </w:r>
          </w:p>
        </w:tc>
      </w:tr>
      <w:tr>
        <w:tc>
          <w:tcPr>
            <w:tcW w:type="dxa" w:w="244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Rare categories</w:t>
            </w:r>
          </w:p>
        </w:tc>
        <w:tc>
          <w:tcPr>
            <w:tcW w:type="dxa" w:w="792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Low-volume models, new software versions, uncommon regions and limited service partners.</w:t>
            </w:r>
          </w:p>
        </w:tc>
      </w:tr>
      <w:tr>
        <w:tc>
          <w:tcPr>
            <w:tcW w:type="dxa" w:w="2448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Class imbalance</w:t>
            </w:r>
          </w:p>
        </w:tc>
        <w:tc>
          <w:tcPr>
            <w:tcW w:type="dxa" w:w="7920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Critical cases are rare but operationally expensive.</w:t>
            </w:r>
          </w:p>
        </w:tc>
      </w:tr>
      <w:tr>
        <w:tc>
          <w:tcPr>
            <w:tcW w:type="dxa" w:w="244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Repeated vehicles</w:t>
            </w:r>
          </w:p>
        </w:tc>
        <w:tc>
          <w:tcPr>
            <w:tcW w:type="dxa" w:w="792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Several rows per vehicle can leak patterns between train and test.</w:t>
            </w:r>
          </w:p>
        </w:tc>
      </w:tr>
      <w:tr>
        <w:tc>
          <w:tcPr>
            <w:tcW w:type="dxa" w:w="2448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Temporal drift</w:t>
            </w:r>
          </w:p>
        </w:tc>
        <w:tc>
          <w:tcPr>
            <w:tcW w:type="dxa" w:w="7920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New model years, software releases, seasonal conditions and changing service policies.</w:t>
            </w:r>
          </w:p>
        </w:tc>
      </w:tr>
      <w:tr>
        <w:tc>
          <w:tcPr>
            <w:tcW w:type="dxa" w:w="244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Conditional fields</w:t>
            </w:r>
          </w:p>
        </w:tc>
        <w:tc>
          <w:tcPr>
            <w:tcW w:type="dxa" w:w="792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Charging variables apply to EV/Hybrid vehicles but not all ICE vehicles.</w:t>
            </w:r>
          </w:p>
        </w:tc>
      </w:tr>
      <w:tr>
        <w:tc>
          <w:tcPr>
            <w:tcW w:type="dxa" w:w="2448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Potential leakage</w:t>
            </w:r>
          </w:p>
        </w:tc>
        <w:tc>
          <w:tcPr>
            <w:tcW w:type="dxa" w:w="7920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Future repairs, final warranty outcomes and post-snapshot failure confirmation.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t>11. Learner Assignment</w:t>
      </w:r>
    </w:p>
    <w:p>
      <w:pPr>
        <w:pStyle w:val="ListNumber"/>
        <w:spacing w:after="40"/>
      </w:pPr>
      <w:r>
        <w:t>Define the prediction-time row and document the target-generation rule for the next 30 days.</w:t>
      </w:r>
    </w:p>
    <w:p>
      <w:pPr>
        <w:pStyle w:val="ListNumber"/>
        <w:spacing w:after="40"/>
      </w:pPr>
      <w:r>
        <w:t>Identify identifiers, metadata, permissible features, and leakage-prone fields.</w:t>
      </w:r>
    </w:p>
    <w:p>
      <w:pPr>
        <w:pStyle w:val="ListNumber"/>
        <w:spacing w:after="40"/>
      </w:pPr>
      <w:r>
        <w:t>Perform structural and statistical data-quality assessment.</w:t>
      </w:r>
    </w:p>
    <w:p>
      <w:pPr>
        <w:pStyle w:val="ListNumber"/>
        <w:spacing w:after="40"/>
      </w:pPr>
      <w:r>
        <w:t>Create train, validation and test partitions using a justified group-aware or time-aware method.</w:t>
      </w:r>
    </w:p>
    <w:p>
      <w:pPr>
        <w:pStyle w:val="ListNumber"/>
        <w:spacing w:after="40"/>
      </w:pPr>
      <w:r>
        <w:t>Design a shared preprocessing layer for numerical and categorical inputs.</w:t>
      </w:r>
    </w:p>
    <w:p>
      <w:pPr>
        <w:pStyle w:val="ListNumber"/>
        <w:spacing w:after="40"/>
      </w:pPr>
      <w:r>
        <w:t>Use one-hot encoding for nominal inputs and label encoding for the target classes.</w:t>
      </w:r>
    </w:p>
    <w:p>
      <w:pPr>
        <w:pStyle w:val="ListNumber"/>
        <w:spacing w:after="40"/>
      </w:pPr>
      <w:r>
        <w:t>Develop a feature-selection branch and explain the chosen method and selection threshold.</w:t>
      </w:r>
    </w:p>
    <w:p>
      <w:pPr>
        <w:pStyle w:val="ListNumber"/>
        <w:spacing w:after="40"/>
      </w:pPr>
      <w:r>
        <w:t>Develop a PCA branch for the correlated sensor space and justify the retained variance or component count.</w:t>
      </w:r>
    </w:p>
    <w:p>
      <w:pPr>
        <w:pStyle w:val="ListNumber"/>
        <w:spacing w:after="40"/>
      </w:pPr>
      <w:r>
        <w:t>Train at least one suitable multi-class model per branch using automated pipelines.</w:t>
      </w:r>
    </w:p>
    <w:p>
      <w:pPr>
        <w:pStyle w:val="ListNumber"/>
        <w:spacing w:after="40"/>
      </w:pPr>
      <w:r>
        <w:t>Compare branches using validation results and operational criteria, not accuracy alone.</w:t>
      </w:r>
    </w:p>
    <w:p>
      <w:pPr>
        <w:pStyle w:val="ListNumber"/>
        <w:spacing w:after="40"/>
      </w:pPr>
      <w:r>
        <w:t>Evaluate the selected pipeline once on the untouched test set.</w:t>
      </w:r>
    </w:p>
    <w:p>
      <w:pPr>
        <w:pStyle w:val="ListNumber"/>
        <w:spacing w:after="40"/>
      </w:pPr>
      <w:r>
        <w:t>Define artifact saving, batch prediction, schema validation, monitoring and retraining controls.</w:t>
      </w:r>
    </w:p>
    <w:p>
      <w:pPr>
        <w:pStyle w:val="Heading1"/>
        <w:keepNext/>
        <w:spacing w:before="200" w:after="100"/>
      </w:pPr>
      <w:r>
        <w:t>12. Required Preprocessing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20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Input family</w:t>
            </w:r>
          </w:p>
        </w:tc>
        <w:tc>
          <w:tcPr>
            <w:tcW w:type="dxa" w:w="7848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Minimum expected treatment</w:t>
            </w:r>
          </w:p>
        </w:tc>
      </w:tr>
      <w:tr>
        <w:tc>
          <w:tcPr>
            <w:tcW w:type="dxa" w:w="2520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Continuous numeric</w:t>
            </w:r>
          </w:p>
        </w:tc>
        <w:tc>
          <w:tcPr>
            <w:tcW w:type="dxa" w:w="7848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Range checks, median or model-based imputation, scaling where required.</w:t>
            </w:r>
          </w:p>
        </w:tc>
      </w:tr>
      <w:tr>
        <w:tc>
          <w:tcPr>
            <w:tcW w:type="dxa" w:w="252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Count variables</w:t>
            </w:r>
          </w:p>
        </w:tc>
        <w:tc>
          <w:tcPr>
            <w:tcW w:type="dxa" w:w="784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Missing-value strategy, impossible-value handling, optional transformation for heavy skew.</w:t>
            </w:r>
          </w:p>
        </w:tc>
      </w:tr>
      <w:tr>
        <w:tc>
          <w:tcPr>
            <w:tcW w:type="dxa" w:w="2520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Categorical variables</w:t>
            </w:r>
          </w:p>
        </w:tc>
        <w:tc>
          <w:tcPr>
            <w:tcW w:type="dxa" w:w="7848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Missing category handling, rare-category grouping, unknown-category-safe one-hot encoding.</w:t>
            </w:r>
          </w:p>
        </w:tc>
      </w:tr>
      <w:tr>
        <w:tc>
          <w:tcPr>
            <w:tcW w:type="dxa" w:w="252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Powertrain-specific sensors</w:t>
            </w:r>
          </w:p>
        </w:tc>
        <w:tc>
          <w:tcPr>
            <w:tcW w:type="dxa" w:w="784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Explicit applicability logic; do not silently treat non-applicable values as random missingness.</w:t>
            </w:r>
          </w:p>
        </w:tc>
      </w:tr>
      <w:tr>
        <w:tc>
          <w:tcPr>
            <w:tcW w:type="dxa" w:w="2520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Target</w:t>
            </w:r>
          </w:p>
        </w:tc>
        <w:tc>
          <w:tcPr>
            <w:tcW w:type="dxa" w:w="7848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Stable class order and persisted label encoder.</w:t>
            </w:r>
          </w:p>
        </w:tc>
      </w:tr>
      <w:tr>
        <w:tc>
          <w:tcPr>
            <w:tcW w:type="dxa" w:w="252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Identifiers and time</w:t>
            </w:r>
          </w:p>
        </w:tc>
        <w:tc>
          <w:tcPr>
            <w:tcW w:type="dxa" w:w="784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Excluded from predictive transformations but retained for grouping, audit and output.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t>13. Experiment Branches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Branch</w:t>
            </w:r>
          </w:p>
        </w:tc>
        <w:tc>
          <w:tcPr>
            <w:tcW w:type="dxa" w:w="8136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Mandatory design</w:t>
            </w:r>
          </w:p>
        </w:tc>
      </w:tr>
      <w:tr>
        <w:tc>
          <w:tcPr>
            <w:tcW w:type="dxa" w:w="2232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A - Feature selection</w:t>
            </w:r>
          </w:p>
        </w:tc>
        <w:tc>
          <w:tcPr>
            <w:tcW w:type="dxa" w:w="8136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Shared preprocessing -&gt; transformed features -&gt; selection method -&gt; multi-class classifier.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B - PCA</w:t>
            </w:r>
          </w:p>
        </w:tc>
        <w:tc>
          <w:tcPr>
            <w:tcW w:type="dxa" w:w="813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Numeric sensor preprocessing -&gt; scaling -&gt; PCA -&gt; combine with categorical representation -&gt; classifier.</w:t>
            </w:r>
          </w:p>
        </w:tc>
      </w:tr>
      <w:tr>
        <w:tc>
          <w:tcPr>
            <w:tcW w:type="dxa" w:w="2232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Optional C - Hybrid</w:t>
            </w:r>
          </w:p>
        </w:tc>
        <w:tc>
          <w:tcPr>
            <w:tcW w:type="dxa" w:w="8136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Domain-selected base features plus PCA components from correlated sensor families.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/>
                <w:color w:val="FFFFFF"/>
                <w:sz w:val="20"/>
              </w:rPr>
              <w:t>IMPORTANT PCA REQUIREMENT</w:t>
            </w:r>
          </w:p>
        </w:tc>
      </w:tr>
      <w:tr>
        <w:tc>
          <w:tcPr>
            <w:tcW w:type="dxa" w:w="10224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Do not apply PCA blindly to raw categorical strings. Clearly state which transformed feature block receives PCA and which features bypass it.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t>14. Evaluation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20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Metric / criterion</w:t>
            </w:r>
          </w:p>
        </w:tc>
        <w:tc>
          <w:tcPr>
            <w:tcW w:type="dxa" w:w="7848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Reason</w:t>
            </w:r>
          </w:p>
        </w:tc>
      </w:tr>
      <w:tr>
        <w:tc>
          <w:tcPr>
            <w:tcW w:type="dxa" w:w="2520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Macro-F1</w:t>
            </w:r>
          </w:p>
        </w:tc>
        <w:tc>
          <w:tcPr>
            <w:tcW w:type="dxa" w:w="7848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Treats all four priority classes equally and exposes poor minority-class performance.</w:t>
            </w:r>
          </w:p>
        </w:tc>
      </w:tr>
      <w:tr>
        <w:tc>
          <w:tcPr>
            <w:tcW w:type="dxa" w:w="252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Weighted-F1</w:t>
            </w:r>
          </w:p>
        </w:tc>
        <w:tc>
          <w:tcPr>
            <w:tcW w:type="dxa" w:w="784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Summarizes performance while accounting for class frequency.</w:t>
            </w:r>
          </w:p>
        </w:tc>
      </w:tr>
      <w:tr>
        <w:tc>
          <w:tcPr>
            <w:tcW w:type="dxa" w:w="2520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Balanced accuracy</w:t>
            </w:r>
          </w:p>
        </w:tc>
        <w:tc>
          <w:tcPr>
            <w:tcW w:type="dxa" w:w="7848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Useful when the class distribution is uneven.</w:t>
            </w:r>
          </w:p>
        </w:tc>
      </w:tr>
      <w:tr>
        <w:tc>
          <w:tcPr>
            <w:tcW w:type="dxa" w:w="252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Per-class recall</w:t>
            </w:r>
          </w:p>
        </w:tc>
        <w:tc>
          <w:tcPr>
            <w:tcW w:type="dxa" w:w="784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Critical and Urgent recall must be reported separately.</w:t>
            </w:r>
          </w:p>
        </w:tc>
      </w:tr>
      <w:tr>
        <w:tc>
          <w:tcPr>
            <w:tcW w:type="dxa" w:w="2520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Confusion matrix</w:t>
            </w:r>
          </w:p>
        </w:tc>
        <w:tc>
          <w:tcPr>
            <w:tcW w:type="dxa" w:w="7848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Shows dangerous downgrades such as Critical predicted as Routine.</w:t>
            </w:r>
          </w:p>
        </w:tc>
      </w:tr>
      <w:tr>
        <w:tc>
          <w:tcPr>
            <w:tcW w:type="dxa" w:w="252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Probability quality</w:t>
            </w:r>
          </w:p>
        </w:tc>
        <w:tc>
          <w:tcPr>
            <w:tcW w:type="dxa" w:w="784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Use an appropriate multi-class calibration or log-loss measure where probabilities drive operations.</w:t>
            </w:r>
          </w:p>
        </w:tc>
      </w:tr>
      <w:tr>
        <w:tc>
          <w:tcPr>
            <w:tcW w:type="dxa" w:w="2520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Cross-validation summary</w:t>
            </w:r>
          </w:p>
        </w:tc>
        <w:tc>
          <w:tcPr>
            <w:tcW w:type="dxa" w:w="7848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Report mean and variability using a leakage-safe strategy.</w:t>
            </w:r>
          </w:p>
        </w:tc>
      </w:tr>
      <w:tr>
        <w:tc>
          <w:tcPr>
            <w:tcW w:type="dxa" w:w="252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Inference efficiency</w:t>
            </w:r>
          </w:p>
        </w:tc>
        <w:tc>
          <w:tcPr>
            <w:tcW w:type="dxa" w:w="784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Compare transformed dimension, artifact size and scoring time.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t>15. Operational Error-Cost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584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Actual class</w:t>
            </w:r>
          </w:p>
        </w:tc>
        <w:tc>
          <w:tcPr>
            <w:tcW w:type="dxa" w:w="2880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Dangerous prediction example</w:t>
            </w:r>
          </w:p>
        </w:tc>
        <w:tc>
          <w:tcPr>
            <w:tcW w:type="dxa" w:w="5904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Operational consequence</w:t>
            </w:r>
          </w:p>
        </w:tc>
      </w:tr>
      <w:tr>
        <w:tc>
          <w:tcPr>
            <w:tcW w:type="dxa" w:w="1584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Critical</w:t>
            </w:r>
          </w:p>
        </w:tc>
        <w:tc>
          <w:tcPr>
            <w:tcW w:type="dxa" w:w="2880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Routine or Watch</w:t>
            </w:r>
          </w:p>
        </w:tc>
        <w:tc>
          <w:tcPr>
            <w:tcW w:type="dxa" w:w="5904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Possible breakdown, safety event, roadside incident or major warranty cost.</w:t>
            </w:r>
          </w:p>
        </w:tc>
      </w:tr>
      <w:tr>
        <w:tc>
          <w:tcPr>
            <w:tcW w:type="dxa" w:w="158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Urgent</w:t>
            </w:r>
          </w:p>
        </w:tc>
        <w:tc>
          <w:tcPr>
            <w:tcW w:type="dxa" w:w="288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Routine</w:t>
            </w:r>
          </w:p>
        </w:tc>
        <w:tc>
          <w:tcPr>
            <w:tcW w:type="dxa" w:w="590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Delayed service and accelerated component damage.</w:t>
            </w:r>
          </w:p>
        </w:tc>
      </w:tr>
      <w:tr>
        <w:tc>
          <w:tcPr>
            <w:tcW w:type="dxa" w:w="1584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Routine</w:t>
            </w:r>
          </w:p>
        </w:tc>
        <w:tc>
          <w:tcPr>
            <w:tcW w:type="dxa" w:w="2880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Critical</w:t>
            </w:r>
          </w:p>
        </w:tc>
        <w:tc>
          <w:tcPr>
            <w:tcW w:type="dxa" w:w="5904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Unnecessary inspection, customer inconvenience and workshop capacity waste.</w:t>
            </w:r>
          </w:p>
        </w:tc>
      </w:tr>
      <w:tr>
        <w:tc>
          <w:tcPr>
            <w:tcW w:type="dxa" w:w="158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Watch</w:t>
            </w:r>
          </w:p>
        </w:tc>
        <w:tc>
          <w:tcPr>
            <w:tcW w:type="dxa" w:w="288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Urgent or Critical</w:t>
            </w:r>
          </w:p>
        </w:tc>
        <w:tc>
          <w:tcPr>
            <w:tcW w:type="dxa" w:w="590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6"/>
              </w:rPr>
              <w:t>Potential over-servicing and avoidable cost.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t>16. Required Deliverables</w:t>
      </w:r>
    </w:p>
    <w:p>
      <w:pPr>
        <w:pStyle w:val="ListBullet"/>
        <w:spacing w:after="40"/>
      </w:pPr>
      <w:r>
        <w:t>Case-study analysis and assumptions document.</w:t>
      </w:r>
    </w:p>
    <w:p>
      <w:pPr>
        <w:pStyle w:val="ListBullet"/>
        <w:spacing w:after="40"/>
      </w:pPr>
      <w:r>
        <w:t>Data dictionary and prediction-time feature list.</w:t>
      </w:r>
    </w:p>
    <w:p>
      <w:pPr>
        <w:pStyle w:val="ListBullet"/>
        <w:spacing w:after="40"/>
      </w:pPr>
      <w:r>
        <w:t>Exploratory data-quality report.</w:t>
      </w:r>
    </w:p>
    <w:p>
      <w:pPr>
        <w:pStyle w:val="ListBullet"/>
        <w:spacing w:after="40"/>
      </w:pPr>
      <w:r>
        <w:t>Leakage-safe split strategy with justification.</w:t>
      </w:r>
    </w:p>
    <w:p>
      <w:pPr>
        <w:pStyle w:val="ListBullet"/>
        <w:spacing w:after="40"/>
      </w:pPr>
      <w:r>
        <w:t>Feature-selection pipeline and PCA pipeline.</w:t>
      </w:r>
    </w:p>
    <w:p>
      <w:pPr>
        <w:pStyle w:val="ListBullet"/>
        <w:spacing w:after="40"/>
      </w:pPr>
      <w:r>
        <w:t>Model-comparison report with required metrics.</w:t>
      </w:r>
    </w:p>
    <w:p>
      <w:pPr>
        <w:pStyle w:val="ListBullet"/>
        <w:spacing w:after="40"/>
      </w:pPr>
      <w:r>
        <w:t>Selected-feature report and PCA explained-variance report.</w:t>
      </w:r>
    </w:p>
    <w:p>
      <w:pPr>
        <w:pStyle w:val="ListBullet"/>
        <w:spacing w:after="40"/>
      </w:pPr>
      <w:r>
        <w:t>Confusion matrices and per-class performance summary.</w:t>
      </w:r>
    </w:p>
    <w:p>
      <w:pPr>
        <w:pStyle w:val="ListBullet"/>
        <w:spacing w:after="40"/>
      </w:pPr>
      <w:r>
        <w:t>Saved production artifacts: pipeline, target encoder, schema and metadata.</w:t>
      </w:r>
    </w:p>
    <w:p>
      <w:pPr>
        <w:pStyle w:val="ListBullet"/>
        <w:spacing w:after="40"/>
      </w:pPr>
      <w:r>
        <w:t>Batch-scoring design and sample output specification.</w:t>
      </w:r>
    </w:p>
    <w:p>
      <w:pPr>
        <w:pStyle w:val="ListBullet"/>
        <w:spacing w:after="40"/>
      </w:pPr>
      <w:r>
        <w:t>Monitoring and retraining plan.</w:t>
      </w:r>
    </w:p>
    <w:p>
      <w:pPr>
        <w:pStyle w:val="ListBullet"/>
        <w:spacing w:after="40"/>
      </w:pPr>
      <w:r>
        <w:t>Final recommendation with business justification.</w:t>
      </w:r>
    </w:p>
    <w:p>
      <w:pPr>
        <w:pStyle w:val="Heading1"/>
        <w:keepNext/>
        <w:spacing w:before="200" w:after="100"/>
      </w:pPr>
      <w:r>
        <w:t>17. Minimum Artifact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872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Folder</w:t>
            </w:r>
          </w:p>
        </w:tc>
        <w:tc>
          <w:tcPr>
            <w:tcW w:type="dxa" w:w="8496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Expected contents</w:t>
            </w:r>
          </w:p>
        </w:tc>
      </w:tr>
      <w:tr>
        <w:tc>
          <w:tcPr>
            <w:tcW w:type="dxa" w:w="1872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data/</w:t>
            </w:r>
          </w:p>
        </w:tc>
        <w:tc>
          <w:tcPr>
            <w:tcW w:type="dxa" w:w="8496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Training snapshot data and separate scoring sample.</w:t>
            </w:r>
          </w:p>
        </w:tc>
      </w:tr>
      <w:tr>
        <w:tc>
          <w:tcPr>
            <w:tcW w:type="dxa" w:w="187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src/</w:t>
            </w:r>
          </w:p>
        </w:tc>
        <w:tc>
          <w:tcPr>
            <w:tcW w:type="dxa" w:w="849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Training, evaluation and prediction programs.</w:t>
            </w:r>
          </w:p>
        </w:tc>
      </w:tr>
      <w:tr>
        <w:tc>
          <w:tcPr>
            <w:tcW w:type="dxa" w:w="1872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artifacts/</w:t>
            </w:r>
          </w:p>
        </w:tc>
        <w:tc>
          <w:tcPr>
            <w:tcW w:type="dxa" w:w="8496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Saved pipelines, encoder, schema and metadata.</w:t>
            </w:r>
          </w:p>
        </w:tc>
      </w:tr>
      <w:tr>
        <w:tc>
          <w:tcPr>
            <w:tcW w:type="dxa" w:w="187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outputs/</w:t>
            </w:r>
          </w:p>
        </w:tc>
        <w:tc>
          <w:tcPr>
            <w:tcW w:type="dxa" w:w="849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Metrics, reports, selected features, PCA variance and predictions.</w:t>
            </w:r>
          </w:p>
        </w:tc>
      </w:tr>
      <w:tr>
        <w:tc>
          <w:tcPr>
            <w:tcW w:type="dxa" w:w="1872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docs/</w:t>
            </w:r>
          </w:p>
        </w:tc>
        <w:tc>
          <w:tcPr>
            <w:tcW w:type="dxa" w:w="8496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Architecture, assumptions, data-quality and final recommendation.</w:t>
            </w:r>
          </w:p>
        </w:tc>
      </w:tr>
      <w:tr>
        <w:tc>
          <w:tcPr>
            <w:tcW w:type="dxa" w:w="187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tests/</w:t>
            </w:r>
          </w:p>
        </w:tc>
        <w:tc>
          <w:tcPr>
            <w:tcW w:type="dxa" w:w="849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7"/>
              </w:rPr>
              <w:t>Schema, preprocessing, artifact-load and prediction-contract tests.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t>18. Acceptance Criteria</w:t>
      </w:r>
    </w:p>
    <w:p>
      <w:pPr>
        <w:pStyle w:val="ListBullet"/>
        <w:spacing w:after="40"/>
      </w:pPr>
      <w:r>
        <w:t>No vehicle identifier appears in more than one partition when group splitting is used.</w:t>
      </w:r>
    </w:p>
    <w:p>
      <w:pPr>
        <w:pStyle w:val="ListBullet"/>
        <w:spacing w:after="40"/>
      </w:pPr>
      <w:r>
        <w:t>No post-snapshot or outcome-derived field is included as a model input.</w:t>
      </w:r>
    </w:p>
    <w:p>
      <w:pPr>
        <w:pStyle w:val="ListBullet"/>
        <w:spacing w:after="40"/>
      </w:pPr>
      <w:r>
        <w:t>The complete preprocessing logic is inside the saved pipeline.</w:t>
      </w:r>
    </w:p>
    <w:p>
      <w:pPr>
        <w:pStyle w:val="ListBullet"/>
        <w:spacing w:after="40"/>
      </w:pPr>
      <w:r>
        <w:t>Unknown categorical values can be scored without pipeline failure.</w:t>
      </w:r>
    </w:p>
    <w:p>
      <w:pPr>
        <w:pStyle w:val="ListBullet"/>
        <w:spacing w:after="40"/>
      </w:pPr>
      <w:r>
        <w:t>The target class order is explicit and recoverable after artifact loading.</w:t>
      </w:r>
    </w:p>
    <w:p>
      <w:pPr>
        <w:pStyle w:val="ListBullet"/>
        <w:spacing w:after="40"/>
      </w:pPr>
      <w:r>
        <w:t>Feature-selection and PCA branches are evaluated using the same partitions.</w:t>
      </w:r>
    </w:p>
    <w:p>
      <w:pPr>
        <w:pStyle w:val="ListBullet"/>
        <w:spacing w:after="40"/>
      </w:pPr>
      <w:r>
        <w:t>Critical and Urgent recall are separately reported.</w:t>
      </w:r>
    </w:p>
    <w:p>
      <w:pPr>
        <w:pStyle w:val="ListBullet"/>
        <w:spacing w:after="40"/>
      </w:pPr>
      <w:r>
        <w:t>The final test set is used only once after branch and hyperparameter selection.</w:t>
      </w:r>
    </w:p>
    <w:p>
      <w:pPr>
        <w:pStyle w:val="ListBullet"/>
        <w:spacing w:after="40"/>
      </w:pPr>
      <w:r>
        <w:t>Saved artifacts can score raw input rows without manual preprocessing.</w:t>
      </w:r>
    </w:p>
    <w:p>
      <w:pPr>
        <w:pStyle w:val="ListBullet"/>
        <w:spacing w:after="40"/>
      </w:pPr>
      <w:r>
        <w:t>Prediction output includes vehicle identifier, snapshot timestamp, predicted class and class probabilities.</w:t>
      </w:r>
    </w:p>
    <w:p>
      <w:pPr>
        <w:pStyle w:val="ListBullet"/>
        <w:spacing w:after="40"/>
      </w:pPr>
      <w:r>
        <w:t>Data-quality failures are detected before scoring.</w:t>
      </w:r>
    </w:p>
    <w:p>
      <w:pPr>
        <w:pStyle w:val="ListBullet"/>
        <w:spacing w:after="40"/>
      </w:pPr>
      <w:r>
        <w:t>Monitoring covers schema drift, missingness drift, category drift, score drift and delayed performance.</w:t>
      </w:r>
    </w:p>
    <w:p>
      <w:pPr>
        <w:pStyle w:val="Heading1"/>
        <w:keepNext/>
        <w:spacing w:before="200" w:after="100"/>
      </w:pPr>
      <w:r>
        <w:t>19. Evaluation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8496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Assessment area</w:t>
            </w:r>
          </w:p>
        </w:tc>
        <w:tc>
          <w:tcPr>
            <w:tcW w:type="dxa" w:w="1872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Marks</w:t>
            </w:r>
          </w:p>
        </w:tc>
      </w:tr>
      <w:tr>
        <w:tc>
          <w:tcPr>
            <w:tcW w:type="dxa" w:w="8496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Business framing and target definition</w:t>
            </w:r>
          </w:p>
        </w:tc>
        <w:tc>
          <w:tcPr>
            <w:tcW w:type="dxa" w:w="1872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10</w:t>
            </w:r>
          </w:p>
        </w:tc>
      </w:tr>
      <w:tr>
        <w:tc>
          <w:tcPr>
            <w:tcW w:type="dxa" w:w="849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Prediction-time and leakage control</w:t>
            </w:r>
          </w:p>
        </w:tc>
        <w:tc>
          <w:tcPr>
            <w:tcW w:type="dxa" w:w="187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15</w:t>
            </w:r>
          </w:p>
        </w:tc>
      </w:tr>
      <w:tr>
        <w:tc>
          <w:tcPr>
            <w:tcW w:type="dxa" w:w="8496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Data-quality analysis</w:t>
            </w:r>
          </w:p>
        </w:tc>
        <w:tc>
          <w:tcPr>
            <w:tcW w:type="dxa" w:w="1872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10</w:t>
            </w:r>
          </w:p>
        </w:tc>
      </w:tr>
      <w:tr>
        <w:tc>
          <w:tcPr>
            <w:tcW w:type="dxa" w:w="849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Encoding and preprocessing design</w:t>
            </w:r>
          </w:p>
        </w:tc>
        <w:tc>
          <w:tcPr>
            <w:tcW w:type="dxa" w:w="187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15</w:t>
            </w:r>
          </w:p>
        </w:tc>
      </w:tr>
      <w:tr>
        <w:tc>
          <w:tcPr>
            <w:tcW w:type="dxa" w:w="8496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Feature-selection branch</w:t>
            </w:r>
          </w:p>
        </w:tc>
        <w:tc>
          <w:tcPr>
            <w:tcW w:type="dxa" w:w="1872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10</w:t>
            </w:r>
          </w:p>
        </w:tc>
      </w:tr>
      <w:tr>
        <w:tc>
          <w:tcPr>
            <w:tcW w:type="dxa" w:w="849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PCA branch</w:t>
            </w:r>
          </w:p>
        </w:tc>
        <w:tc>
          <w:tcPr>
            <w:tcW w:type="dxa" w:w="187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10</w:t>
            </w:r>
          </w:p>
        </w:tc>
      </w:tr>
      <w:tr>
        <w:tc>
          <w:tcPr>
            <w:tcW w:type="dxa" w:w="8496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Validation and metrics</w:t>
            </w:r>
          </w:p>
        </w:tc>
        <w:tc>
          <w:tcPr>
            <w:tcW w:type="dxa" w:w="1872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15</w:t>
            </w:r>
          </w:p>
        </w:tc>
      </w:tr>
      <w:tr>
        <w:tc>
          <w:tcPr>
            <w:tcW w:type="dxa" w:w="849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Automation and artifact design</w:t>
            </w:r>
          </w:p>
        </w:tc>
        <w:tc>
          <w:tcPr>
            <w:tcW w:type="dxa" w:w="187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10</w:t>
            </w:r>
          </w:p>
        </w:tc>
      </w:tr>
      <w:tr>
        <w:tc>
          <w:tcPr>
            <w:tcW w:type="dxa" w:w="8496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Monitoring, governance and communication</w:t>
            </w:r>
          </w:p>
        </w:tc>
        <w:tc>
          <w:tcPr>
            <w:tcW w:type="dxa" w:w="1872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5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t>20. Submission Questions</w:t>
      </w:r>
    </w:p>
    <w:p>
      <w:pPr>
        <w:pStyle w:val="ListNumber"/>
        <w:spacing w:after="40"/>
      </w:pPr>
      <w:r>
        <w:t>Why is a random row-level split unsafe when a vehicle has multiple snapshots?</w:t>
      </w:r>
    </w:p>
    <w:p>
      <w:pPr>
        <w:pStyle w:val="ListNumber"/>
        <w:spacing w:after="40"/>
      </w:pPr>
      <w:r>
        <w:t>Which fields would you prohibit because they reveal future information?</w:t>
      </w:r>
    </w:p>
    <w:p>
      <w:pPr>
        <w:pStyle w:val="ListNumber"/>
        <w:spacing w:after="40"/>
      </w:pPr>
      <w:r>
        <w:t>Which numerical features are likely to be strongly correlated, and why?</w:t>
      </w:r>
    </w:p>
    <w:p>
      <w:pPr>
        <w:pStyle w:val="ListNumber"/>
        <w:spacing w:after="40"/>
      </w:pPr>
      <w:r>
        <w:t>Would you apply PCA to the complete transformed matrix or only to selected numerical sensor blocks? Justify your answer.</w:t>
      </w:r>
    </w:p>
    <w:p>
      <w:pPr>
        <w:pStyle w:val="ListNumber"/>
        <w:spacing w:after="40"/>
      </w:pPr>
      <w:r>
        <w:t>How would you handle charging-cycle fields for vehicles where the concept is not applicable?</w:t>
      </w:r>
    </w:p>
    <w:p>
      <w:pPr>
        <w:pStyle w:val="ListNumber"/>
        <w:spacing w:after="40"/>
      </w:pPr>
      <w:r>
        <w:t>Which feature-selection method is appropriate for a multi-class target and mixed transformed inputs?</w:t>
      </w:r>
    </w:p>
    <w:p>
      <w:pPr>
        <w:pStyle w:val="ListNumber"/>
        <w:spacing w:after="40"/>
      </w:pPr>
      <w:r>
        <w:t>How will you ensure a new vehicle model or software version does not break scoring?</w:t>
      </w:r>
    </w:p>
    <w:p>
      <w:pPr>
        <w:pStyle w:val="ListNumber"/>
        <w:spacing w:after="40"/>
      </w:pPr>
      <w:r>
        <w:t>Why can overall accuracy be misleading in this case?</w:t>
      </w:r>
    </w:p>
    <w:p>
      <w:pPr>
        <w:pStyle w:val="ListNumber"/>
        <w:spacing w:after="40"/>
      </w:pPr>
      <w:r>
        <w:t>Which error is more costly: Critical predicted as Routine or Routine predicted as Critical? Explain the operational trade-off.</w:t>
      </w:r>
    </w:p>
    <w:p>
      <w:pPr>
        <w:pStyle w:val="ListNumber"/>
        <w:spacing w:after="40"/>
      </w:pPr>
      <w:r>
        <w:t>What evidence would justify selecting the PCA branch over the feature-selection branch?</w:t>
      </w:r>
    </w:p>
    <w:p>
      <w:pPr>
        <w:pStyle w:val="ListNumber"/>
        <w:spacing w:after="40"/>
      </w:pPr>
      <w:r>
        <w:t>What must be persisted with the trained model to guarantee reproducible inference?</w:t>
      </w:r>
    </w:p>
    <w:p>
      <w:pPr>
        <w:pStyle w:val="ListNumber"/>
        <w:spacing w:after="40"/>
      </w:pPr>
      <w:r>
        <w:t>Which drift indicators should trigger investigation or retraining?</w:t>
      </w:r>
    </w:p>
    <w:p>
      <w:pPr>
        <w:pStyle w:val="Heading1"/>
        <w:keepNext/>
        <w:spacing w:before="200" w:after="100"/>
      </w:pPr>
      <w:r>
        <w:t>Appendix A - Illustrative Sample Records</w:t>
      </w:r>
    </w:p>
    <w:p>
      <w:pPr>
        <w:pStyle w:val="SmallNote"/>
      </w:pPr>
      <w:r>
        <w:rPr>
          <w:i/>
        </w:rPr>
        <w:t>These rows are examples of the expected structure only. They are not sufficient for training and do not reveal the solution.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</w:tblGrid>
      <w:tr>
        <w:trPr>
          <w:tblHeader w:val="true"/>
        </w:trPr>
        <w:tc>
          <w:tcPr>
            <w:tcW w:type="dxa" w:w="1152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vehicle_id</w:t>
            </w:r>
          </w:p>
        </w:tc>
        <w:tc>
          <w:tcPr>
            <w:tcW w:type="dxa" w:w="648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age_m</w:t>
            </w:r>
          </w:p>
        </w:tc>
        <w:tc>
          <w:tcPr>
            <w:tcW w:type="dxa" w:w="1008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odometer</w:t>
            </w:r>
          </w:p>
        </w:tc>
        <w:tc>
          <w:tcPr>
            <w:tcW w:type="dxa" w:w="936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temp_max</w:t>
            </w:r>
          </w:p>
        </w:tc>
        <w:tc>
          <w:tcPr>
            <w:tcW w:type="dxa" w:w="936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brake_wear</w:t>
            </w:r>
          </w:p>
        </w:tc>
        <w:tc>
          <w:tcPr>
            <w:tcW w:type="dxa" w:w="936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battery_min</w:t>
            </w:r>
          </w:p>
        </w:tc>
        <w:tc>
          <w:tcPr>
            <w:tcW w:type="dxa" w:w="648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DTCs</w:t>
            </w:r>
          </w:p>
        </w:tc>
        <w:tc>
          <w:tcPr>
            <w:tcW w:type="dxa" w:w="936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service_gap</w:t>
            </w:r>
          </w:p>
        </w:tc>
        <w:tc>
          <w:tcPr>
            <w:tcW w:type="dxa" w:w="1008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powertrain</w:t>
            </w:r>
          </w:p>
        </w:tc>
        <w:tc>
          <w:tcPr>
            <w:tcW w:type="dxa" w:w="1008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usage</w:t>
            </w:r>
          </w:p>
        </w:tc>
        <w:tc>
          <w:tcPr>
            <w:tcW w:type="dxa" w:w="1008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priority</w:t>
            </w:r>
          </w:p>
        </w:tc>
      </w:tr>
      <w:tr>
        <w:tc>
          <w:tcPr>
            <w:tcW w:type="dxa" w:w="1152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4"/>
              </w:rPr>
              <w:t>V00017</w:t>
            </w:r>
          </w:p>
        </w:tc>
        <w:tc>
          <w:tcPr>
            <w:tcW w:type="dxa" w:w="648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1008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4"/>
              </w:rPr>
              <w:t>18,450</w:t>
            </w:r>
          </w:p>
        </w:tc>
        <w:tc>
          <w:tcPr>
            <w:tcW w:type="dxa" w:w="936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4"/>
              </w:rPr>
              <w:t>102.3</w:t>
            </w:r>
          </w:p>
        </w:tc>
        <w:tc>
          <w:tcPr>
            <w:tcW w:type="dxa" w:w="936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936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4"/>
              </w:rPr>
              <w:t>12.1</w:t>
            </w:r>
          </w:p>
        </w:tc>
        <w:tc>
          <w:tcPr>
            <w:tcW w:type="dxa" w:w="648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36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008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4"/>
              </w:rPr>
              <w:t>Petrol</w:t>
            </w:r>
          </w:p>
        </w:tc>
        <w:tc>
          <w:tcPr>
            <w:tcW w:type="dxa" w:w="1008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4"/>
              </w:rPr>
              <w:t>Personal</w:t>
            </w:r>
          </w:p>
        </w:tc>
        <w:tc>
          <w:tcPr>
            <w:tcW w:type="dxa" w:w="1008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4"/>
              </w:rPr>
              <w:t>Routine</w:t>
            </w:r>
          </w:p>
        </w:tc>
      </w:tr>
      <w:tr>
        <w:tc>
          <w:tcPr>
            <w:tcW w:type="dxa" w:w="115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4"/>
              </w:rPr>
              <w:t>V00482</w:t>
            </w:r>
          </w:p>
        </w:tc>
        <w:tc>
          <w:tcPr>
            <w:tcW w:type="dxa" w:w="64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4"/>
              </w:rPr>
              <w:t>61</w:t>
            </w:r>
          </w:p>
        </w:tc>
        <w:tc>
          <w:tcPr>
            <w:tcW w:type="dxa" w:w="100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4"/>
              </w:rPr>
              <w:t>96,800</w:t>
            </w:r>
          </w:p>
        </w:tc>
        <w:tc>
          <w:tcPr>
            <w:tcW w:type="dxa" w:w="93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4"/>
              </w:rPr>
              <w:t>111.7</w:t>
            </w:r>
          </w:p>
        </w:tc>
        <w:tc>
          <w:tcPr>
            <w:tcW w:type="dxa" w:w="93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4"/>
              </w:rPr>
              <w:t>72</w:t>
            </w:r>
          </w:p>
        </w:tc>
        <w:tc>
          <w:tcPr>
            <w:tcW w:type="dxa" w:w="93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4"/>
              </w:rPr>
              <w:t>11.4</w:t>
            </w:r>
          </w:p>
        </w:tc>
        <w:tc>
          <w:tcPr>
            <w:tcW w:type="dxa" w:w="64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3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100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4"/>
              </w:rPr>
              <w:t>Diesel</w:t>
            </w:r>
          </w:p>
        </w:tc>
        <w:tc>
          <w:tcPr>
            <w:tcW w:type="dxa" w:w="100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4"/>
              </w:rPr>
              <w:t>Taxi</w:t>
            </w:r>
          </w:p>
        </w:tc>
        <w:tc>
          <w:tcPr>
            <w:tcW w:type="dxa" w:w="100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4"/>
              </w:rPr>
              <w:t>Urgent</w:t>
            </w:r>
          </w:p>
        </w:tc>
      </w:tr>
      <w:tr>
        <w:tc>
          <w:tcPr>
            <w:tcW w:type="dxa" w:w="1152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4"/>
              </w:rPr>
              <w:t>V01109</w:t>
            </w:r>
          </w:p>
        </w:tc>
        <w:tc>
          <w:tcPr>
            <w:tcW w:type="dxa" w:w="648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4"/>
              </w:rPr>
              <w:t>38</w:t>
            </w:r>
          </w:p>
        </w:tc>
        <w:tc>
          <w:tcPr>
            <w:tcW w:type="dxa" w:w="1008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4"/>
              </w:rPr>
              <w:t>54,210</w:t>
            </w:r>
          </w:p>
        </w:tc>
        <w:tc>
          <w:tcPr>
            <w:tcW w:type="dxa" w:w="936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4"/>
              </w:rPr>
              <w:t>108.5</w:t>
            </w:r>
          </w:p>
        </w:tc>
        <w:tc>
          <w:tcPr>
            <w:tcW w:type="dxa" w:w="936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936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4"/>
              </w:rPr>
              <w:t>10.8</w:t>
            </w:r>
          </w:p>
        </w:tc>
        <w:tc>
          <w:tcPr>
            <w:tcW w:type="dxa" w:w="648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36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008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4"/>
              </w:rPr>
              <w:t>Hybrid</w:t>
            </w:r>
          </w:p>
        </w:tc>
        <w:tc>
          <w:tcPr>
            <w:tcW w:type="dxa" w:w="1008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4"/>
              </w:rPr>
              <w:t>Corporate</w:t>
            </w:r>
          </w:p>
        </w:tc>
        <w:tc>
          <w:tcPr>
            <w:tcW w:type="dxa" w:w="1008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4"/>
              </w:rPr>
              <w:t>Watch</w:t>
            </w:r>
          </w:p>
        </w:tc>
      </w:tr>
      <w:tr>
        <w:tc>
          <w:tcPr>
            <w:tcW w:type="dxa" w:w="115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4"/>
              </w:rPr>
              <w:t>V01876</w:t>
            </w:r>
          </w:p>
        </w:tc>
        <w:tc>
          <w:tcPr>
            <w:tcW w:type="dxa" w:w="64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4"/>
              </w:rPr>
              <w:t>83</w:t>
            </w:r>
          </w:p>
        </w:tc>
        <w:tc>
          <w:tcPr>
            <w:tcW w:type="dxa" w:w="100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4"/>
              </w:rPr>
              <w:t>144,600</w:t>
            </w:r>
          </w:p>
        </w:tc>
        <w:tc>
          <w:tcPr>
            <w:tcW w:type="dxa" w:w="93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4"/>
              </w:rPr>
              <w:t>121.2</w:t>
            </w:r>
          </w:p>
        </w:tc>
        <w:tc>
          <w:tcPr>
            <w:tcW w:type="dxa" w:w="93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4"/>
              </w:rPr>
              <w:t>91</w:t>
            </w:r>
          </w:p>
        </w:tc>
        <w:tc>
          <w:tcPr>
            <w:tcW w:type="dxa" w:w="93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4"/>
              </w:rPr>
              <w:t>9.7</w:t>
            </w:r>
          </w:p>
        </w:tc>
        <w:tc>
          <w:tcPr>
            <w:tcW w:type="dxa" w:w="64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93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100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4"/>
              </w:rPr>
              <w:t>Diesel</w:t>
            </w:r>
          </w:p>
        </w:tc>
        <w:tc>
          <w:tcPr>
            <w:tcW w:type="dxa" w:w="100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4"/>
              </w:rPr>
              <w:t>Delivery</w:t>
            </w:r>
          </w:p>
        </w:tc>
        <w:tc>
          <w:tcPr>
            <w:tcW w:type="dxa" w:w="100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4"/>
              </w:rPr>
              <w:t>Critical</w:t>
            </w:r>
          </w:p>
        </w:tc>
      </w:tr>
      <w:tr>
        <w:tc>
          <w:tcPr>
            <w:tcW w:type="dxa" w:w="1152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4"/>
              </w:rPr>
              <w:t>V02451</w:t>
            </w:r>
          </w:p>
        </w:tc>
        <w:tc>
          <w:tcPr>
            <w:tcW w:type="dxa" w:w="648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1008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4"/>
              </w:rPr>
              <w:t>31,990</w:t>
            </w:r>
          </w:p>
        </w:tc>
        <w:tc>
          <w:tcPr>
            <w:tcW w:type="dxa" w:w="936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4"/>
              </w:rPr>
              <w:t>99.4</w:t>
            </w:r>
          </w:p>
        </w:tc>
        <w:tc>
          <w:tcPr>
            <w:tcW w:type="dxa" w:w="936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936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648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936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008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4"/>
              </w:rPr>
              <w:t>EV</w:t>
            </w:r>
          </w:p>
        </w:tc>
        <w:tc>
          <w:tcPr>
            <w:tcW w:type="dxa" w:w="1008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4"/>
              </w:rPr>
              <w:t>Personal</w:t>
            </w:r>
          </w:p>
        </w:tc>
        <w:tc>
          <w:tcPr>
            <w:tcW w:type="dxa" w:w="1008"/>
            <w:shd w:fill="F7F9FB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4"/>
              </w:rPr>
              <w:t>Routine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20" w:after="60"/>
      </w:pPr>
      <w:r>
        <w:t>Appendix B - Constraints</w:t>
      </w:r>
    </w:p>
    <w:p>
      <w:pPr>
        <w:pStyle w:val="ListBullet"/>
        <w:spacing w:after="0" w:line="216" w:lineRule="auto"/>
      </w:pPr>
      <w:r>
        <w:rPr>
          <w:sz w:val="16"/>
        </w:rPr>
        <w:t>Do not manually preprocess the full dataset before the split.</w:t>
      </w:r>
    </w:p>
    <w:p>
      <w:pPr>
        <w:pStyle w:val="ListBullet"/>
        <w:spacing w:after="0" w:line="216" w:lineRule="auto"/>
      </w:pPr>
      <w:r>
        <w:rPr>
          <w:sz w:val="16"/>
        </w:rPr>
        <w:t>Do not use vehicle_id as a predictive feature.</w:t>
      </w:r>
    </w:p>
    <w:p>
      <w:pPr>
        <w:pStyle w:val="ListBullet"/>
        <w:spacing w:after="0" w:line="216" w:lineRule="auto"/>
      </w:pPr>
      <w:r>
        <w:rPr>
          <w:sz w:val="16"/>
        </w:rPr>
        <w:t>Do not report only accuracy.</w:t>
      </w:r>
    </w:p>
    <w:p>
      <w:pPr>
        <w:pStyle w:val="ListBullet"/>
        <w:spacing w:after="0" w:line="216" w:lineRule="auto"/>
      </w:pPr>
      <w:r>
        <w:rPr>
          <w:sz w:val="16"/>
        </w:rPr>
        <w:t>Do not select the final branch using the test set.</w:t>
      </w:r>
    </w:p>
    <w:p>
      <w:pPr>
        <w:pStyle w:val="ListBullet"/>
        <w:spacing w:after="0" w:line="216" w:lineRule="auto"/>
      </w:pPr>
      <w:r>
        <w:rPr>
          <w:sz w:val="16"/>
        </w:rPr>
        <w:t>Do not omit unknown-category handling.</w:t>
      </w:r>
    </w:p>
    <w:p>
      <w:pPr>
        <w:pStyle w:val="ListBullet"/>
        <w:spacing w:after="0" w:line="216" w:lineRule="auto"/>
      </w:pPr>
      <w:r>
        <w:rPr>
          <w:sz w:val="16"/>
        </w:rPr>
        <w:t>Do not assume missing values are random without examining the vehicle and powertrain context.</w:t>
      </w:r>
    </w:p>
    <w:p>
      <w:pPr>
        <w:pStyle w:val="ListBullet"/>
        <w:spacing w:after="0" w:line="216" w:lineRule="auto"/>
      </w:pPr>
      <w:r>
        <w:rPr>
          <w:sz w:val="16"/>
        </w:rPr>
        <w:t>Do not include solution code, trained metrics or final answers in the participant submission brief.</w:t>
      </w:r>
    </w:p>
    <w:p>
      <w:pPr>
        <w:spacing w:before="240" w:after="0" w:line="216" w:lineRule="auto"/>
        <w:jc w:val="center"/>
      </w:pPr>
      <w:r>
        <w:rPr>
          <w:b/>
          <w:color w:val="1F4E79"/>
          <w:sz w:val="16"/>
        </w:rPr>
        <w:t>END OF PARTICIPANT CASE STUDY</w:t>
      </w:r>
    </w:p>
    <w:sectPr w:rsidR="00FC693F" w:rsidRPr="0006063C" w:rsidSect="00034616">
      <w:footerReference w:type="default" r:id="rId9"/>
      <w:pgSz w:w="12240" w:h="15840"/>
      <w:pgMar w:top="835" w:right="965" w:bottom="792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Advanced Auto Industry ML Case Study - Participant Version |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546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44546A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40"/>
    </w:pPr>
    <w:rPr>
      <w:rFonts w:ascii="Aptos" w:hAnsi="Aptos"/>
      <w:color w:val="59595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Auto Industry ML Case Study - No Solution</dc:title>
  <dc:subject>Feature selection, PCA, encoding and automated pipelines for connected vehicle service-priority prediction</dc:subject>
  <dc:creator>Training Case Study</dc:creator>
  <cp:keywords>automotive, machine learning, feature selection, PCA, one-hot encoding, pipelines, no solution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