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4"/>
          <w:szCs w:val="24"/>
        </w:rPr>
        <w:t xml:space="preserve">Abhi Shah, MBA</w:t>
      </w:r>
    </w:p>
    <w:p>
      <w:pPr>
        <w:spacing w:after="100"/>
      </w:pPr>
      <w:r>
        <w:t xml:space="preserve">abhinandan.shah@gmail.com</w:t>
      </w:r>
    </w:p>
    <w:p>
      <w:pPr>
        <w:spacing w:after="400"/>
      </w:pPr>
      <w:r>
        <w:t xml:space="preserve">+ 971 501840687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00"/>
      </w:pPr>
      <w:r>
        <w:rPr>
          <w:b/>
          <w:bCs/>
        </w:rPr>
        <w:t xml:space="preserve">2017 – 2019 Bayes Business School, City, University of London</w:t>
      </w:r>
    </w:p>
    <w:p>
      <w:pPr>
        <w:spacing w:after="200"/>
      </w:pPr>
      <w:r>
        <w:t xml:space="preserve">Executive MBA (First Class with Merit)</w:t>
      </w:r>
    </w:p>
    <w:p>
      <w:pPr>
        <w:spacing w:after="100"/>
      </w:pPr>
      <w:r>
        <w:rPr>
          <w:b/>
          <w:bCs/>
        </w:rPr>
        <w:t xml:space="preserve">2001 – 2005 Pune University, India</w:t>
      </w:r>
    </w:p>
    <w:p>
      <w:pPr>
        <w:spacing w:after="400"/>
      </w:pPr>
      <w:r>
        <w:t xml:space="preserve">Bachelor of Computer Engineering (First Class with Distinction)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BUSINESS EXPERIENCE</w:t>
      </w:r>
    </w:p>
    <w:p>
      <w:pPr>
        <w:spacing w:after="100"/>
      </w:pPr>
      <w:r>
        <w:rPr>
          <w:b/>
          <w:bCs/>
        </w:rPr>
        <w:t xml:space="preserve">2023 - Present RAKBANK, Dubai, UAE</w:t>
      </w:r>
    </w:p>
    <w:p>
      <w:pPr>
        <w:spacing w:after="100"/>
      </w:pPr>
      <w:r>
        <w:rPr>
          <w:b/>
          <w:bCs/>
        </w:rPr>
        <w:t xml:space="preserve">Leading retail bank in UAE with AED 58bn assets</w:t>
      </w:r>
    </w:p>
    <w:p>
      <w:pPr>
        <w:spacing w:after="100"/>
      </w:pPr>
      <w:r>
        <w:rPr>
          <w:b/>
          <w:bCs/>
        </w:rPr>
        <w:t xml:space="preserve">Head of Strategic Analytics &amp; Data Science</w:t>
      </w:r>
    </w:p>
    <w:p>
      <w:pPr>
        <w:spacing w:after="100"/>
      </w:pPr>
      <w:r>
        <w:t xml:space="preserve">- Delivered AED 174 million in incremental revenue using AI models across customer lifecycle, transforming bank's data-driven decision making capabilities</w:t>
      </w:r>
    </w:p>
    <w:p>
      <w:pPr>
        <w:spacing w:after="100"/>
      </w:pPr>
      <w:r>
        <w:t xml:space="preserve">- Launched industry-first generative search feature in digital banking app and scaled 3 Gen AI applications to production serving 600k+ customers</w:t>
      </w:r>
    </w:p>
    <w:p>
      <w:pPr>
        <w:spacing w:after="200"/>
      </w:pPr>
      <w:r>
        <w:t xml:space="preserve">- Upgraded 50% of leadership team and 20% of workforce, building state-of-the-art analytics capability from global talent pool</w:t>
      </w:r>
    </w:p>
    <w:p>
      <w:pPr>
        <w:spacing w:after="100"/>
      </w:pPr>
      <w:r>
        <w:rPr>
          <w:b/>
          <w:bCs/>
        </w:rPr>
        <w:t xml:space="preserve">2023 Barclays UK, India</w:t>
      </w:r>
    </w:p>
    <w:p>
      <w:pPr>
        <w:spacing w:after="100"/>
      </w:pPr>
      <w:r>
        <w:rPr>
          <w:b/>
          <w:bCs/>
        </w:rPr>
        <w:t xml:space="preserve">Top 5 global investment bank</w:t>
      </w:r>
    </w:p>
    <w:p>
      <w:pPr>
        <w:spacing w:after="100"/>
      </w:pPr>
      <w:r>
        <w:rPr>
          <w:b/>
          <w:bCs/>
        </w:rPr>
        <w:t xml:space="preserve">Director, Head of Voice, Chat, AI and Customer Care Technology</w:t>
      </w:r>
    </w:p>
    <w:p>
      <w:pPr>
        <w:spacing w:after="100"/>
      </w:pPr>
      <w:r>
        <w:t xml:space="preserve">- Led 600-member customer care technology function, stabilising AWS Connect platform and reducing customer outages by 95%</w:t>
      </w:r>
    </w:p>
    <w:p>
      <w:pPr>
        <w:spacing w:after="200"/>
      </w:pPr>
      <w:r>
        <w:t xml:space="preserve">- Pioneered early experiments in generative AI for contact center processes as development partner with Amazon Web Services Bedrock platform</w:t>
      </w:r>
    </w:p>
    <w:p>
      <w:pPr>
        <w:spacing w:after="100"/>
      </w:pPr>
      <w:r>
        <w:rPr>
          <w:b/>
          <w:bCs/>
        </w:rPr>
        <w:t xml:space="preserve">2021 - 2023 Barclays, India</w:t>
      </w:r>
    </w:p>
    <w:p>
      <w:pPr>
        <w:spacing w:after="100"/>
      </w:pPr>
      <w:r>
        <w:rPr>
          <w:b/>
          <w:bCs/>
        </w:rPr>
        <w:t xml:space="preserve">Director, Head of Front Office Risk and Data Technology</w:t>
      </w:r>
    </w:p>
    <w:p>
      <w:pPr>
        <w:spacing w:after="100"/>
      </w:pPr>
      <w:r>
        <w:t xml:space="preserve">- Managed 370+ Investment banking risk technology team, delivering enterprise risk engines and petabyte-scale data products for trading operations</w:t>
      </w:r>
    </w:p>
    <w:p>
      <w:pPr>
        <w:spacing w:after="200"/>
      </w:pPr>
      <w:r>
        <w:t xml:space="preserve">- Recognised by CXO leadership for 10% YoY increase in team engagement, inclusion metrics and fostering high-performance culture</w:t>
      </w:r>
    </w:p>
    <w:p>
      <w:pPr>
        <w:spacing w:after="100"/>
      </w:pPr>
      <w:r>
        <w:rPr>
          <w:b/>
          <w:bCs/>
        </w:rPr>
        <w:t xml:space="preserve">2020 - 2021 Barclays UK Technology, India</w:t>
      </w:r>
    </w:p>
    <w:p>
      <w:pPr>
        <w:spacing w:after="100"/>
      </w:pPr>
      <w:r>
        <w:rPr>
          <w:b/>
          <w:bCs/>
        </w:rPr>
        <w:t xml:space="preserve">Director, Head of Machine Learning</w:t>
      </w:r>
    </w:p>
    <w:p>
      <w:pPr>
        <w:spacing w:after="100"/>
      </w:pPr>
      <w:r>
        <w:t xml:space="preserve">- Scaled ML team from scratch to 55 people, delivering rewards recommender with 1.7x conversion uplift across 13m customers</w:t>
      </w:r>
    </w:p>
    <w:p>
      <w:pPr>
        <w:spacing w:after="200"/>
      </w:pPr>
      <w:r>
        <w:t xml:space="preserve">- Implemented intelligent document system processing 24m documents with custom computer vision for KYC and fraud detection</w:t>
      </w:r>
    </w:p>
    <w:p>
      <w:pPr>
        <w:spacing w:after="100"/>
      </w:pPr>
      <w:r>
        <w:rPr>
          <w:b/>
          <w:bCs/>
        </w:rPr>
        <w:t xml:space="preserve">2017 - 2020 Barclays Ventures, India</w:t>
      </w:r>
    </w:p>
    <w:p>
      <w:pPr>
        <w:spacing w:after="100"/>
      </w:pPr>
      <w:r>
        <w:rPr>
          <w:b/>
          <w:bCs/>
        </w:rPr>
        <w:t xml:space="preserve">VP, Product Head Machine Learning</w:t>
      </w:r>
    </w:p>
    <w:p>
      <w:pPr>
        <w:spacing w:after="100"/>
      </w:pPr>
      <w:r>
        <w:t xml:space="preserve">- Established ML center of excellence from ground up, delivering customer complaint classification and NLP solutions across retail banking</w:t>
      </w:r>
    </w:p>
    <w:p>
      <w:pPr>
        <w:spacing w:after="200"/>
      </w:pPr>
      <w:r>
        <w:t xml:space="preserve">- Led data science initiatives applying advanced analytics to build new revenue-generating products and platform capabilities</w:t>
      </w:r>
    </w:p>
    <w:p>
      <w:pPr>
        <w:spacing w:after="100"/>
      </w:pPr>
      <w:r>
        <w:rPr>
          <w:b/>
          <w:bCs/>
        </w:rPr>
        <w:t xml:space="preserve">2016 - 2017 Vodafone Group Commercial, London</w:t>
      </w:r>
    </w:p>
    <w:p>
      <w:pPr>
        <w:spacing w:after="100"/>
      </w:pPr>
      <w:r>
        <w:rPr>
          <w:b/>
          <w:bCs/>
        </w:rPr>
        <w:t xml:space="preserve">Global telecommunications leader</w:t>
      </w:r>
    </w:p>
    <w:p>
      <w:pPr>
        <w:spacing w:after="100"/>
      </w:pPr>
      <w:r>
        <w:rPr>
          <w:b/>
          <w:bCs/>
        </w:rPr>
        <w:t xml:space="preserve">Senior Product &amp; Commercial Manager</w:t>
      </w:r>
    </w:p>
    <w:p>
      <w:pPr>
        <w:spacing w:after="100"/>
      </w:pPr>
      <w:r>
        <w:t xml:space="preserve">- Grew My Vodafone app global MAUs from 33m to 45m users across 21 markets, driving 15% revenue growth through analytics-led targeting</w:t>
      </w:r>
    </w:p>
    <w:p>
      <w:pPr>
        <w:spacing w:after="200"/>
      </w:pPr>
      <w:r>
        <w:t xml:space="preserve">- Launched NetPerform speed-test app serving 15m users, integrating acquisition into core servicing platform</w:t>
      </w:r>
    </w:p>
    <w:p>
      <w:pPr>
        <w:spacing w:after="100"/>
      </w:pPr>
      <w:r>
        <w:rPr>
          <w:b/>
          <w:bCs/>
        </w:rPr>
        <w:t xml:space="preserve">2014 - 2016 Barclays Plc, London</w:t>
      </w:r>
    </w:p>
    <w:p>
      <w:pPr>
        <w:spacing w:after="100"/>
      </w:pPr>
      <w:r>
        <w:rPr>
          <w:b/>
          <w:bCs/>
        </w:rPr>
        <w:t xml:space="preserve">Product Head, Information Business</w:t>
      </w:r>
    </w:p>
    <w:p>
      <w:pPr>
        <w:spacing w:after="100"/>
      </w:pPr>
      <w:r>
        <w:t xml:space="preserve">- Led go-to-market for industry-first SmartBusiness big data product, mining 22bn data points to serve 1m UK businesses</w:t>
      </w:r>
    </w:p>
    <w:p>
      <w:pPr>
        <w:spacing w:after="400"/>
      </w:pPr>
      <w:r>
        <w:t xml:space="preserve">- Developed award-winning SmartPayment insight product using machine learning to reduce merchant payment failures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100"/>
      </w:pPr>
      <w:r>
        <w:t xml:space="preserve">- AWS Certified Solution Architect Associate (2020), AWS Certified Machine Learning Specialty (2022)</w:t>
      </w:r>
    </w:p>
    <w:p>
      <w:pPr>
        <w:spacing w:after="100"/>
      </w:pPr>
      <w:r>
        <w:t xml:space="preserve">- Google Certified Cloud Digital Leader (2022), Microsoft Certified Azure AI Engineer Associate (2022)</w:t>
      </w:r>
    </w:p>
    <w:p>
      <w:pPr>
        <w:spacing w:after="100"/>
      </w:pPr>
      <w:r>
        <w:t xml:space="preserve">- Authored papers on Business Model Innovation and Quantum Computing; speaker at IIM Ahmedabad, Scaler Academy</w:t>
      </w:r>
    </w:p>
    <w:p>
      <w:pPr>
        <w:spacing w:after="100"/>
      </w:pPr>
      <w:r>
        <w:t xml:space="preserve">- Co-chair for gender employee resource group covering 14,000 colleagues, leading women's upskilling platform</w:t>
      </w:r>
    </w:p>
    <w:p>
      <w:pPr>
        <w:spacing w:after="100"/>
      </w:pPr>
      <w:r>
        <w:t xml:space="preserve">- Advanced knowledge of Python, Java, JavaScript, Bayesian methods, causal inference, data architecture</w:t>
      </w:r>
    </w:p>
    <w:p>
      <w:pPr>
        <w:spacing w:after="200"/>
      </w:pPr>
      <w:r>
        <w:t xml:space="preserve">- Led cross-functional teams across 21 global markets, managing P&amp;Ls worth millions of GBP and AED</w:t>
      </w:r>
    </w:p>
    <w:p>
      <w:pPr>
        <w:spacing w:after="100"/>
      </w:pPr>
      <w:r>
        <w:rPr>
          <w:b/>
          <w:bCs/>
        </w:rPr>
        <w:t xml:space="preserve">Languages: English (native), Hindi (native), Gujarati (native)</w:t>
      </w:r>
    </w:p>
    <w:p>
      <w:r>
        <w:rPr>
          <w:b/>
          <w:bCs/>
        </w:rPr>
        <w:t xml:space="preserve">Nationality: British/Indian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2026-01-03T10:33:59.753Z</dcterms:created>
  <dcterms:modified xsi:type="dcterms:W3CDTF">2026-01-03T10:33:59.754Z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