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40534" w14:textId="7ECFC7BD" w:rsidR="00F6192B" w:rsidRPr="00137AD5" w:rsidRDefault="00F6192B" w:rsidP="007E6334">
      <w:pPr>
        <w:spacing w:line="360" w:lineRule="auto"/>
        <w:jc w:val="center"/>
        <w:rPr>
          <w:rFonts w:ascii="Garamond" w:hAnsi="Garamond"/>
          <w:b/>
          <w:bCs/>
          <w:sz w:val="24"/>
          <w:szCs w:val="24"/>
        </w:rPr>
      </w:pPr>
      <w:r w:rsidRPr="00137AD5">
        <w:rPr>
          <w:rFonts w:ascii="Garamond" w:hAnsi="Garamond"/>
          <w:b/>
          <w:bCs/>
          <w:sz w:val="24"/>
          <w:szCs w:val="24"/>
        </w:rPr>
        <w:t>Data, Anthropology and the surplus value of sociality</w:t>
      </w:r>
      <w:r w:rsidR="00B83F18">
        <w:rPr>
          <w:rStyle w:val="FootnoteReference"/>
          <w:rFonts w:ascii="Garamond" w:hAnsi="Garamond"/>
          <w:b/>
          <w:bCs/>
          <w:sz w:val="24"/>
          <w:szCs w:val="24"/>
        </w:rPr>
        <w:footnoteReference w:id="1"/>
      </w:r>
    </w:p>
    <w:p w14:paraId="4BEC02AD" w14:textId="10466C43" w:rsidR="007E6334" w:rsidRPr="00015723" w:rsidRDefault="007E6334" w:rsidP="007E6334">
      <w:pPr>
        <w:spacing w:line="360" w:lineRule="auto"/>
        <w:jc w:val="center"/>
        <w:rPr>
          <w:rFonts w:ascii="Garamond" w:hAnsi="Garamond"/>
          <w:sz w:val="24"/>
          <w:szCs w:val="24"/>
        </w:rPr>
      </w:pPr>
      <w:r w:rsidRPr="00015723">
        <w:rPr>
          <w:rFonts w:ascii="Garamond" w:hAnsi="Garamond"/>
          <w:sz w:val="24"/>
          <w:szCs w:val="24"/>
        </w:rPr>
        <w:t>*</w:t>
      </w:r>
    </w:p>
    <w:p w14:paraId="382F7659" w14:textId="77777777" w:rsidR="007E6334" w:rsidRPr="00452977" w:rsidRDefault="007E6334" w:rsidP="00452977">
      <w:pPr>
        <w:spacing w:line="360" w:lineRule="auto"/>
        <w:ind w:left="720"/>
        <w:rPr>
          <w:rFonts w:ascii="Garamond" w:hAnsi="Garamond"/>
        </w:rPr>
      </w:pPr>
      <w:r w:rsidRPr="00452977">
        <w:rPr>
          <w:rFonts w:ascii="Garamond" w:hAnsi="Garamond"/>
        </w:rPr>
        <w:t>[T]here is a series of phenomena of great importance which cannot possibly be recorded by questioning or computing documents [survey questionnaires] but have to be observed in their full actuality.</w:t>
      </w:r>
    </w:p>
    <w:p w14:paraId="0FDC0376" w14:textId="77777777" w:rsidR="007E6334" w:rsidRPr="00015723" w:rsidRDefault="007E6334" w:rsidP="00452977">
      <w:pPr>
        <w:spacing w:line="360" w:lineRule="auto"/>
        <w:ind w:left="720"/>
        <w:rPr>
          <w:rFonts w:ascii="Garamond" w:hAnsi="Garamond"/>
          <w:sz w:val="24"/>
          <w:szCs w:val="24"/>
        </w:rPr>
      </w:pPr>
      <w:r w:rsidRPr="00452977">
        <w:rPr>
          <w:rFonts w:ascii="Garamond" w:hAnsi="Garamond"/>
        </w:rPr>
        <w:t>Instead of asking people survey questions or contriving small-scale experiments, which was how social science was often done in the past... I realized I could go and look at what actually happens... (Emphases, mine)</w:t>
      </w:r>
    </w:p>
    <w:p w14:paraId="067D7227" w14:textId="209DA4E9" w:rsidR="007E6334" w:rsidRPr="00015723" w:rsidRDefault="007E6334" w:rsidP="007E6334">
      <w:pPr>
        <w:spacing w:line="360" w:lineRule="auto"/>
        <w:rPr>
          <w:rFonts w:ascii="Garamond" w:hAnsi="Garamond"/>
          <w:sz w:val="24"/>
          <w:szCs w:val="24"/>
        </w:rPr>
      </w:pPr>
      <w:r w:rsidRPr="00015723">
        <w:rPr>
          <w:rFonts w:ascii="Garamond" w:hAnsi="Garamond"/>
          <w:sz w:val="24"/>
          <w:szCs w:val="24"/>
        </w:rPr>
        <w:t>Consider these two quotes. The reader may not be faulted for taking them to be the words of early 20th century anthropologists advocating a methodological orientation towards ethnographic fieldwork, as opposed to relying on the survey questionnaire, the elementary tool of statistical knowledge production. The first of these extracts</w:t>
      </w:r>
      <w:r w:rsidR="003A79AC">
        <w:rPr>
          <w:rFonts w:ascii="Garamond" w:hAnsi="Garamond"/>
          <w:sz w:val="24"/>
          <w:szCs w:val="24"/>
        </w:rPr>
        <w:t>, indeed,</w:t>
      </w:r>
      <w:r w:rsidRPr="00015723">
        <w:rPr>
          <w:rFonts w:ascii="Garamond" w:hAnsi="Garamond"/>
          <w:sz w:val="24"/>
          <w:szCs w:val="24"/>
        </w:rPr>
        <w:t xml:space="preserve"> is from the introduction to Bronislaw Malinowski’s Argonauts (2005, 14), a programmatic text that announces a new method for producing anthropological knowledge, one that is founded on a practice of involved, long-term fieldwork. The secon</w:t>
      </w:r>
      <w:r w:rsidR="00452977">
        <w:rPr>
          <w:rFonts w:ascii="Garamond" w:hAnsi="Garamond"/>
          <w:sz w:val="24"/>
          <w:szCs w:val="24"/>
        </w:rPr>
        <w:t>d</w:t>
      </w:r>
      <w:r w:rsidRPr="00015723">
        <w:rPr>
          <w:rFonts w:ascii="Garamond" w:hAnsi="Garamond"/>
          <w:sz w:val="24"/>
          <w:szCs w:val="24"/>
        </w:rPr>
        <w:t>, though, is written not by an anthropologist but by Christian Rudder (2014, 10-11), mathematician, data scientist and co-founder of the online dating platform, OkCupid.</w:t>
      </w:r>
    </w:p>
    <w:p w14:paraId="1591030F" w14:textId="13EB65D9" w:rsidR="007E6334" w:rsidRPr="00015723" w:rsidRDefault="007E6334" w:rsidP="007E6334">
      <w:pPr>
        <w:spacing w:line="360" w:lineRule="auto"/>
        <w:rPr>
          <w:rFonts w:ascii="Garamond" w:hAnsi="Garamond"/>
          <w:sz w:val="24"/>
          <w:szCs w:val="24"/>
        </w:rPr>
      </w:pPr>
      <w:r w:rsidRPr="00015723">
        <w:rPr>
          <w:rFonts w:ascii="Garamond" w:hAnsi="Garamond"/>
          <w:sz w:val="24"/>
          <w:szCs w:val="24"/>
        </w:rPr>
        <w:t>Amusement apart, I hope to show that inhabiting this seemingly intersectional zone between anthropology and data science, is central to a</w:t>
      </w:r>
      <w:r w:rsidR="00532590">
        <w:rPr>
          <w:rFonts w:ascii="Garamond" w:hAnsi="Garamond"/>
          <w:sz w:val="24"/>
          <w:szCs w:val="24"/>
        </w:rPr>
        <w:t>n</w:t>
      </w:r>
      <w:r w:rsidRPr="00015723">
        <w:rPr>
          <w:rFonts w:ascii="Garamond" w:hAnsi="Garamond"/>
          <w:sz w:val="24"/>
          <w:szCs w:val="24"/>
        </w:rPr>
        <w:t xml:space="preserve"> anthropology of computational data</w:t>
      </w:r>
      <w:r w:rsidR="00532590">
        <w:rPr>
          <w:rFonts w:ascii="Garamond" w:hAnsi="Garamond"/>
          <w:sz w:val="24"/>
          <w:szCs w:val="24"/>
        </w:rPr>
        <w:t xml:space="preserve"> and by extension,</w:t>
      </w:r>
      <w:r w:rsidR="0078771D">
        <w:rPr>
          <w:rFonts w:ascii="Garamond" w:hAnsi="Garamond"/>
          <w:sz w:val="24"/>
          <w:szCs w:val="24"/>
        </w:rPr>
        <w:t xml:space="preserve"> to </w:t>
      </w:r>
      <w:r w:rsidR="00E52325">
        <w:rPr>
          <w:rFonts w:ascii="Garamond" w:hAnsi="Garamond"/>
          <w:sz w:val="24"/>
          <w:szCs w:val="24"/>
        </w:rPr>
        <w:t>‘</w:t>
      </w:r>
      <w:r w:rsidR="0078771D">
        <w:rPr>
          <w:rFonts w:ascii="Garamond" w:hAnsi="Garamond"/>
          <w:sz w:val="24"/>
          <w:szCs w:val="24"/>
        </w:rPr>
        <w:t>AI</w:t>
      </w:r>
      <w:r w:rsidR="00E52325">
        <w:rPr>
          <w:rFonts w:ascii="Garamond" w:hAnsi="Garamond"/>
          <w:sz w:val="24"/>
          <w:szCs w:val="24"/>
        </w:rPr>
        <w:t>’ models ‘trained’ on data</w:t>
      </w:r>
      <w:r w:rsidRPr="00015723">
        <w:rPr>
          <w:rFonts w:ascii="Garamond" w:hAnsi="Garamond"/>
          <w:sz w:val="24"/>
          <w:szCs w:val="24"/>
        </w:rPr>
        <w:t xml:space="preserve">. </w:t>
      </w:r>
    </w:p>
    <w:p w14:paraId="772F1576" w14:textId="77777777" w:rsidR="007E6334" w:rsidRPr="00015723" w:rsidRDefault="007E6334" w:rsidP="007E6334">
      <w:pPr>
        <w:spacing w:line="360" w:lineRule="auto"/>
        <w:jc w:val="center"/>
        <w:rPr>
          <w:rFonts w:ascii="Garamond" w:hAnsi="Garamond"/>
          <w:sz w:val="24"/>
          <w:szCs w:val="24"/>
        </w:rPr>
      </w:pPr>
      <w:r w:rsidRPr="00015723">
        <w:rPr>
          <w:rFonts w:ascii="Garamond" w:hAnsi="Garamond"/>
          <w:sz w:val="24"/>
          <w:szCs w:val="24"/>
        </w:rPr>
        <w:t>*</w:t>
      </w:r>
    </w:p>
    <w:p w14:paraId="645746DA" w14:textId="77777777" w:rsidR="007E6334" w:rsidRPr="00015723" w:rsidRDefault="007E6334" w:rsidP="007E6334">
      <w:pPr>
        <w:spacing w:line="360" w:lineRule="auto"/>
        <w:rPr>
          <w:rFonts w:ascii="Garamond" w:hAnsi="Garamond"/>
          <w:b/>
          <w:bCs/>
          <w:sz w:val="24"/>
          <w:szCs w:val="24"/>
        </w:rPr>
      </w:pPr>
      <w:r w:rsidRPr="00015723">
        <w:rPr>
          <w:rFonts w:ascii="Garamond" w:hAnsi="Garamond"/>
          <w:b/>
          <w:bCs/>
          <w:sz w:val="24"/>
          <w:szCs w:val="24"/>
        </w:rPr>
        <w:t>Big data as an analytical object</w:t>
      </w:r>
    </w:p>
    <w:p w14:paraId="15961EF2" w14:textId="77777777" w:rsidR="004A7242" w:rsidRDefault="007E6334" w:rsidP="007E6334">
      <w:pPr>
        <w:spacing w:line="360" w:lineRule="auto"/>
        <w:rPr>
          <w:rFonts w:ascii="Garamond" w:hAnsi="Garamond"/>
          <w:sz w:val="24"/>
          <w:szCs w:val="24"/>
        </w:rPr>
      </w:pPr>
      <w:r w:rsidRPr="00015723">
        <w:rPr>
          <w:rFonts w:ascii="Garamond" w:hAnsi="Garamond"/>
          <w:sz w:val="24"/>
          <w:szCs w:val="24"/>
        </w:rPr>
        <w:t xml:space="preserve">The computational manipulation of voluminous data—better known as Big Data—marks a paradigm shift in </w:t>
      </w:r>
      <w:r w:rsidR="00260A21">
        <w:rPr>
          <w:rFonts w:ascii="Garamond" w:hAnsi="Garamond"/>
          <w:sz w:val="24"/>
          <w:szCs w:val="24"/>
        </w:rPr>
        <w:t>computer science and</w:t>
      </w:r>
      <w:r w:rsidRPr="00015723">
        <w:rPr>
          <w:rFonts w:ascii="Garamond" w:hAnsi="Garamond"/>
          <w:sz w:val="24"/>
          <w:szCs w:val="24"/>
        </w:rPr>
        <w:t xml:space="preserve"> engineering. At the turn of the millennium, the static web-pages of the dot-com years gave way to a new class of dynamic, responsive, interaction-heavy applications like Facebook, Netflix and Uber. Social media platforms, streaming services and other new web technologies are built on a foundation of complex computation that involves the processing of unprecedentedly large volumes of digitally</w:t>
      </w:r>
      <w:r w:rsidR="00260A21">
        <w:rPr>
          <w:rFonts w:ascii="Garamond" w:hAnsi="Garamond"/>
          <w:sz w:val="24"/>
          <w:szCs w:val="24"/>
        </w:rPr>
        <w:t>-s</w:t>
      </w:r>
      <w:r w:rsidRPr="00015723">
        <w:rPr>
          <w:rFonts w:ascii="Garamond" w:hAnsi="Garamond"/>
          <w:sz w:val="24"/>
          <w:szCs w:val="24"/>
        </w:rPr>
        <w:t>tored data to better optimize for individual user behaviour. Secondly, the design of Artificial Intelligence (AI) systems especially over the last decade, has seen a shift (Cristianini 2014) from the rule-based decision-</w:t>
      </w:r>
      <w:r w:rsidR="007B4230">
        <w:rPr>
          <w:rFonts w:ascii="Garamond" w:hAnsi="Garamond"/>
          <w:sz w:val="24"/>
          <w:szCs w:val="24"/>
        </w:rPr>
        <w:t>support</w:t>
      </w:r>
      <w:r w:rsidRPr="00015723">
        <w:rPr>
          <w:rFonts w:ascii="Garamond" w:hAnsi="Garamond"/>
          <w:sz w:val="24"/>
          <w:szCs w:val="24"/>
        </w:rPr>
        <w:t xml:space="preserve"> </w:t>
      </w:r>
      <w:r w:rsidRPr="00015723">
        <w:rPr>
          <w:rFonts w:ascii="Garamond" w:hAnsi="Garamond"/>
          <w:sz w:val="24"/>
          <w:szCs w:val="24"/>
        </w:rPr>
        <w:lastRenderedPageBreak/>
        <w:t xml:space="preserve">models </w:t>
      </w:r>
      <w:r w:rsidR="00C92033">
        <w:rPr>
          <w:rFonts w:ascii="Garamond" w:hAnsi="Garamond"/>
          <w:sz w:val="24"/>
          <w:szCs w:val="24"/>
        </w:rPr>
        <w:t>that declined from popular technological discourse during</w:t>
      </w:r>
      <w:r w:rsidRPr="00015723">
        <w:rPr>
          <w:rFonts w:ascii="Garamond" w:hAnsi="Garamond"/>
          <w:sz w:val="24"/>
          <w:szCs w:val="24"/>
        </w:rPr>
        <w:t xml:space="preserve"> the ‘AI-winter’ of the 1980s, </w:t>
      </w:r>
      <w:r w:rsidR="003B623F">
        <w:rPr>
          <w:rFonts w:ascii="Garamond" w:hAnsi="Garamond"/>
          <w:sz w:val="24"/>
          <w:szCs w:val="24"/>
        </w:rPr>
        <w:t xml:space="preserve">to machine-learning and deep-learning </w:t>
      </w:r>
      <w:r w:rsidRPr="00015723">
        <w:rPr>
          <w:rFonts w:ascii="Garamond" w:hAnsi="Garamond"/>
          <w:sz w:val="24"/>
          <w:szCs w:val="24"/>
        </w:rPr>
        <w:t xml:space="preserve">algorithms that ‘learn’ from data. </w:t>
      </w:r>
      <w:r w:rsidR="00BC270E">
        <w:rPr>
          <w:rFonts w:ascii="Garamond" w:hAnsi="Garamond"/>
          <w:sz w:val="24"/>
          <w:szCs w:val="24"/>
        </w:rPr>
        <w:t xml:space="preserve">That is to say, the contemporary interest in artificial intelligence is a break from an earlier </w:t>
      </w:r>
      <w:r w:rsidR="00391925">
        <w:rPr>
          <w:rFonts w:ascii="Garamond" w:hAnsi="Garamond"/>
          <w:sz w:val="24"/>
          <w:szCs w:val="24"/>
        </w:rPr>
        <w:t xml:space="preserve">algorithmic </w:t>
      </w:r>
      <w:r w:rsidR="00BC270E">
        <w:rPr>
          <w:rFonts w:ascii="Garamond" w:hAnsi="Garamond"/>
          <w:sz w:val="24"/>
          <w:szCs w:val="24"/>
        </w:rPr>
        <w:t>approach, of human-specied rules</w:t>
      </w:r>
      <w:r w:rsidR="00391925">
        <w:rPr>
          <w:rFonts w:ascii="Garamond" w:hAnsi="Garamond"/>
          <w:sz w:val="24"/>
          <w:szCs w:val="24"/>
        </w:rPr>
        <w:t xml:space="preserve"> forming the basis of the AI</w:t>
      </w:r>
      <w:r w:rsidR="00BC270E">
        <w:rPr>
          <w:rFonts w:ascii="Garamond" w:hAnsi="Garamond"/>
          <w:sz w:val="24"/>
          <w:szCs w:val="24"/>
        </w:rPr>
        <w:t xml:space="preserve">, </w:t>
      </w:r>
      <w:r w:rsidR="00391925">
        <w:rPr>
          <w:rFonts w:ascii="Garamond" w:hAnsi="Garamond"/>
          <w:sz w:val="24"/>
          <w:szCs w:val="24"/>
        </w:rPr>
        <w:t xml:space="preserve">to </w:t>
      </w:r>
      <w:r w:rsidR="00063193">
        <w:rPr>
          <w:rFonts w:ascii="Garamond" w:hAnsi="Garamond"/>
          <w:sz w:val="24"/>
          <w:szCs w:val="24"/>
        </w:rPr>
        <w:t>providing</w:t>
      </w:r>
      <w:r w:rsidR="00391925">
        <w:rPr>
          <w:rFonts w:ascii="Garamond" w:hAnsi="Garamond"/>
          <w:sz w:val="24"/>
          <w:szCs w:val="24"/>
        </w:rPr>
        <w:t xml:space="preserve"> human-generated data</w:t>
      </w:r>
      <w:r w:rsidR="00063193">
        <w:rPr>
          <w:rFonts w:ascii="Garamond" w:hAnsi="Garamond"/>
          <w:sz w:val="24"/>
          <w:szCs w:val="24"/>
        </w:rPr>
        <w:t xml:space="preserve"> </w:t>
      </w:r>
      <w:r w:rsidR="00C37118">
        <w:rPr>
          <w:rFonts w:ascii="Garamond" w:hAnsi="Garamond"/>
          <w:sz w:val="24"/>
          <w:szCs w:val="24"/>
        </w:rPr>
        <w:t>as input</w:t>
      </w:r>
      <w:r w:rsidR="00063193">
        <w:rPr>
          <w:rFonts w:ascii="Garamond" w:hAnsi="Garamond"/>
          <w:sz w:val="24"/>
          <w:szCs w:val="24"/>
        </w:rPr>
        <w:t xml:space="preserve"> for models that </w:t>
      </w:r>
      <w:r w:rsidR="00C64131">
        <w:rPr>
          <w:rFonts w:ascii="Garamond" w:hAnsi="Garamond"/>
          <w:sz w:val="24"/>
          <w:szCs w:val="24"/>
        </w:rPr>
        <w:t>build probabilistic inferences</w:t>
      </w:r>
      <w:r w:rsidR="00063193">
        <w:rPr>
          <w:rFonts w:ascii="Garamond" w:hAnsi="Garamond"/>
          <w:sz w:val="24"/>
          <w:szCs w:val="24"/>
        </w:rPr>
        <w:t xml:space="preserve"> from this data.</w:t>
      </w:r>
      <w:r w:rsidR="00391925">
        <w:rPr>
          <w:rFonts w:ascii="Garamond" w:hAnsi="Garamond"/>
          <w:sz w:val="24"/>
          <w:szCs w:val="24"/>
        </w:rPr>
        <w:t xml:space="preserve"> </w:t>
      </w:r>
      <w:r w:rsidR="0019319C">
        <w:rPr>
          <w:rFonts w:ascii="Garamond" w:hAnsi="Garamond"/>
          <w:sz w:val="24"/>
          <w:szCs w:val="24"/>
        </w:rPr>
        <w:t xml:space="preserve">Alongside a drastic increase in computing capacity </w:t>
      </w:r>
      <w:r w:rsidR="004A7242">
        <w:rPr>
          <w:rFonts w:ascii="Garamond" w:hAnsi="Garamond"/>
          <w:sz w:val="24"/>
          <w:szCs w:val="24"/>
        </w:rPr>
        <w:t>of today’s processors, d</w:t>
      </w:r>
      <w:r w:rsidRPr="00015723">
        <w:rPr>
          <w:rFonts w:ascii="Garamond" w:hAnsi="Garamond"/>
          <w:sz w:val="24"/>
          <w:szCs w:val="24"/>
        </w:rPr>
        <w:t xml:space="preserve">atasets of the order of petabytes and statistical/probabilistic techniques in data science are </w:t>
      </w:r>
      <w:r w:rsidR="0019319C">
        <w:rPr>
          <w:rFonts w:ascii="Garamond" w:hAnsi="Garamond"/>
          <w:sz w:val="24"/>
          <w:szCs w:val="24"/>
        </w:rPr>
        <w:t>the conditions of possibility for</w:t>
      </w:r>
      <w:r w:rsidRPr="00015723">
        <w:rPr>
          <w:rFonts w:ascii="Garamond" w:hAnsi="Garamond"/>
          <w:sz w:val="24"/>
          <w:szCs w:val="24"/>
        </w:rPr>
        <w:t xml:space="preserve"> the AI models of today that purportedly achieve near- if not better-than-human-level accuracy on certain tasks, such as image recognition, speech transcription and text generation. </w:t>
      </w:r>
    </w:p>
    <w:p w14:paraId="0346041F" w14:textId="23C34761" w:rsidR="007E6334" w:rsidRPr="00015723" w:rsidRDefault="007E6334" w:rsidP="007E6334">
      <w:pPr>
        <w:spacing w:line="360" w:lineRule="auto"/>
        <w:rPr>
          <w:rFonts w:ascii="Garamond" w:hAnsi="Garamond"/>
          <w:sz w:val="24"/>
          <w:szCs w:val="24"/>
        </w:rPr>
      </w:pPr>
      <w:r w:rsidRPr="00015723">
        <w:rPr>
          <w:rFonts w:ascii="Garamond" w:hAnsi="Garamond"/>
          <w:sz w:val="24"/>
          <w:szCs w:val="24"/>
        </w:rPr>
        <w:t xml:space="preserve">Voluminous data is thus the impetus behind the two major lines of development in contemporary computation – ‘social’ web applications such as Facebook, Twitter, Uber and Netflix, and state-of-the-art AI models. </w:t>
      </w:r>
    </w:p>
    <w:p w14:paraId="3018D475" w14:textId="77777777" w:rsidR="007E6334" w:rsidRPr="00015723" w:rsidRDefault="007E6334" w:rsidP="007E6334">
      <w:pPr>
        <w:spacing w:line="360" w:lineRule="auto"/>
        <w:rPr>
          <w:rFonts w:ascii="Garamond" w:hAnsi="Garamond"/>
          <w:sz w:val="24"/>
          <w:szCs w:val="24"/>
        </w:rPr>
      </w:pPr>
      <w:r w:rsidRPr="00015723">
        <w:rPr>
          <w:rFonts w:ascii="Garamond" w:hAnsi="Garamond"/>
          <w:sz w:val="24"/>
          <w:szCs w:val="24"/>
        </w:rPr>
        <w:t xml:space="preserve">The buzz surrounding big data was by no means confined to the world of computer science and software engineering. Like other technologies of the past, Big Data announced itself in public discourse with typical millenarian hype. In an editorial written for WIRED in 2008, Chris Anderson called for an ‘end of theory’ in the era of big data. The scientific method, proclaimed Anderson, was being washed away in the deluge of big data, ‘We can throw the numbers into the biggest computing clusters the world has ever seen and let statistical algorithms find patterns where science cannot.’  </w:t>
      </w:r>
    </w:p>
    <w:p w14:paraId="083C0242" w14:textId="5815A4F2" w:rsidR="007E6334" w:rsidRPr="00015723" w:rsidRDefault="007E6334" w:rsidP="007E6334">
      <w:pPr>
        <w:spacing w:line="360" w:lineRule="auto"/>
        <w:rPr>
          <w:rFonts w:ascii="Garamond" w:hAnsi="Garamond"/>
          <w:sz w:val="24"/>
          <w:szCs w:val="24"/>
        </w:rPr>
      </w:pPr>
      <w:r w:rsidRPr="00015723">
        <w:rPr>
          <w:rFonts w:ascii="Garamond" w:hAnsi="Garamond"/>
          <w:sz w:val="24"/>
          <w:szCs w:val="24"/>
        </w:rPr>
        <w:t>Computational data emerges as an analytical category for anthropology, ethnographically-oriented STS and other humanist studies of digital culture, firstly, as a critical response to this hype. ‘The era of Big Data has only just begun, but it is already important that we start questioning the assumptions, values, and biases of this new wave of research,’ write boyd and Crawford (2012, 675) in what is widely considered a landmark article in the sociology of big data.  March 2014 saw the birth of a new journal, titled Big Data and Society with boyd as one of the founders. The anthropologist, Tom Boellstorff (2013) refuses to acknowledge claims by technological evangelists that Big Data can radically transform society. Claims of big data’s radical objectivity, suggests Boellstorff, is an epistemological over-reach, predicated on the pure truth of a naïve, empirical objectivity where the data speaks for itself without the mediation of a subjective scientist. Drawing on Ian Hacking’s study of 19th century statistics, Boellstorff argues that interpretation, not data, is prior</w:t>
      </w:r>
      <w:r w:rsidR="00015723" w:rsidRPr="00015723">
        <w:rPr>
          <w:rStyle w:val="EndnoteReference"/>
          <w:rFonts w:ascii="Garamond" w:hAnsi="Garamond"/>
          <w:sz w:val="24"/>
          <w:szCs w:val="24"/>
        </w:rPr>
        <w:endnoteReference w:id="1"/>
      </w:r>
      <w:r w:rsidRPr="00015723">
        <w:rPr>
          <w:rFonts w:ascii="Garamond" w:hAnsi="Garamond"/>
          <w:sz w:val="24"/>
          <w:szCs w:val="24"/>
        </w:rPr>
        <w:t xml:space="preserve">. Against Anderson’s ‘thin’ notion of data, which is taken to be self-evidently true, Boellstorff, draws on the ‘thick’ data of ethnography, and argues that data </w:t>
      </w:r>
      <w:r w:rsidRPr="00015723">
        <w:rPr>
          <w:rFonts w:ascii="Garamond" w:hAnsi="Garamond"/>
          <w:sz w:val="24"/>
          <w:szCs w:val="24"/>
        </w:rPr>
        <w:lastRenderedPageBreak/>
        <w:t>is always already framed against a grid of interpretation, which in turn is structured by cultural meaning-making and by relations of power.</w:t>
      </w:r>
    </w:p>
    <w:p w14:paraId="40A3B6CD" w14:textId="6BB7C53E" w:rsidR="007E6334" w:rsidRPr="00015723" w:rsidRDefault="007E6334" w:rsidP="007E6334">
      <w:pPr>
        <w:spacing w:line="360" w:lineRule="auto"/>
        <w:rPr>
          <w:rFonts w:ascii="Garamond" w:hAnsi="Garamond"/>
          <w:sz w:val="24"/>
          <w:szCs w:val="24"/>
        </w:rPr>
      </w:pPr>
      <w:r w:rsidRPr="00015723">
        <w:rPr>
          <w:rFonts w:ascii="Garamond" w:hAnsi="Garamond"/>
          <w:sz w:val="24"/>
          <w:szCs w:val="24"/>
        </w:rPr>
        <w:t>A second catalyst for the analysis of big data was the exposé on Cambridge Analytica’s use of unethically obtained data on Facebook users to develop targeted advertising campaigns to influence major elections. This line of discourse takes as its main analytical objects, user’s privacy and the dangers of privatized surveillance. Big Data is seen as a form of ‘surveillance capitalism’ (Zuboff 2015), as part of a technopolitical apparatus of ‘tracking and targeting’ (Suchman, Follis and Weber 2017), and as a threat to democracy in a time of diminishing privacy and increasing technological influence over human behaviour on major online platforms (Gonzalez 2017). These views on Big Data extend Foucault’s (and Ian Hacking</w:t>
      </w:r>
      <w:r w:rsidR="00FE00EC">
        <w:rPr>
          <w:rFonts w:ascii="Garamond" w:hAnsi="Garamond"/>
          <w:sz w:val="24"/>
          <w:szCs w:val="24"/>
        </w:rPr>
        <w:t>’s</w:t>
      </w:r>
      <w:r w:rsidRPr="00015723">
        <w:rPr>
          <w:rFonts w:ascii="Garamond" w:hAnsi="Garamond"/>
          <w:sz w:val="24"/>
          <w:szCs w:val="24"/>
        </w:rPr>
        <w:t xml:space="preserve">) studies on disciplinary power and biopolitics, of statistical knowledge as an instrument of government. Big data is framed in these analyses as a dangerous form of privitization of governmental power over users/subjects: ‘If nondescript pocket-sized devices made of plastic and glass have abruptly altered patterns of human behaviour, communication and cognition in less than a decade, what will happen once ‘wearable’ virtual reality interfaces like VR headsets, eyeglasses and corneal implants are widely available?’ (Gonzalez 2017, 12). Other studies question the apparent perfection of this apparatus of power. Pink et al. (2018) focus on situations of rupture where the smooth functioning of data-based technical systems breaks down. They trace how people respond to these instances in their everyday lives. Cohen (2019) shows that the massive ‘database of citizens’ that the Unique Identification Authority of India (UIDAI) project claims to be, is replete with duplicates and data-doubles, thereby defeating the logic of unique identification. What these works argue, is that Big Data systems as apparatuses of power are incomplete and broken, that the social is not totally subjected to this form of power.   </w:t>
      </w:r>
    </w:p>
    <w:p w14:paraId="63A8B03D" w14:textId="5502637F" w:rsidR="007E6334" w:rsidRPr="00015723" w:rsidRDefault="007E6334" w:rsidP="007E6334">
      <w:pPr>
        <w:spacing w:line="360" w:lineRule="auto"/>
        <w:rPr>
          <w:rFonts w:ascii="Garamond" w:hAnsi="Garamond"/>
          <w:sz w:val="24"/>
          <w:szCs w:val="24"/>
        </w:rPr>
      </w:pPr>
      <w:r w:rsidRPr="00015723">
        <w:rPr>
          <w:rFonts w:ascii="Garamond" w:hAnsi="Garamond"/>
          <w:sz w:val="24"/>
          <w:szCs w:val="24"/>
        </w:rPr>
        <w:t xml:space="preserve">A related line of inquiry </w:t>
      </w:r>
      <w:r w:rsidR="00015723">
        <w:rPr>
          <w:rFonts w:ascii="Garamond" w:hAnsi="Garamond"/>
          <w:sz w:val="24"/>
          <w:szCs w:val="24"/>
        </w:rPr>
        <w:t>examines the personal</w:t>
      </w:r>
      <w:r w:rsidRPr="00015723">
        <w:rPr>
          <w:rFonts w:ascii="Garamond" w:hAnsi="Garamond"/>
          <w:sz w:val="24"/>
          <w:szCs w:val="24"/>
        </w:rPr>
        <w:t xml:space="preserve"> use of data-driven technologies</w:t>
      </w:r>
      <w:r w:rsidR="00015723">
        <w:rPr>
          <w:rFonts w:ascii="Garamond" w:hAnsi="Garamond"/>
          <w:sz w:val="24"/>
          <w:szCs w:val="24"/>
        </w:rPr>
        <w:t xml:space="preserve"> in</w:t>
      </w:r>
      <w:r w:rsidRPr="00015723">
        <w:rPr>
          <w:rFonts w:ascii="Garamond" w:hAnsi="Garamond"/>
          <w:sz w:val="24"/>
          <w:szCs w:val="24"/>
        </w:rPr>
        <w:t xml:space="preserve"> practices of self-care, where the subjects’ relationships to themselves is mediated by data-based knowledge of their bodily activity, as knowledge of a ‘quantitative self’ recorded on technological devices such as fitness trackers (Schüll 2016). Such analyses may extend to at-home blood sugar testing kits, and more recently with the pandemic, pulse oximeters that measure one’s oxygen saturation and pulse rates. Schüll (2016, 325-30) shows that the ethical aspirations of the ‘quantitative self’ movement degenerates into an infantalization of the self, as users increasingly delegate the work of self-analysis to notification-prompts from the technological interface. ‘What the self delegates is the responsibility [for]... calculation [which] is given over to big-data analytics while self-steering is supplemented by the data-driven nudge.’ Put differently, self-care mediated by </w:t>
      </w:r>
      <w:r w:rsidRPr="00015723">
        <w:rPr>
          <w:rFonts w:ascii="Garamond" w:hAnsi="Garamond"/>
          <w:sz w:val="24"/>
          <w:szCs w:val="24"/>
        </w:rPr>
        <w:lastRenderedPageBreak/>
        <w:t xml:space="preserve">technologically-generated knowledge ends up becoming a relationship of subjection to the </w:t>
      </w:r>
      <w:r w:rsidR="00015723">
        <w:rPr>
          <w:rFonts w:ascii="Garamond" w:hAnsi="Garamond"/>
          <w:sz w:val="24"/>
          <w:szCs w:val="24"/>
        </w:rPr>
        <w:t>persuasive force</w:t>
      </w:r>
      <w:r w:rsidRPr="00015723">
        <w:rPr>
          <w:rFonts w:ascii="Garamond" w:hAnsi="Garamond"/>
          <w:sz w:val="24"/>
          <w:szCs w:val="24"/>
        </w:rPr>
        <w:t xml:space="preserve"> of the technological interface.</w:t>
      </w:r>
    </w:p>
    <w:p w14:paraId="619873D4" w14:textId="16322378" w:rsidR="007E6334" w:rsidRDefault="007E6334" w:rsidP="007E6334">
      <w:pPr>
        <w:spacing w:line="360" w:lineRule="auto"/>
        <w:rPr>
          <w:rFonts w:ascii="Garamond" w:hAnsi="Garamond"/>
          <w:sz w:val="24"/>
          <w:szCs w:val="24"/>
        </w:rPr>
      </w:pPr>
      <w:r w:rsidRPr="00015723">
        <w:rPr>
          <w:rFonts w:ascii="Garamond" w:hAnsi="Garamond"/>
          <w:sz w:val="24"/>
          <w:szCs w:val="24"/>
        </w:rPr>
        <w:t>This is by no means an exhaustive survey of the literature on big data, which is today a burgeoning field of study. Drawing on some influential works from the last decade, I have here outlined two related analytical approaches</w:t>
      </w:r>
      <w:r w:rsidR="00015723">
        <w:rPr>
          <w:rFonts w:ascii="Garamond" w:hAnsi="Garamond"/>
          <w:sz w:val="24"/>
          <w:szCs w:val="24"/>
        </w:rPr>
        <w:t xml:space="preserve"> (primarily from anthropology)</w:t>
      </w:r>
      <w:r w:rsidRPr="00015723">
        <w:rPr>
          <w:rFonts w:ascii="Garamond" w:hAnsi="Garamond"/>
          <w:sz w:val="24"/>
          <w:szCs w:val="24"/>
        </w:rPr>
        <w:t xml:space="preserve"> towards big data, deriving from critical </w:t>
      </w:r>
      <w:r w:rsidR="00015723">
        <w:rPr>
          <w:rFonts w:ascii="Garamond" w:hAnsi="Garamond"/>
          <w:sz w:val="24"/>
          <w:szCs w:val="24"/>
        </w:rPr>
        <w:t>positions</w:t>
      </w:r>
      <w:r w:rsidRPr="00015723">
        <w:rPr>
          <w:rFonts w:ascii="Garamond" w:hAnsi="Garamond"/>
          <w:sz w:val="24"/>
          <w:szCs w:val="24"/>
        </w:rPr>
        <w:t xml:space="preserve"> that more often than not, are simultaneously present in the work of different scholars, with sometimes the one predominating over the other. The first, we can broadly call, an epistemological critique, and this approach seeks to delegitimise big data’s claims to deliver us unto objective, self-evidently true knowledge. The second critical stance seeks to unmask big data as an apparatus of power that threatens the privacy and autonomy of the users of computational interfaces.  </w:t>
      </w:r>
    </w:p>
    <w:p w14:paraId="78155BA9" w14:textId="77777777" w:rsidR="002E2739" w:rsidRDefault="00127E01" w:rsidP="007E6334">
      <w:pPr>
        <w:spacing w:line="360" w:lineRule="auto"/>
        <w:rPr>
          <w:rFonts w:ascii="Garamond" w:hAnsi="Garamond"/>
          <w:sz w:val="24"/>
          <w:szCs w:val="24"/>
        </w:rPr>
      </w:pPr>
      <w:r>
        <w:rPr>
          <w:rFonts w:ascii="Garamond" w:hAnsi="Garamond"/>
          <w:sz w:val="24"/>
          <w:szCs w:val="24"/>
        </w:rPr>
        <w:t xml:space="preserve">Furthermore, it would appear that Big Data, as the latest avatar of statistical data analysis, and anthropology with ethnographic fieldwork as it’s key research ‘method’ elicit images of the old opposition between qualitative and quantitative research. </w:t>
      </w:r>
      <w:r w:rsidR="00256B82">
        <w:rPr>
          <w:rFonts w:ascii="Garamond" w:hAnsi="Garamond"/>
          <w:sz w:val="24"/>
          <w:szCs w:val="24"/>
        </w:rPr>
        <w:t xml:space="preserve">Lev Manovich </w:t>
      </w:r>
      <w:r w:rsidR="00256B82" w:rsidRPr="00256B82">
        <w:rPr>
          <w:rFonts w:ascii="Garamond" w:hAnsi="Garamond"/>
          <w:sz w:val="24"/>
          <w:szCs w:val="24"/>
        </w:rPr>
        <w:t xml:space="preserve">(2011, 466) </w:t>
      </w:r>
      <w:r w:rsidR="00256B82">
        <w:rPr>
          <w:rFonts w:ascii="Garamond" w:hAnsi="Garamond"/>
          <w:sz w:val="24"/>
          <w:szCs w:val="24"/>
        </w:rPr>
        <w:t>has framed the problem of ethnography and data science as contesting epistemologies</w:t>
      </w:r>
      <w:r w:rsidR="00256B82" w:rsidRPr="00256B82">
        <w:rPr>
          <w:rFonts w:ascii="Garamond" w:hAnsi="Garamond"/>
          <w:sz w:val="24"/>
          <w:szCs w:val="24"/>
        </w:rPr>
        <w:t>: ‘On the one side, we have ethnographers who are spending years inside a particular community. On another side, we have computer scientists who never meet people in this community but have access to their social media and digital footprints.’</w:t>
      </w:r>
      <w:r>
        <w:rPr>
          <w:rFonts w:ascii="Garamond" w:hAnsi="Garamond"/>
          <w:sz w:val="24"/>
          <w:szCs w:val="24"/>
        </w:rPr>
        <w:t xml:space="preserve"> </w:t>
      </w:r>
      <w:r w:rsidRPr="00127E01">
        <w:rPr>
          <w:rFonts w:ascii="Garamond" w:hAnsi="Garamond"/>
          <w:sz w:val="24"/>
          <w:szCs w:val="24"/>
        </w:rPr>
        <w:t xml:space="preserve">Manovich presents to us a picture of people going about their everyday lives even as an inquisitive ethnographer wanders </w:t>
      </w:r>
      <w:r>
        <w:rPr>
          <w:rFonts w:ascii="Garamond" w:hAnsi="Garamond"/>
          <w:sz w:val="24"/>
          <w:szCs w:val="24"/>
        </w:rPr>
        <w:t>in</w:t>
      </w:r>
      <w:r w:rsidRPr="00127E01">
        <w:rPr>
          <w:rFonts w:ascii="Garamond" w:hAnsi="Garamond"/>
          <w:sz w:val="24"/>
          <w:szCs w:val="24"/>
        </w:rPr>
        <w:t xml:space="preserve"> the</w:t>
      </w:r>
      <w:r>
        <w:rPr>
          <w:rFonts w:ascii="Garamond" w:hAnsi="Garamond"/>
          <w:sz w:val="24"/>
          <w:szCs w:val="24"/>
        </w:rPr>
        <w:t>ir midst</w:t>
      </w:r>
      <w:r w:rsidRPr="00127E01">
        <w:rPr>
          <w:rFonts w:ascii="Garamond" w:hAnsi="Garamond"/>
          <w:sz w:val="24"/>
          <w:szCs w:val="24"/>
        </w:rPr>
        <w:t>, and in an invisible elsewhere, beyond the black screens of smartphones interfaces are data scientists</w:t>
      </w:r>
      <w:r>
        <w:rPr>
          <w:rFonts w:ascii="Garamond" w:hAnsi="Garamond"/>
          <w:sz w:val="24"/>
          <w:szCs w:val="24"/>
        </w:rPr>
        <w:t xml:space="preserve">; the ethnographer </w:t>
      </w:r>
      <w:r w:rsidR="003341EB">
        <w:rPr>
          <w:rFonts w:ascii="Garamond" w:hAnsi="Garamond"/>
          <w:sz w:val="24"/>
          <w:szCs w:val="24"/>
        </w:rPr>
        <w:t>interacted with</w:t>
      </w:r>
      <w:r>
        <w:rPr>
          <w:rFonts w:ascii="Garamond" w:hAnsi="Garamond"/>
          <w:sz w:val="24"/>
          <w:szCs w:val="24"/>
        </w:rPr>
        <w:t xml:space="preserve"> people face to face, and the data scientists, through a screen darkly</w:t>
      </w:r>
      <w:r w:rsidRPr="00127E01">
        <w:rPr>
          <w:rFonts w:ascii="Garamond" w:hAnsi="Garamond"/>
          <w:sz w:val="24"/>
          <w:szCs w:val="24"/>
        </w:rPr>
        <w:t xml:space="preserve">. </w:t>
      </w:r>
    </w:p>
    <w:p w14:paraId="3FBEE615" w14:textId="08D9072E" w:rsidR="00256B82" w:rsidRDefault="00127E01" w:rsidP="007E6334">
      <w:pPr>
        <w:spacing w:line="360" w:lineRule="auto"/>
        <w:rPr>
          <w:rFonts w:ascii="Garamond" w:hAnsi="Garamond"/>
          <w:sz w:val="24"/>
          <w:szCs w:val="24"/>
        </w:rPr>
      </w:pPr>
      <w:r w:rsidRPr="00127E01">
        <w:rPr>
          <w:rFonts w:ascii="Garamond" w:hAnsi="Garamond"/>
          <w:sz w:val="24"/>
          <w:szCs w:val="24"/>
        </w:rPr>
        <w:t xml:space="preserve">This picture has been complicated, with ethnographers suggesting that data scientists themselves are people, that they fashion not merely technical but </w:t>
      </w:r>
      <w:r w:rsidR="00CB7612">
        <w:rPr>
          <w:rFonts w:ascii="Garamond" w:hAnsi="Garamond"/>
          <w:sz w:val="24"/>
          <w:szCs w:val="24"/>
        </w:rPr>
        <w:t xml:space="preserve">also, </w:t>
      </w:r>
      <w:r w:rsidRPr="00127E01">
        <w:rPr>
          <w:rFonts w:ascii="Garamond" w:hAnsi="Garamond"/>
          <w:sz w:val="24"/>
          <w:szCs w:val="24"/>
        </w:rPr>
        <w:t>cultural objects, and that they too can be ethnographed.</w:t>
      </w:r>
      <w:r>
        <w:rPr>
          <w:rFonts w:ascii="Garamond" w:hAnsi="Garamond"/>
          <w:sz w:val="24"/>
          <w:szCs w:val="24"/>
        </w:rPr>
        <w:t xml:space="preserve"> </w:t>
      </w:r>
      <w:r w:rsidRPr="00127E01">
        <w:rPr>
          <w:rFonts w:ascii="Garamond" w:hAnsi="Garamond"/>
          <w:sz w:val="24"/>
          <w:szCs w:val="24"/>
        </w:rPr>
        <w:t>Seaver (2015) calls for ethnography to wriggle free from this tangle of methodological opposition, of a humanist ethnography against the formalism of mathematico-statistical data science.</w:t>
      </w:r>
      <w:r>
        <w:rPr>
          <w:rFonts w:ascii="Garamond" w:hAnsi="Garamond"/>
          <w:sz w:val="24"/>
          <w:szCs w:val="24"/>
        </w:rPr>
        <w:t xml:space="preserve"> </w:t>
      </w:r>
      <w:r w:rsidR="006F28BA">
        <w:rPr>
          <w:rFonts w:ascii="Garamond" w:hAnsi="Garamond"/>
          <w:sz w:val="24"/>
          <w:szCs w:val="24"/>
        </w:rPr>
        <w:t xml:space="preserve">Despite the </w:t>
      </w:r>
      <w:r>
        <w:rPr>
          <w:rFonts w:ascii="Garamond" w:hAnsi="Garamond"/>
          <w:sz w:val="24"/>
          <w:szCs w:val="24"/>
        </w:rPr>
        <w:t>many</w:t>
      </w:r>
      <w:r w:rsidR="006F28BA">
        <w:rPr>
          <w:rFonts w:ascii="Garamond" w:hAnsi="Garamond"/>
          <w:sz w:val="24"/>
          <w:szCs w:val="24"/>
        </w:rPr>
        <w:t xml:space="preserve"> distinctions </w:t>
      </w:r>
      <w:r>
        <w:rPr>
          <w:rFonts w:ascii="Garamond" w:hAnsi="Garamond"/>
          <w:sz w:val="24"/>
          <w:szCs w:val="24"/>
        </w:rPr>
        <w:t xml:space="preserve">and oppositions </w:t>
      </w:r>
      <w:r w:rsidR="006F28BA">
        <w:rPr>
          <w:rFonts w:ascii="Garamond" w:hAnsi="Garamond"/>
          <w:sz w:val="24"/>
          <w:szCs w:val="24"/>
        </w:rPr>
        <w:t>between anthropology and data science, the</w:t>
      </w:r>
      <w:r w:rsidR="00452977">
        <w:rPr>
          <w:rFonts w:ascii="Garamond" w:hAnsi="Garamond"/>
          <w:sz w:val="24"/>
          <w:szCs w:val="24"/>
        </w:rPr>
        <w:t xml:space="preserve"> quotes </w:t>
      </w:r>
      <w:r>
        <w:rPr>
          <w:rFonts w:ascii="Garamond" w:hAnsi="Garamond"/>
          <w:sz w:val="24"/>
          <w:szCs w:val="24"/>
        </w:rPr>
        <w:t xml:space="preserve">I juxtaposed </w:t>
      </w:r>
      <w:r w:rsidR="00452977">
        <w:rPr>
          <w:rFonts w:ascii="Garamond" w:hAnsi="Garamond"/>
          <w:sz w:val="24"/>
          <w:szCs w:val="24"/>
        </w:rPr>
        <w:t>at the beginning of this essay indicates that</w:t>
      </w:r>
      <w:r w:rsidR="003341EB">
        <w:rPr>
          <w:rFonts w:ascii="Garamond" w:hAnsi="Garamond"/>
          <w:sz w:val="24"/>
          <w:szCs w:val="24"/>
        </w:rPr>
        <w:t xml:space="preserve"> differences notwithstanding,</w:t>
      </w:r>
      <w:r w:rsidR="00452977">
        <w:rPr>
          <w:rFonts w:ascii="Garamond" w:hAnsi="Garamond"/>
          <w:sz w:val="24"/>
          <w:szCs w:val="24"/>
        </w:rPr>
        <w:t xml:space="preserve"> Malinowski and the data scientist Rudder</w:t>
      </w:r>
      <w:r>
        <w:rPr>
          <w:rFonts w:ascii="Garamond" w:hAnsi="Garamond"/>
          <w:sz w:val="24"/>
          <w:szCs w:val="24"/>
        </w:rPr>
        <w:t xml:space="preserve"> both </w:t>
      </w:r>
      <w:r w:rsidR="00452977">
        <w:rPr>
          <w:rFonts w:ascii="Garamond" w:hAnsi="Garamond"/>
          <w:sz w:val="24"/>
          <w:szCs w:val="24"/>
        </w:rPr>
        <w:t xml:space="preserve">speak from a position self-consciously opposed to an older form of </w:t>
      </w:r>
      <w:r>
        <w:rPr>
          <w:rFonts w:ascii="Garamond" w:hAnsi="Garamond"/>
          <w:sz w:val="24"/>
          <w:szCs w:val="24"/>
        </w:rPr>
        <w:t>information</w:t>
      </w:r>
      <w:r w:rsidR="00452977">
        <w:rPr>
          <w:rFonts w:ascii="Garamond" w:hAnsi="Garamond"/>
          <w:sz w:val="24"/>
          <w:szCs w:val="24"/>
        </w:rPr>
        <w:t xml:space="preserve"> elicitation</w:t>
      </w:r>
      <w:r>
        <w:rPr>
          <w:rFonts w:ascii="Garamond" w:hAnsi="Garamond"/>
          <w:sz w:val="24"/>
          <w:szCs w:val="24"/>
        </w:rPr>
        <w:t xml:space="preserve"> </w:t>
      </w:r>
      <w:r w:rsidR="00452977">
        <w:rPr>
          <w:rFonts w:ascii="Garamond" w:hAnsi="Garamond"/>
          <w:sz w:val="24"/>
          <w:szCs w:val="24"/>
        </w:rPr>
        <w:t>through surveys.</w:t>
      </w:r>
      <w:r w:rsidR="006F28BA">
        <w:rPr>
          <w:rFonts w:ascii="Garamond" w:hAnsi="Garamond"/>
          <w:sz w:val="24"/>
          <w:szCs w:val="24"/>
        </w:rPr>
        <w:t xml:space="preserve"> I take this as a starting point to enter the ethnographic space within which I problematize computational data and its relationship to ‘the social’. </w:t>
      </w:r>
    </w:p>
    <w:p w14:paraId="0D3E618E" w14:textId="0677EF27" w:rsidR="006F28BA" w:rsidRDefault="006F28BA" w:rsidP="007E6334">
      <w:pPr>
        <w:spacing w:line="360" w:lineRule="auto"/>
        <w:rPr>
          <w:rFonts w:ascii="Garamond" w:hAnsi="Garamond"/>
          <w:sz w:val="24"/>
          <w:szCs w:val="24"/>
        </w:rPr>
      </w:pPr>
      <w:r w:rsidRPr="006F28BA">
        <w:rPr>
          <w:rFonts w:ascii="Garamond" w:hAnsi="Garamond"/>
          <w:sz w:val="24"/>
          <w:szCs w:val="24"/>
        </w:rPr>
        <w:t xml:space="preserve">I argue that contemporary models of Big Data are predicated upon the extraction of what I call the surplus value of sociality, an excess of social activity that is objectified and extracted at the </w:t>
      </w:r>
      <w:r w:rsidRPr="006F28BA">
        <w:rPr>
          <w:rFonts w:ascii="Garamond" w:hAnsi="Garamond"/>
          <w:sz w:val="24"/>
          <w:szCs w:val="24"/>
        </w:rPr>
        <w:lastRenderedPageBreak/>
        <w:t xml:space="preserve">edge of various interfaces. I demonstrate this through an analysis of Walnut, a smartphone application that allowed users in India to locate live ATMs following a crisis in 2016, caused by the demonetization of high-value currency notes. I </w:t>
      </w:r>
      <w:r w:rsidR="00F6192B">
        <w:rPr>
          <w:rFonts w:ascii="Garamond" w:hAnsi="Garamond"/>
          <w:sz w:val="24"/>
          <w:szCs w:val="24"/>
        </w:rPr>
        <w:t>examine</w:t>
      </w:r>
      <w:r w:rsidRPr="006F28BA">
        <w:rPr>
          <w:rFonts w:ascii="Garamond" w:hAnsi="Garamond"/>
          <w:sz w:val="24"/>
          <w:szCs w:val="24"/>
        </w:rPr>
        <w:t xml:space="preserve"> this fairly simple application, to </w:t>
      </w:r>
      <w:r w:rsidR="00F6192B">
        <w:rPr>
          <w:rFonts w:ascii="Garamond" w:hAnsi="Garamond"/>
          <w:sz w:val="24"/>
          <w:szCs w:val="24"/>
        </w:rPr>
        <w:t xml:space="preserve">draw out fundamentals that generalize to </w:t>
      </w:r>
      <w:r w:rsidRPr="006F28BA">
        <w:rPr>
          <w:rFonts w:ascii="Garamond" w:hAnsi="Garamond"/>
          <w:sz w:val="24"/>
          <w:szCs w:val="24"/>
        </w:rPr>
        <w:t xml:space="preserve">other larger, more complex sites of investigation such as the Netflix interface. Next, I suggest that the surplus of sociality latent in the data can be theorised as a type of unconscious, a machinic unconscious analogous to what Walter Benjamin described as the optical unconscious in relation to photographs. Data, recorded in volumes and at a level of granularity which doesn’t manifest in the consciousness of users, harbors within it, a machinic unconscious. The design of user-interfaces, guided by knowledge derived from data extracted at interfaces, I argue, plays on the reconfiguration of unconscious investment of users. Further, given that data is at the heart of contemporary AI models, I suggest that it is useful to think of AI as having </w:t>
      </w:r>
      <w:r w:rsidR="00B20A16">
        <w:rPr>
          <w:rFonts w:ascii="Garamond" w:hAnsi="Garamond"/>
          <w:sz w:val="24"/>
          <w:szCs w:val="24"/>
        </w:rPr>
        <w:t xml:space="preserve">objectified </w:t>
      </w:r>
      <w:r w:rsidRPr="006F28BA">
        <w:rPr>
          <w:rFonts w:ascii="Garamond" w:hAnsi="Garamond"/>
          <w:sz w:val="24"/>
          <w:szCs w:val="24"/>
        </w:rPr>
        <w:t>this machinic unconscious; the AI functions as if it has an unconscious</w:t>
      </w:r>
      <w:r w:rsidR="00B20A16">
        <w:rPr>
          <w:rFonts w:ascii="Garamond" w:hAnsi="Garamond"/>
          <w:sz w:val="24"/>
          <w:szCs w:val="24"/>
        </w:rPr>
        <w:t xml:space="preserve"> stuck inside</w:t>
      </w:r>
      <w:r w:rsidRPr="006F28BA">
        <w:rPr>
          <w:rFonts w:ascii="Garamond" w:hAnsi="Garamond"/>
          <w:sz w:val="24"/>
          <w:szCs w:val="24"/>
        </w:rPr>
        <w:t>, an analytical position that offers a different angle into problems in AI ethics.</w:t>
      </w:r>
      <w:r>
        <w:rPr>
          <w:rFonts w:ascii="Garamond" w:hAnsi="Garamond"/>
          <w:sz w:val="24"/>
          <w:szCs w:val="24"/>
        </w:rPr>
        <w:t xml:space="preserve"> Through the course of the essay, I return to examine the confluences and distinctions between the two epistemologies of anthropology and data science</w:t>
      </w:r>
      <w:r w:rsidR="00F6192B">
        <w:rPr>
          <w:rFonts w:ascii="Garamond" w:hAnsi="Garamond"/>
          <w:sz w:val="24"/>
          <w:szCs w:val="24"/>
        </w:rPr>
        <w:t>, and argue that the distinction mirrors the Weberian bureaucratic categories of ‘person’ and ‘office’</w:t>
      </w:r>
      <w:r>
        <w:rPr>
          <w:rFonts w:ascii="Garamond" w:hAnsi="Garamond"/>
          <w:sz w:val="24"/>
          <w:szCs w:val="24"/>
        </w:rPr>
        <w:t>.</w:t>
      </w:r>
    </w:p>
    <w:p w14:paraId="3CC9485F" w14:textId="7B13AC5F" w:rsidR="006F28BA" w:rsidRPr="00BA1C7F" w:rsidRDefault="006F28BA" w:rsidP="007E6334">
      <w:pPr>
        <w:spacing w:line="360" w:lineRule="auto"/>
        <w:rPr>
          <w:rFonts w:ascii="Garamond" w:hAnsi="Garamond"/>
          <w:b/>
          <w:bCs/>
          <w:sz w:val="24"/>
          <w:szCs w:val="24"/>
        </w:rPr>
      </w:pPr>
      <w:r w:rsidRPr="00BA1C7F">
        <w:rPr>
          <w:rFonts w:ascii="Garamond" w:hAnsi="Garamond"/>
          <w:b/>
          <w:bCs/>
          <w:sz w:val="24"/>
          <w:szCs w:val="24"/>
        </w:rPr>
        <w:t xml:space="preserve">Demonetisation 2016: A crisis of value </w:t>
      </w:r>
    </w:p>
    <w:p w14:paraId="037E2A5B" w14:textId="0296ADD1" w:rsidR="006F28BA" w:rsidRDefault="006F28BA" w:rsidP="007E6334">
      <w:pPr>
        <w:spacing w:line="360" w:lineRule="auto"/>
        <w:rPr>
          <w:rFonts w:ascii="Garamond" w:hAnsi="Garamond"/>
          <w:sz w:val="24"/>
          <w:szCs w:val="24"/>
        </w:rPr>
      </w:pPr>
      <w:r w:rsidRPr="006F28BA">
        <w:rPr>
          <w:rFonts w:ascii="Garamond" w:hAnsi="Garamond"/>
          <w:sz w:val="24"/>
          <w:szCs w:val="24"/>
        </w:rPr>
        <w:t>On the eighth of November 2016, the Prime Minister of India (PM) Narendra Modi, made an announcement</w:t>
      </w:r>
      <w:r>
        <w:rPr>
          <w:rFonts w:ascii="Garamond" w:hAnsi="Garamond"/>
          <w:sz w:val="24"/>
          <w:szCs w:val="24"/>
        </w:rPr>
        <w:t xml:space="preserve">: </w:t>
      </w:r>
      <w:r w:rsidRPr="006F28BA">
        <w:rPr>
          <w:rFonts w:ascii="Garamond" w:hAnsi="Garamond"/>
          <w:sz w:val="24"/>
          <w:szCs w:val="24"/>
        </w:rPr>
        <w:t>From midnight onwards, currency notes of the five-hundred and one-thousand-rupee denominations would cease to be legal tender. In their place, newly designed five-hundred-rupee and two-thousand-rupee notes were to be introduced in the weeks to come. All banks would take in the demonetised notes starting from the tenth of November until the end of the calendar year. An equivalent amount would then be credited into the depositor’s bank account. Each person was limited to withdrawing up to ten thousand rupees per day from their bank account (and twenty thousand rupees per week). ATM machines remained shut for the next two days, as they needed recalibration in order that they may count and dispense the newly designed notes</w:t>
      </w:r>
      <w:r>
        <w:rPr>
          <w:rFonts w:ascii="Garamond" w:hAnsi="Garamond"/>
          <w:sz w:val="24"/>
          <w:szCs w:val="24"/>
        </w:rPr>
        <w:t>.</w:t>
      </w:r>
    </w:p>
    <w:p w14:paraId="5AFD98C9" w14:textId="4CC42FB7" w:rsidR="006F28BA" w:rsidRPr="006F28BA" w:rsidRDefault="006F28BA" w:rsidP="006F28BA">
      <w:pPr>
        <w:spacing w:line="360" w:lineRule="auto"/>
        <w:rPr>
          <w:rFonts w:ascii="Garamond" w:hAnsi="Garamond"/>
          <w:sz w:val="24"/>
          <w:szCs w:val="24"/>
        </w:rPr>
      </w:pPr>
      <w:r w:rsidRPr="006F28BA">
        <w:rPr>
          <w:rFonts w:ascii="Garamond" w:hAnsi="Garamond"/>
          <w:sz w:val="24"/>
          <w:szCs w:val="24"/>
        </w:rPr>
        <w:t>The announcement came as a</w:t>
      </w:r>
      <w:r>
        <w:rPr>
          <w:rFonts w:ascii="Garamond" w:hAnsi="Garamond"/>
          <w:sz w:val="24"/>
          <w:szCs w:val="24"/>
        </w:rPr>
        <w:t xml:space="preserve"> shock</w:t>
      </w:r>
      <w:r w:rsidRPr="006F28BA">
        <w:rPr>
          <w:rFonts w:ascii="Garamond" w:hAnsi="Garamond"/>
          <w:sz w:val="24"/>
          <w:szCs w:val="24"/>
        </w:rPr>
        <w:t xml:space="preserve">. Many did not have active bank accounts. Cash was the material form of transactions, savings, and credit. Some burned the now demonetised currency notes in garbage dumps and in vacant plots. Torn notes were found floating in the river Ganga. There were suicides. The queues outside banks were unending. Angry clients, having waited in line for hours, were forced to leave empty handed, for the bank was out of new notes. Outside live ATMs, people were to be found lined up at any given hour. The ATMs offered debit-card </w:t>
      </w:r>
      <w:r w:rsidRPr="006F28BA">
        <w:rPr>
          <w:rFonts w:ascii="Garamond" w:hAnsi="Garamond"/>
          <w:sz w:val="24"/>
          <w:szCs w:val="24"/>
        </w:rPr>
        <w:lastRenderedPageBreak/>
        <w:t>holders a slightly less harrowing way of withdrawing cash, that is, provided they could find a working machine with a supply of cash—now the scarcest of commodities. Most ATMs were emptied out within a few hours of their being filled.</w:t>
      </w:r>
    </w:p>
    <w:p w14:paraId="4DDB45D7" w14:textId="7489138F" w:rsidR="006F28BA" w:rsidRPr="006F28BA" w:rsidRDefault="00BA1C7F" w:rsidP="006F28BA">
      <w:pPr>
        <w:spacing w:line="360" w:lineRule="auto"/>
        <w:rPr>
          <w:rFonts w:ascii="Garamond" w:hAnsi="Garamond"/>
          <w:sz w:val="24"/>
          <w:szCs w:val="24"/>
        </w:rPr>
      </w:pPr>
      <w:r>
        <w:rPr>
          <w:rFonts w:ascii="Garamond" w:hAnsi="Garamond"/>
          <w:sz w:val="24"/>
          <w:szCs w:val="24"/>
        </w:rPr>
        <w:t xml:space="preserve">As is typical of a response to crises today, </w:t>
      </w:r>
      <w:r w:rsidR="006F28BA" w:rsidRPr="006F28BA">
        <w:rPr>
          <w:rFonts w:ascii="Garamond" w:hAnsi="Garamond"/>
          <w:sz w:val="24"/>
          <w:szCs w:val="24"/>
        </w:rPr>
        <w:t>various smartphone-based applications were launched</w:t>
      </w:r>
      <w:r>
        <w:rPr>
          <w:rFonts w:ascii="Garamond" w:hAnsi="Garamond"/>
          <w:sz w:val="24"/>
          <w:szCs w:val="24"/>
        </w:rPr>
        <w:t xml:space="preserve"> in the hope of injecting some order. </w:t>
      </w:r>
      <w:r w:rsidR="006F28BA" w:rsidRPr="006F28BA">
        <w:rPr>
          <w:rFonts w:ascii="Garamond" w:hAnsi="Garamond"/>
          <w:sz w:val="24"/>
          <w:szCs w:val="24"/>
        </w:rPr>
        <w:t>BookMyChotu, a smartphone app offering concierge services, announced a special offer to address the crisis: users could hire the services of a person who would stand in queue for them, waiting until it was their turn at the ATM. Satjeet Bedi, founder of the Delhi-based start-up got the idea after he had asked his friends to wait in line outside the ATM for him while he attended to his sick mother (Mahapatro 2016).</w:t>
      </w:r>
    </w:p>
    <w:p w14:paraId="12BFDE83" w14:textId="78C2759D" w:rsidR="006F28BA" w:rsidRDefault="006F28BA" w:rsidP="006F28BA">
      <w:pPr>
        <w:spacing w:line="360" w:lineRule="auto"/>
        <w:rPr>
          <w:rFonts w:ascii="Garamond" w:hAnsi="Garamond"/>
          <w:sz w:val="24"/>
          <w:szCs w:val="24"/>
        </w:rPr>
      </w:pPr>
      <w:r w:rsidRPr="006F28BA">
        <w:rPr>
          <w:rFonts w:ascii="Garamond" w:hAnsi="Garamond"/>
          <w:sz w:val="24"/>
          <w:szCs w:val="24"/>
        </w:rPr>
        <w:t>The extraordinary event of the demonetisation of currency notes presents the anthropologist with sites for the critical examination of the problem of value. Graeber (2001, 22) outlines three ways to understand value: (i) as the desirable, the morally good, (ii) as economic measure and (iii) as meaningful difference. He suggests that an activist anthropology of value might help bridge the gap between what is good for society and what is seen as economically valuable, by directing society in a movement from the sociologically meaningful to the collectively desirable.</w:t>
      </w:r>
      <w:r>
        <w:rPr>
          <w:rFonts w:ascii="Garamond" w:hAnsi="Garamond"/>
          <w:sz w:val="24"/>
          <w:szCs w:val="24"/>
        </w:rPr>
        <w:t xml:space="preserve"> </w:t>
      </w:r>
      <w:r w:rsidR="00BA1C7F" w:rsidRPr="00BA1C7F">
        <w:rPr>
          <w:rFonts w:ascii="Garamond" w:hAnsi="Garamond"/>
          <w:sz w:val="24"/>
          <w:szCs w:val="24"/>
        </w:rPr>
        <w:t xml:space="preserve">The anthropology of material culture, following Marshall Sahlins’ re-interpretation of Marx, focuses on the analysis of use-values insofar as practices of consumption are patterned by culture within different frames of meaning.  These conceptions are predicated on the notion that value is a social category, that is, they speak of the sociality of value. My interest </w:t>
      </w:r>
      <w:r w:rsidR="00BA1C7F">
        <w:rPr>
          <w:rFonts w:ascii="Garamond" w:hAnsi="Garamond"/>
          <w:sz w:val="24"/>
          <w:szCs w:val="24"/>
        </w:rPr>
        <w:t>here</w:t>
      </w:r>
      <w:r w:rsidR="00BA1C7F" w:rsidRPr="00BA1C7F">
        <w:rPr>
          <w:rFonts w:ascii="Garamond" w:hAnsi="Garamond"/>
          <w:sz w:val="24"/>
          <w:szCs w:val="24"/>
        </w:rPr>
        <w:t>, is to invert this analytical frame, and to problematize the value of sociality.</w:t>
      </w:r>
    </w:p>
    <w:p w14:paraId="47AC1C5C" w14:textId="00BC32FB" w:rsidR="00BA1C7F" w:rsidRDefault="00BA1C7F" w:rsidP="006F28BA">
      <w:pPr>
        <w:spacing w:line="360" w:lineRule="auto"/>
        <w:rPr>
          <w:rFonts w:ascii="Garamond" w:hAnsi="Garamond"/>
          <w:sz w:val="24"/>
          <w:szCs w:val="24"/>
        </w:rPr>
      </w:pPr>
      <w:r w:rsidRPr="00BA1C7F">
        <w:rPr>
          <w:rFonts w:ascii="Garamond" w:hAnsi="Garamond"/>
          <w:sz w:val="24"/>
          <w:szCs w:val="24"/>
        </w:rPr>
        <w:t>‘Sociality’ writes Ingold (1991, 372), ‘is the generative potential of the relational field in which [persons] are situated and which is constituted and reconstituted through their activities.’ For the analysis that is to follow, I propose to draw on Nancy Munn’s (1992, 8-22) characterization of value as a potential that is latent in actions. For Munn, social activity is the site of emergence of invisible value-potentials. Such value potentials, latent in social action, are actualized in an ‘evaluative rendering by significant others.’ By focusing on the evaluative modality, Munn’s presentation, I suggest, invites us to speak of the value of sociality that emerges from evaluations of social activity.</w:t>
      </w:r>
    </w:p>
    <w:p w14:paraId="55EB3377" w14:textId="01F0D658" w:rsidR="00BA1C7F" w:rsidRPr="00BA1C7F" w:rsidRDefault="00BA1C7F" w:rsidP="00BA1C7F">
      <w:pPr>
        <w:spacing w:line="360" w:lineRule="auto"/>
        <w:rPr>
          <w:rFonts w:ascii="Garamond" w:hAnsi="Garamond"/>
          <w:b/>
          <w:bCs/>
          <w:sz w:val="24"/>
          <w:szCs w:val="24"/>
        </w:rPr>
      </w:pPr>
      <w:r>
        <w:rPr>
          <w:rFonts w:ascii="Garamond" w:hAnsi="Garamond"/>
          <w:b/>
          <w:bCs/>
          <w:sz w:val="24"/>
          <w:szCs w:val="24"/>
        </w:rPr>
        <w:t xml:space="preserve">Between </w:t>
      </w:r>
      <w:r w:rsidRPr="00BA1C7F">
        <w:rPr>
          <w:rFonts w:ascii="Garamond" w:hAnsi="Garamond"/>
          <w:b/>
          <w:bCs/>
          <w:sz w:val="24"/>
          <w:szCs w:val="24"/>
        </w:rPr>
        <w:t xml:space="preserve">Smartphone Screens </w:t>
      </w:r>
      <w:r>
        <w:rPr>
          <w:rFonts w:ascii="Garamond" w:hAnsi="Garamond"/>
          <w:b/>
          <w:bCs/>
          <w:sz w:val="24"/>
          <w:szCs w:val="24"/>
        </w:rPr>
        <w:t>and</w:t>
      </w:r>
      <w:r w:rsidRPr="00BA1C7F">
        <w:rPr>
          <w:rFonts w:ascii="Garamond" w:hAnsi="Garamond"/>
          <w:b/>
          <w:bCs/>
          <w:sz w:val="24"/>
          <w:szCs w:val="24"/>
        </w:rPr>
        <w:t xml:space="preserve"> ATM Screens</w:t>
      </w:r>
    </w:p>
    <w:p w14:paraId="3B22523E" w14:textId="77777777" w:rsidR="00BA1C7F" w:rsidRPr="00BA1C7F" w:rsidRDefault="00BA1C7F" w:rsidP="00BA1C7F">
      <w:pPr>
        <w:spacing w:line="360" w:lineRule="auto"/>
        <w:rPr>
          <w:rFonts w:ascii="Garamond" w:hAnsi="Garamond"/>
          <w:sz w:val="24"/>
          <w:szCs w:val="24"/>
        </w:rPr>
      </w:pPr>
      <w:r w:rsidRPr="00BA1C7F">
        <w:rPr>
          <w:rFonts w:ascii="Garamond" w:hAnsi="Garamond"/>
          <w:sz w:val="24"/>
          <w:szCs w:val="24"/>
        </w:rPr>
        <w:t xml:space="preserve">Within two weeks of the demonetisation announcement, many ATMs across the country had been recalibrated for the new notes, but the pressure on the automated interface was high. As ATM screens were strained to the point of break-down, new internet-based applications </w:t>
      </w:r>
      <w:r w:rsidRPr="00BA1C7F">
        <w:rPr>
          <w:rFonts w:ascii="Garamond" w:hAnsi="Garamond"/>
          <w:sz w:val="24"/>
          <w:szCs w:val="24"/>
        </w:rPr>
        <w:lastRenderedPageBreak/>
        <w:t xml:space="preserve">appeared on smartphone screens with the promise of showing people the locations of active ATMs. </w:t>
      </w:r>
    </w:p>
    <w:p w14:paraId="2EB9F196" w14:textId="0E96212F" w:rsidR="00BA1C7F" w:rsidRPr="00BA1C7F" w:rsidRDefault="00BA1C7F" w:rsidP="00BA1C7F">
      <w:pPr>
        <w:spacing w:line="360" w:lineRule="auto"/>
        <w:rPr>
          <w:rFonts w:ascii="Garamond" w:hAnsi="Garamond"/>
          <w:sz w:val="24"/>
          <w:szCs w:val="24"/>
        </w:rPr>
      </w:pPr>
      <w:r w:rsidRPr="00BA1C7F">
        <w:rPr>
          <w:rFonts w:ascii="Garamond" w:hAnsi="Garamond"/>
          <w:sz w:val="24"/>
          <w:szCs w:val="24"/>
        </w:rPr>
        <w:t>Cash Management Solutions (CMS), a company servicing over half the ATMs in India, released a web-app listing all ATMs that they had recently replenished with cash. CMS relied upon ‘crowdsourced’ user feedback to update the status of the ATMs that ran out of money. CashNoCash was another web application that displayed live ATMs embedded on Google’s map interface. To provide this ‘real-time’ view, CashNoCash relied on crowdsourced data from people withdrawing money at ATMs across the country, who, following the success or failure of withdrawal at the ATM, were requested to update the working status of that particular ATM.</w:t>
      </w:r>
      <w:r w:rsidR="00EC44E5">
        <w:rPr>
          <w:rFonts w:ascii="Garamond" w:hAnsi="Garamond"/>
          <w:sz w:val="24"/>
          <w:szCs w:val="24"/>
        </w:rPr>
        <w:t xml:space="preserve"> It was, if you like, analogous to a feedback survey</w:t>
      </w:r>
      <w:r w:rsidR="004D0748">
        <w:rPr>
          <w:rFonts w:ascii="Garamond" w:hAnsi="Garamond"/>
          <w:sz w:val="24"/>
          <w:szCs w:val="24"/>
        </w:rPr>
        <w:t>.</w:t>
      </w:r>
    </w:p>
    <w:p w14:paraId="24A624EA" w14:textId="2E75D1E6" w:rsidR="00BA1C7F" w:rsidRDefault="00BA1C7F" w:rsidP="00BA1C7F">
      <w:pPr>
        <w:spacing w:line="360" w:lineRule="auto"/>
        <w:rPr>
          <w:rFonts w:ascii="Garamond" w:hAnsi="Garamond"/>
          <w:sz w:val="24"/>
          <w:szCs w:val="24"/>
        </w:rPr>
      </w:pPr>
      <w:r w:rsidRPr="00BA1C7F">
        <w:rPr>
          <w:rFonts w:ascii="Garamond" w:hAnsi="Garamond"/>
          <w:sz w:val="24"/>
          <w:szCs w:val="24"/>
        </w:rPr>
        <w:t>Fifteen days after the demonetisation announcement, I was waiting in line outside the State Bank of India ATM, in Erode, Tamil Nadu, a southern Indian state known for its federalist and anti-centrist positions on all matters policy. It was an hour past midnight. The queue was long, and progress, slow. People in line slipped in and out of conversations, discussing the government’s disregard for the ‘common man’, the futility of snaring black money in the tax net through ‘stunts’ given that powerful hoarders would inevitably have found loopholes by paying off the right people to get them out of this mess with but minor losses, leaving ‘people like us’ standing in the road, swatting mosquitoes in the middle of the night waiting to withdraw money that was legitimately earned.</w:t>
      </w:r>
    </w:p>
    <w:p w14:paraId="772E5802" w14:textId="77777777" w:rsidR="00BA1C7F" w:rsidRPr="00BA1C7F" w:rsidRDefault="00BA1C7F" w:rsidP="00BA1C7F">
      <w:pPr>
        <w:spacing w:line="360" w:lineRule="auto"/>
        <w:rPr>
          <w:rFonts w:ascii="Garamond" w:hAnsi="Garamond"/>
          <w:sz w:val="24"/>
          <w:szCs w:val="24"/>
        </w:rPr>
      </w:pPr>
      <w:r w:rsidRPr="00BA1C7F">
        <w:rPr>
          <w:rFonts w:ascii="Garamond" w:hAnsi="Garamond"/>
          <w:sz w:val="24"/>
          <w:szCs w:val="24"/>
        </w:rPr>
        <w:t xml:space="preserve">One of the men was particularly forthcoming with his thoughts. Roughly an hour into the wait, the man in front of me asked the one with the ever-ready opinion, about the status of ATMs in an area on the outskirts of the town. He replied confidently, “I have the solution for you.” Whipping out his smartphone, he continued, “There’s a new app called Walnut. It tells you exactly which ATMs near you work.” The man standing in front of me said, “My son showed me a website this morning. Trusting what it showed, I went from one ATM to another, all empty, all of which were working according to the app. Two hours wasted.” His interlocuter shook his head. “This is not like those websites. I will show you.”. His smartphone was now unlocked. More people took interest, and the ragged line broke into a circle, crowding around the smartphone app demonstration. The Walnut ATM locator was built on Google's map interface. And sure enough, the ATM outside which we were lined up, was shaded in green, with the message ‘Last active at 01:47 AM, Today.’ The others were impressed, with some taking out their smartphones to install the app right away. </w:t>
      </w:r>
    </w:p>
    <w:p w14:paraId="4B38EDF9" w14:textId="1999A109" w:rsidR="00BA1C7F" w:rsidRDefault="00BA1C7F" w:rsidP="00BA1C7F">
      <w:pPr>
        <w:spacing w:line="360" w:lineRule="auto"/>
        <w:rPr>
          <w:rFonts w:ascii="Garamond" w:hAnsi="Garamond"/>
          <w:sz w:val="24"/>
          <w:szCs w:val="24"/>
        </w:rPr>
      </w:pPr>
      <w:r>
        <w:rPr>
          <w:rFonts w:ascii="Garamond" w:hAnsi="Garamond"/>
          <w:sz w:val="24"/>
          <w:szCs w:val="24"/>
        </w:rPr>
        <w:lastRenderedPageBreak/>
        <w:t xml:space="preserve">My interest in the app grew, not only because of this ‘accuracy’, but because of how the app produced the ATM status. </w:t>
      </w:r>
      <w:r w:rsidRPr="00BA1C7F">
        <w:rPr>
          <w:rFonts w:ascii="Garamond" w:hAnsi="Garamond"/>
          <w:sz w:val="24"/>
          <w:szCs w:val="24"/>
        </w:rPr>
        <w:t xml:space="preserve">What differentiated Walnut from the other ATM locating applications such as CashNoCash was the fact that this app did not rely on crowdsourced data to determine the working status of ATMs.  </w:t>
      </w:r>
    </w:p>
    <w:p w14:paraId="2C10EB30" w14:textId="77777777" w:rsidR="00BA1C7F" w:rsidRPr="00BA1C7F" w:rsidRDefault="00BA1C7F" w:rsidP="00BA1C7F">
      <w:pPr>
        <w:spacing w:line="360" w:lineRule="auto"/>
        <w:rPr>
          <w:rFonts w:ascii="Garamond" w:hAnsi="Garamond"/>
          <w:b/>
          <w:bCs/>
          <w:sz w:val="24"/>
          <w:szCs w:val="24"/>
        </w:rPr>
      </w:pPr>
      <w:r w:rsidRPr="00BA1C7F">
        <w:rPr>
          <w:rFonts w:ascii="Garamond" w:hAnsi="Garamond"/>
          <w:b/>
          <w:bCs/>
          <w:sz w:val="24"/>
          <w:szCs w:val="24"/>
        </w:rPr>
        <w:t>Redundancy and Surplus, or the Walnut way to find an ATM near you</w:t>
      </w:r>
    </w:p>
    <w:p w14:paraId="201B5154" w14:textId="63B97501" w:rsidR="00BA1C7F" w:rsidRPr="00BA1C7F" w:rsidRDefault="00BA1C7F" w:rsidP="00BA1C7F">
      <w:pPr>
        <w:spacing w:line="360" w:lineRule="auto"/>
        <w:rPr>
          <w:rFonts w:ascii="Garamond" w:hAnsi="Garamond"/>
          <w:sz w:val="24"/>
          <w:szCs w:val="24"/>
        </w:rPr>
      </w:pPr>
      <w:r w:rsidRPr="00BA1C7F">
        <w:rPr>
          <w:rFonts w:ascii="Garamond" w:hAnsi="Garamond"/>
          <w:sz w:val="24"/>
          <w:szCs w:val="24"/>
        </w:rPr>
        <w:t>Walnut is a smartphone-based money manager that tracks and classifies expenses, providing the user with a report of money spent on different categories of consumption (food, entertainment, health, travel etc.). It also serves as a digital wallet, facilitating electronic payments. Following the announcement of demonetisation, the team at Thumbworks</w:t>
      </w:r>
      <w:r>
        <w:rPr>
          <w:rFonts w:ascii="Garamond" w:hAnsi="Garamond"/>
          <w:sz w:val="24"/>
          <w:szCs w:val="24"/>
        </w:rPr>
        <w:t xml:space="preserve">, </w:t>
      </w:r>
      <w:r w:rsidRPr="00BA1C7F">
        <w:rPr>
          <w:rFonts w:ascii="Garamond" w:hAnsi="Garamond"/>
          <w:sz w:val="24"/>
          <w:szCs w:val="24"/>
        </w:rPr>
        <w:t xml:space="preserve">the company that developed the walnut application organized a brainstorming session to figure out how they might respond to the nation-wide cash crisis. They had used other recently launched services—all of them, crowdsourced—to locate ATMs with varying degrees of success, or failure more often than not. One problem they identified with crowdsourced solutions was the lack of up-to-date, high-quality data owing to the reliance on users to report data in an accurate and timely fashion. </w:t>
      </w:r>
    </w:p>
    <w:p w14:paraId="530BC288" w14:textId="77777777" w:rsidR="00BA1C7F" w:rsidRPr="00BA1C7F" w:rsidRDefault="00BA1C7F" w:rsidP="00BA1C7F">
      <w:pPr>
        <w:spacing w:line="360" w:lineRule="auto"/>
        <w:rPr>
          <w:rFonts w:ascii="Garamond" w:hAnsi="Garamond"/>
          <w:sz w:val="24"/>
          <w:szCs w:val="24"/>
        </w:rPr>
      </w:pPr>
      <w:r w:rsidRPr="00BA1C7F">
        <w:rPr>
          <w:rFonts w:ascii="Garamond" w:hAnsi="Garamond"/>
          <w:sz w:val="24"/>
          <w:szCs w:val="24"/>
        </w:rPr>
        <w:t xml:space="preserve">Anil, who was part of these sessions, said: </w:t>
      </w:r>
    </w:p>
    <w:p w14:paraId="0532AC08" w14:textId="00AC2C8A" w:rsidR="00BA1C7F" w:rsidRPr="00BA1C7F" w:rsidRDefault="00BA1C7F" w:rsidP="00D75E70">
      <w:pPr>
        <w:spacing w:line="360" w:lineRule="auto"/>
        <w:ind w:left="720"/>
        <w:rPr>
          <w:rFonts w:ascii="Garamond" w:hAnsi="Garamond"/>
          <w:sz w:val="24"/>
          <w:szCs w:val="24"/>
        </w:rPr>
      </w:pPr>
      <w:r w:rsidRPr="00BA1C7F">
        <w:rPr>
          <w:rFonts w:ascii="Garamond" w:hAnsi="Garamond"/>
          <w:sz w:val="24"/>
          <w:szCs w:val="24"/>
        </w:rPr>
        <w:t xml:space="preserve">Crowdsourcing has problems. It’s hard to control the quality of data being uploaded. Users mostly forget to update data to the platforms and they may do so later when they remember. By then the ATM might have run out of cash. The web application would then reflect stale information.  We tried to see if our existing systems and data could be used for a robust real-time solution. </w:t>
      </w:r>
    </w:p>
    <w:p w14:paraId="03FE7378" w14:textId="1B846BAF" w:rsidR="00BA1C7F" w:rsidRPr="00BA1C7F" w:rsidRDefault="000E6064" w:rsidP="00D75E70">
      <w:pPr>
        <w:spacing w:line="360" w:lineRule="auto"/>
        <w:ind w:left="720"/>
        <w:rPr>
          <w:rFonts w:ascii="Garamond" w:hAnsi="Garamond"/>
          <w:sz w:val="24"/>
          <w:szCs w:val="24"/>
        </w:rPr>
      </w:pPr>
      <w:r>
        <w:rPr>
          <w:noProof/>
        </w:rPr>
        <mc:AlternateContent>
          <mc:Choice Requires="wps">
            <w:drawing>
              <wp:anchor distT="0" distB="0" distL="114300" distR="114300" simplePos="0" relativeHeight="251657728" behindDoc="1" locked="0" layoutInCell="1" allowOverlap="1" wp14:anchorId="71A014BE" wp14:editId="0695F46B">
                <wp:simplePos x="0" y="0"/>
                <wp:positionH relativeFrom="margin">
                  <wp:posOffset>2800350</wp:posOffset>
                </wp:positionH>
                <wp:positionV relativeFrom="paragraph">
                  <wp:posOffset>2221230</wp:posOffset>
                </wp:positionV>
                <wp:extent cx="2686050" cy="368300"/>
                <wp:effectExtent l="0" t="0" r="0" b="0"/>
                <wp:wrapTight wrapText="bothSides">
                  <wp:wrapPolygon edited="0">
                    <wp:start x="0" y="0"/>
                    <wp:lineTo x="0" y="20110"/>
                    <wp:lineTo x="21447" y="20110"/>
                    <wp:lineTo x="21447" y="0"/>
                    <wp:lineTo x="0" y="0"/>
                  </wp:wrapPolygon>
                </wp:wrapTight>
                <wp:docPr id="390151327" name="Text Box 1"/>
                <wp:cNvGraphicFramePr/>
                <a:graphic xmlns:a="http://schemas.openxmlformats.org/drawingml/2006/main">
                  <a:graphicData uri="http://schemas.microsoft.com/office/word/2010/wordprocessingShape">
                    <wps:wsp>
                      <wps:cNvSpPr txBox="1"/>
                      <wps:spPr>
                        <a:xfrm>
                          <a:off x="0" y="0"/>
                          <a:ext cx="2686050" cy="368300"/>
                        </a:xfrm>
                        <a:prstGeom prst="rect">
                          <a:avLst/>
                        </a:prstGeom>
                        <a:solidFill>
                          <a:prstClr val="white"/>
                        </a:solidFill>
                        <a:ln>
                          <a:noFill/>
                        </a:ln>
                      </wps:spPr>
                      <wps:txbx>
                        <w:txbxContent>
                          <w:p w14:paraId="72C668D2" w14:textId="7F0B1956" w:rsidR="000E6064" w:rsidRPr="00F55F55" w:rsidRDefault="000E6064" w:rsidP="000E6064">
                            <w:pPr>
                              <w:pStyle w:val="Caption"/>
                              <w:rPr>
                                <w:noProof/>
                              </w:rPr>
                            </w:pPr>
                            <w:r>
                              <w:t xml:space="preserve">Figure </w:t>
                            </w:r>
                            <w:fldSimple w:instr=" SEQ Figure \* ARABIC ">
                              <w:r w:rsidR="00053584">
                                <w:rPr>
                                  <w:noProof/>
                                </w:rPr>
                                <w:t>1</w:t>
                              </w:r>
                            </w:fldSimple>
                            <w:r>
                              <w:t xml:space="preserve">. Screenshot of an ATM withdrawal message from my phone, showing amount, time stamp and the location. </w:t>
                            </w:r>
                          </w:p>
                          <w:p w14:paraId="4CEFD1E1" w14:textId="40B036C0" w:rsidR="000E6064" w:rsidRPr="00F55F55" w:rsidRDefault="000E6064" w:rsidP="000E6064">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1A014BE" id="_x0000_t202" coordsize="21600,21600" o:spt="202" path="m,l,21600r21600,l21600,xe">
                <v:stroke joinstyle="miter"/>
                <v:path gradientshapeok="t" o:connecttype="rect"/>
              </v:shapetype>
              <v:shape id="Text Box 1" o:spid="_x0000_s1026" type="#_x0000_t202" style="position:absolute;left:0;text-align:left;margin-left:220.5pt;margin-top:174.9pt;width:211.5pt;height:29pt;z-index:-2516587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" stroked="f">
                <v:textbox inset="0,0,0,0">
                  <w:txbxContent>
                    <w:p w14:paraId="72C668D2" w14:textId="7F0B1956" w:rsidR="000E6064" w:rsidRPr="00F55F55" w:rsidRDefault="000E6064" w:rsidP="000E6064">
                      <w:pPr>
                        <w:pStyle w:val="Caption"/>
                        <w:rPr>
                          <w:noProof/>
                        </w:rPr>
                      </w:pPr>
                      <w:r>
                        <w:t xml:space="preserve">Figure </w:t>
                      </w:r>
                      <w:r>
                        <w:fldChar w:fldCharType="begin"/>
                      </w:r>
                      <w:r>
                        <w:instrText xml:space="preserve"> SEQ Figure \* ARABIC </w:instrText>
                      </w:r>
                      <w:r>
                        <w:fldChar w:fldCharType="separate"/>
                      </w:r>
                      <w:r w:rsidR="00053584">
                        <w:rPr>
                          <w:noProof/>
                        </w:rPr>
                        <w:t>1</w:t>
                      </w:r>
                      <w:r>
                        <w:fldChar w:fldCharType="end"/>
                      </w:r>
                      <w:r>
                        <w:t xml:space="preserve">. Screenshot of an ATM withdrawal message from my phone, showing </w:t>
                      </w:r>
                      <w:r>
                        <w:t xml:space="preserve">amount, time stamp and the location. </w:t>
                      </w:r>
                    </w:p>
                    <w:p w14:paraId="4CEFD1E1" w14:textId="40B036C0" w:rsidR="000E6064" w:rsidRPr="00F55F55" w:rsidRDefault="000E6064" w:rsidP="000E6064">
                      <w:pPr>
                        <w:pStyle w:val="Caption"/>
                        <w:rPr>
                          <w:noProof/>
                        </w:rPr>
                      </w:pPr>
                    </w:p>
                  </w:txbxContent>
                </v:textbox>
                <w10:wrap type="tight" anchorx="margin"/>
              </v:shape>
            </w:pict>
          </mc:Fallback>
        </mc:AlternateContent>
      </w:r>
      <w:r>
        <w:rPr>
          <w:noProof/>
        </w:rPr>
        <w:drawing>
          <wp:anchor distT="0" distB="0" distL="114300" distR="114300" simplePos="0" relativeHeight="251653632" behindDoc="1" locked="0" layoutInCell="1" allowOverlap="1" wp14:anchorId="1D93BADF" wp14:editId="4CDC727D">
            <wp:simplePos x="0" y="0"/>
            <wp:positionH relativeFrom="margin">
              <wp:posOffset>2844800</wp:posOffset>
            </wp:positionH>
            <wp:positionV relativeFrom="paragraph">
              <wp:posOffset>84455</wp:posOffset>
            </wp:positionV>
            <wp:extent cx="2686050" cy="2070100"/>
            <wp:effectExtent l="0" t="0" r="0" b="6350"/>
            <wp:wrapTight wrapText="bothSides">
              <wp:wrapPolygon edited="0">
                <wp:start x="0" y="0"/>
                <wp:lineTo x="0" y="21467"/>
                <wp:lineTo x="21447" y="21467"/>
                <wp:lineTo x="21447" y="0"/>
                <wp:lineTo x="0" y="0"/>
              </wp:wrapPolygon>
            </wp:wrapTight>
            <wp:docPr id="214394649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aphical user interface, text, application&#10;&#10;Description automatically generated"/>
                    <pic:cNvPicPr>
                      <a:picLocks noChangeAspect="1" noChangeArrowheads="1"/>
                    </pic:cNvPicPr>
                  </pic:nvPicPr>
                  <pic:blipFill rotWithShape="1">
                    <a:blip r:embed="rId7">
                      <a:extLst>
                        <a:ext uri="{28A0092B-C50C-407E-A947-70E740481C1C}">
                          <a14:useLocalDpi xmlns:a14="http://schemas.microsoft.com/office/drawing/2010/main" val="0"/>
                        </a:ext>
                      </a:extLst>
                    </a:blip>
                    <a:srcRect l="23599" t="25419" r="29537" b="10345"/>
                    <a:stretch/>
                  </pic:blipFill>
                  <pic:spPr bwMode="auto">
                    <a:xfrm>
                      <a:off x="0" y="0"/>
                      <a:ext cx="2686050" cy="2070100"/>
                    </a:xfrm>
                    <a:prstGeom prst="rect">
                      <a:avLst/>
                    </a:prstGeom>
                    <a:noFill/>
                    <a:ln>
                      <a:noFill/>
                    </a:ln>
                    <a:extLst>
                      <a:ext uri="{53640926-AAD7-44D8-BBD7-CCE9431645EC}">
                        <a14:shadowObscured xmlns:a14="http://schemas.microsoft.com/office/drawing/2010/main"/>
                      </a:ext>
                    </a:extLst>
                  </pic:spPr>
                </pic:pic>
              </a:graphicData>
            </a:graphic>
          </wp:anchor>
        </w:drawing>
      </w:r>
      <w:r w:rsidR="00BA1C7F" w:rsidRPr="00BA1C7F">
        <w:rPr>
          <w:rFonts w:ascii="Garamond" w:hAnsi="Garamond"/>
          <w:sz w:val="24"/>
          <w:szCs w:val="24"/>
        </w:rPr>
        <w:t xml:space="preserve">Our expense tracker had system-level permissions to listen to autogenerated text messages of transactional activity sent to users’ inboxes. An automated text is instantaneously sent by banks to the user following an ATM withdrawal that mentions [apart from the amount withdrawn], timestamp [of the transaction] and ATM location. This was the data we needed. </w:t>
      </w:r>
    </w:p>
    <w:p w14:paraId="53A07DC9" w14:textId="2818DD7B" w:rsidR="00BA1C7F" w:rsidRDefault="00BA1C7F" w:rsidP="00D75E70">
      <w:pPr>
        <w:spacing w:line="360" w:lineRule="auto"/>
        <w:ind w:left="720"/>
        <w:rPr>
          <w:rFonts w:ascii="Garamond" w:hAnsi="Garamond"/>
          <w:sz w:val="24"/>
          <w:szCs w:val="24"/>
        </w:rPr>
      </w:pPr>
      <w:r w:rsidRPr="00BA1C7F">
        <w:rPr>
          <w:rFonts w:ascii="Garamond" w:hAnsi="Garamond"/>
          <w:sz w:val="24"/>
          <w:szCs w:val="24"/>
        </w:rPr>
        <w:lastRenderedPageBreak/>
        <w:t xml:space="preserve">If a Walnut user withdraws cash from any ATM anywhere in India, our app would 1) read the bank’s text to the user, 2) extract the time of transaction and ATM location and 3) instantly update the database to reflect on our map-screen that this particular ATM was last active at this time. And because we didn’t rely on human intervention but on existing automated triggers following an ATM transaction, we got instant, accurate data.  </w:t>
      </w:r>
    </w:p>
    <w:p w14:paraId="41FF36DD" w14:textId="010BC8A6" w:rsidR="00D75E70" w:rsidRPr="00BA1C7F" w:rsidRDefault="00D75E70" w:rsidP="00D75E70">
      <w:pPr>
        <w:spacing w:line="360" w:lineRule="auto"/>
        <w:rPr>
          <w:rFonts w:ascii="Garamond" w:hAnsi="Garamond"/>
          <w:sz w:val="24"/>
          <w:szCs w:val="24"/>
        </w:rPr>
      </w:pPr>
      <w:r w:rsidRPr="00D75E70">
        <w:t xml:space="preserve"> </w:t>
      </w:r>
    </w:p>
    <w:p w14:paraId="4F0674E4" w14:textId="77ECD718" w:rsidR="00BA1C7F" w:rsidRPr="00BA1C7F" w:rsidRDefault="00BA1C7F" w:rsidP="00BA1C7F">
      <w:pPr>
        <w:spacing w:line="360" w:lineRule="auto"/>
        <w:rPr>
          <w:rFonts w:ascii="Garamond" w:hAnsi="Garamond"/>
          <w:sz w:val="24"/>
          <w:szCs w:val="24"/>
        </w:rPr>
      </w:pPr>
      <w:r w:rsidRPr="00BA1C7F">
        <w:rPr>
          <w:rFonts w:ascii="Garamond" w:hAnsi="Garamond"/>
          <w:sz w:val="24"/>
          <w:szCs w:val="24"/>
        </w:rPr>
        <w:t xml:space="preserve">Anil’s description of Walnut’s approach to the problem of locating active ATMs highlights </w:t>
      </w:r>
      <w:r w:rsidR="004D0748">
        <w:rPr>
          <w:rFonts w:ascii="Garamond" w:hAnsi="Garamond"/>
          <w:sz w:val="24"/>
          <w:szCs w:val="24"/>
        </w:rPr>
        <w:t>a</w:t>
      </w:r>
      <w:r w:rsidRPr="00BA1C7F">
        <w:rPr>
          <w:rFonts w:ascii="Garamond" w:hAnsi="Garamond"/>
          <w:sz w:val="24"/>
          <w:szCs w:val="24"/>
        </w:rPr>
        <w:t xml:space="preserve"> paradigm shift in contemporary data science. </w:t>
      </w:r>
    </w:p>
    <w:p w14:paraId="461BF3C8" w14:textId="52483874" w:rsidR="003341EB" w:rsidRPr="003341EB" w:rsidRDefault="00BA1C7F" w:rsidP="00BA1C7F">
      <w:pPr>
        <w:spacing w:line="360" w:lineRule="auto"/>
        <w:rPr>
          <w:rFonts w:ascii="Garamond" w:hAnsi="Garamond"/>
          <w:sz w:val="24"/>
          <w:szCs w:val="24"/>
        </w:rPr>
      </w:pPr>
      <w:r w:rsidRPr="00BA1C7F">
        <w:rPr>
          <w:rFonts w:ascii="Garamond" w:hAnsi="Garamond"/>
          <w:sz w:val="24"/>
          <w:szCs w:val="24"/>
        </w:rPr>
        <w:t xml:space="preserve">Crowdsourcing as a mode of data collection, is like a survey, where respondents are asked a set of specific questions. The statistical distribution of responses to these questions comes to constitute a piece of objective knowledge. </w:t>
      </w:r>
      <w:r w:rsidR="00D75E70">
        <w:rPr>
          <w:rFonts w:ascii="Garamond" w:hAnsi="Garamond"/>
          <w:sz w:val="24"/>
          <w:szCs w:val="24"/>
        </w:rPr>
        <w:t xml:space="preserve">Indeed this is what OkCupid’s Christian Rudder was pointing to when he, like Malinowski, turned away from surveys. </w:t>
      </w:r>
      <w:r w:rsidRPr="00BA1C7F">
        <w:rPr>
          <w:rFonts w:ascii="Garamond" w:hAnsi="Garamond"/>
          <w:sz w:val="24"/>
          <w:szCs w:val="24"/>
        </w:rPr>
        <w:t>Not relying on the conscious and voluntarily reported data like the crowdsourced apps do, the Walnut team turned to automatically generated data</w:t>
      </w:r>
      <w:r w:rsidR="00D75E70">
        <w:rPr>
          <w:rFonts w:ascii="Garamond" w:hAnsi="Garamond"/>
          <w:sz w:val="24"/>
          <w:szCs w:val="24"/>
        </w:rPr>
        <w:t xml:space="preserve"> from text</w:t>
      </w:r>
      <w:r w:rsidRPr="00BA1C7F">
        <w:rPr>
          <w:rFonts w:ascii="Garamond" w:hAnsi="Garamond"/>
          <w:sz w:val="24"/>
          <w:szCs w:val="24"/>
        </w:rPr>
        <w:t xml:space="preserve"> messages</w:t>
      </w:r>
      <w:r w:rsidR="00D75E70">
        <w:rPr>
          <w:rFonts w:ascii="Garamond" w:hAnsi="Garamond"/>
          <w:sz w:val="24"/>
          <w:szCs w:val="24"/>
        </w:rPr>
        <w:t xml:space="preserve"> in the app-users’ inboxes</w:t>
      </w:r>
      <w:r w:rsidRPr="00BA1C7F">
        <w:rPr>
          <w:rFonts w:ascii="Garamond" w:hAnsi="Garamond"/>
          <w:sz w:val="24"/>
          <w:szCs w:val="24"/>
        </w:rPr>
        <w:t xml:space="preserve"> sent by banks, </w:t>
      </w:r>
      <w:r w:rsidR="00D75E70">
        <w:rPr>
          <w:rFonts w:ascii="Garamond" w:hAnsi="Garamond"/>
          <w:sz w:val="24"/>
          <w:szCs w:val="24"/>
        </w:rPr>
        <w:t>in response to their ATM withdrawal.</w:t>
      </w:r>
      <w:r w:rsidRPr="00BA1C7F">
        <w:rPr>
          <w:rFonts w:ascii="Garamond" w:hAnsi="Garamond"/>
          <w:sz w:val="24"/>
          <w:szCs w:val="24"/>
        </w:rPr>
        <w:t xml:space="preserve"> Walnut also asked users via instant push notification for information such as queue length and currency denomination being dispensed at the particular ATM. This crowdsourced data however, was of secondary importance. Central to the app’s ATM locator was the instantaneity with which ATM status could be updated based off the automated bank SMS. </w:t>
      </w:r>
    </w:p>
    <w:p w14:paraId="45BF25BF" w14:textId="5464D3BE" w:rsidR="00BA1C7F" w:rsidRPr="00BA1C7F" w:rsidRDefault="00BA1C7F" w:rsidP="00BA1C7F">
      <w:pPr>
        <w:spacing w:line="360" w:lineRule="auto"/>
        <w:rPr>
          <w:rFonts w:ascii="Garamond" w:hAnsi="Garamond"/>
          <w:sz w:val="24"/>
          <w:szCs w:val="24"/>
        </w:rPr>
      </w:pPr>
      <w:r w:rsidRPr="00BA1C7F">
        <w:rPr>
          <w:rFonts w:ascii="Garamond" w:hAnsi="Garamond"/>
          <w:sz w:val="24"/>
          <w:szCs w:val="24"/>
        </w:rPr>
        <w:t xml:space="preserve">These text messages, like the transaction receipt crumpled up and thrown into the wastebin after a cursory glance, is a redundancy generated following a transaction at the ATM interface. And like other automated messages from point-of-sale transactions, they are usually cause for what Anil called ‘notification-irritation’ of users annoyed at the endless machine-generated text alerts. Anil said, </w:t>
      </w:r>
    </w:p>
    <w:p w14:paraId="5117DED6" w14:textId="040DBCE3" w:rsidR="00BA1C7F" w:rsidRPr="003341EB" w:rsidRDefault="003341EB" w:rsidP="003341EB">
      <w:pPr>
        <w:spacing w:line="360" w:lineRule="auto"/>
        <w:ind w:left="720"/>
        <w:rPr>
          <w:rFonts w:ascii="Garamond" w:hAnsi="Garamond"/>
        </w:rPr>
      </w:pPr>
      <w:r>
        <w:rPr>
          <w:noProof/>
        </w:rPr>
        <w:lastRenderedPageBreak/>
        <w:drawing>
          <wp:anchor distT="0" distB="0" distL="114300" distR="114300" simplePos="0" relativeHeight="251666944" behindDoc="0" locked="0" layoutInCell="1" allowOverlap="1" wp14:anchorId="631DADCA" wp14:editId="6B0B3AE5">
            <wp:simplePos x="0" y="0"/>
            <wp:positionH relativeFrom="margin">
              <wp:posOffset>4233545</wp:posOffset>
            </wp:positionH>
            <wp:positionV relativeFrom="paragraph">
              <wp:posOffset>1797050</wp:posOffset>
            </wp:positionV>
            <wp:extent cx="1409700" cy="2439670"/>
            <wp:effectExtent l="0" t="0" r="0" b="0"/>
            <wp:wrapThrough wrapText="bothSides">
              <wp:wrapPolygon edited="0">
                <wp:start x="0" y="0"/>
                <wp:lineTo x="0" y="21420"/>
                <wp:lineTo x="21308" y="21420"/>
                <wp:lineTo x="21308" y="0"/>
                <wp:lineTo x="0" y="0"/>
              </wp:wrapPolygon>
            </wp:wrapThrough>
            <wp:docPr id="1519229141" name="Picture 4" descr="Graphical user interface, text, application, chat or text message,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aphical user interface, text, application, chat or text message, email&#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b="22152"/>
                    <a:stretch/>
                  </pic:blipFill>
                  <pic:spPr bwMode="auto">
                    <a:xfrm>
                      <a:off x="0" y="0"/>
                      <a:ext cx="1409700" cy="2439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1C7F" w:rsidRPr="003341EB">
        <w:rPr>
          <w:rFonts w:ascii="Garamond" w:hAnsi="Garamond"/>
        </w:rPr>
        <w:t xml:space="preserve">We took data which users usually just want to delete, or ‘mark as read’, and transformed this data to offer greater value to them in the form of expense-tracking reports. Our expense-tracking app would read the automatically generated text messages of payment notifications when a user orders food online or buys a movie ticket. Based on this data, we provide graphical and tabular data on screen that show what categories users were spending their money on. The app would also remind users of upcoming bill payment deadlines, phone validity expiration dates, etc.—information that is readily available in the text message inbox. The ATM locator was an extension of the same process. </w:t>
      </w:r>
    </w:p>
    <w:p w14:paraId="1BCC9867" w14:textId="229BAB4D" w:rsidR="00BA1C7F" w:rsidRPr="00BA1C7F" w:rsidRDefault="00BA1C7F" w:rsidP="00BA1C7F">
      <w:pPr>
        <w:spacing w:line="360" w:lineRule="auto"/>
        <w:rPr>
          <w:rFonts w:ascii="Garamond" w:hAnsi="Garamond"/>
          <w:sz w:val="24"/>
          <w:szCs w:val="24"/>
        </w:rPr>
      </w:pPr>
      <w:r w:rsidRPr="00BA1C7F">
        <w:rPr>
          <w:rFonts w:ascii="Garamond" w:hAnsi="Garamond"/>
          <w:sz w:val="24"/>
          <w:szCs w:val="24"/>
        </w:rPr>
        <w:t>The data that Walnut extracts to populate its ATM-locator—the redundant SMS that users usually see as unnecessary clutter in their inboxes—is</w:t>
      </w:r>
      <w:r w:rsidR="00E83F92">
        <w:rPr>
          <w:rFonts w:ascii="Garamond" w:hAnsi="Garamond"/>
          <w:sz w:val="24"/>
          <w:szCs w:val="24"/>
        </w:rPr>
        <w:t>, I want to suggest, the other side of the</w:t>
      </w:r>
      <w:r w:rsidRPr="00BA1C7F">
        <w:rPr>
          <w:rFonts w:ascii="Garamond" w:hAnsi="Garamond"/>
          <w:sz w:val="24"/>
          <w:szCs w:val="24"/>
        </w:rPr>
        <w:t xml:space="preserve"> surplus value of sociality. </w:t>
      </w:r>
      <w:r w:rsidR="003341EB">
        <w:rPr>
          <w:rFonts w:ascii="Garamond" w:hAnsi="Garamond"/>
          <w:sz w:val="24"/>
          <w:szCs w:val="24"/>
        </w:rPr>
        <w:t xml:space="preserve">Redundancy is a notion central to information theory and computer science: </w:t>
      </w:r>
      <w:r w:rsidR="00E83F92">
        <w:rPr>
          <w:rFonts w:ascii="Garamond" w:hAnsi="Garamond"/>
          <w:sz w:val="24"/>
          <w:szCs w:val="24"/>
        </w:rPr>
        <w:t>the intentional addition of excess information (hardware components</w:t>
      </w:r>
      <w:r w:rsidR="00FD0A1A">
        <w:rPr>
          <w:rFonts w:ascii="Garamond" w:hAnsi="Garamond"/>
          <w:sz w:val="24"/>
          <w:szCs w:val="24"/>
        </w:rPr>
        <w:t xml:space="preserve"> that act as fail-safes</w:t>
      </w:r>
      <w:r w:rsidR="00E83F92">
        <w:rPr>
          <w:rFonts w:ascii="Garamond" w:hAnsi="Garamond"/>
          <w:sz w:val="24"/>
          <w:szCs w:val="24"/>
        </w:rPr>
        <w:t xml:space="preserve">, </w:t>
      </w:r>
      <w:r w:rsidR="008073D6">
        <w:rPr>
          <w:rFonts w:ascii="Garamond" w:hAnsi="Garamond"/>
          <w:sz w:val="24"/>
          <w:szCs w:val="24"/>
        </w:rPr>
        <w:t>repetitions in data packets during transmission, the generation of</w:t>
      </w:r>
      <w:r w:rsidR="00E83F92">
        <w:rPr>
          <w:rFonts w:ascii="Garamond" w:hAnsi="Garamond"/>
          <w:sz w:val="24"/>
          <w:szCs w:val="24"/>
        </w:rPr>
        <w:t xml:space="preserve"> ‘log’ data in software) to improve system reliability.  </w:t>
      </w:r>
    </w:p>
    <w:p w14:paraId="12FF6709" w14:textId="1705F9C0" w:rsidR="00BA1C7F" w:rsidRPr="00BA1C7F" w:rsidRDefault="003341EB" w:rsidP="00BA1C7F">
      <w:pPr>
        <w:spacing w:line="360" w:lineRule="auto"/>
        <w:rPr>
          <w:rFonts w:ascii="Garamond" w:hAnsi="Garamond"/>
          <w:sz w:val="24"/>
          <w:szCs w:val="24"/>
        </w:rPr>
      </w:pPr>
      <w:r>
        <w:rPr>
          <w:noProof/>
        </w:rPr>
        <mc:AlternateContent>
          <mc:Choice Requires="wps">
            <w:drawing>
              <wp:anchor distT="0" distB="0" distL="114300" distR="114300" simplePos="0" relativeHeight="251672064" behindDoc="0" locked="0" layoutInCell="1" allowOverlap="1" wp14:anchorId="51EAAE70" wp14:editId="2A7CBC7E">
                <wp:simplePos x="0" y="0"/>
                <wp:positionH relativeFrom="column">
                  <wp:posOffset>4270375</wp:posOffset>
                </wp:positionH>
                <wp:positionV relativeFrom="paragraph">
                  <wp:posOffset>238400</wp:posOffset>
                </wp:positionV>
                <wp:extent cx="1409700" cy="635"/>
                <wp:effectExtent l="0" t="0" r="0" b="0"/>
                <wp:wrapThrough wrapText="bothSides">
                  <wp:wrapPolygon edited="0">
                    <wp:start x="0" y="0"/>
                    <wp:lineTo x="0" y="20282"/>
                    <wp:lineTo x="21308" y="20282"/>
                    <wp:lineTo x="21308" y="0"/>
                    <wp:lineTo x="0" y="0"/>
                  </wp:wrapPolygon>
                </wp:wrapThrough>
                <wp:docPr id="960206440" name="Text Box 1"/>
                <wp:cNvGraphicFramePr/>
                <a:graphic xmlns:a="http://schemas.openxmlformats.org/drawingml/2006/main">
                  <a:graphicData uri="http://schemas.microsoft.com/office/word/2010/wordprocessingShape">
                    <wps:wsp>
                      <wps:cNvSpPr txBox="1"/>
                      <wps:spPr>
                        <a:xfrm>
                          <a:off x="0" y="0"/>
                          <a:ext cx="1409700" cy="635"/>
                        </a:xfrm>
                        <a:prstGeom prst="rect">
                          <a:avLst/>
                        </a:prstGeom>
                        <a:solidFill>
                          <a:prstClr val="white"/>
                        </a:solidFill>
                        <a:ln>
                          <a:noFill/>
                        </a:ln>
                      </wps:spPr>
                      <wps:txbx>
                        <w:txbxContent>
                          <w:p w14:paraId="389E007B" w14:textId="37AFA999" w:rsidR="003341EB" w:rsidRPr="00A83823" w:rsidRDefault="003341EB" w:rsidP="003341EB">
                            <w:pPr>
                              <w:pStyle w:val="Caption"/>
                              <w:rPr>
                                <w:noProof/>
                              </w:rPr>
                            </w:pPr>
                            <w:r>
                              <w:t xml:space="preserve">Figure </w:t>
                            </w:r>
                            <w:fldSimple w:instr=" SEQ Figure \* ARABIC ">
                              <w:r w:rsidR="00053584">
                                <w:rPr>
                                  <w:noProof/>
                                </w:rPr>
                                <w:t>2</w:t>
                              </w:r>
                            </w:fldSimple>
                            <w:r>
                              <w:t xml:space="preserve"> Screenshot of my cluttered inbox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EAAE70" id="_x0000_t202" coordsize="21600,21600" o:spt="202" path="m,l,21600r21600,l21600,xe">
                <v:stroke joinstyle="miter"/>
                <v:path gradientshapeok="t" o:connecttype="rect"/>
              </v:shapetype>
              <v:shape id="_x0000_s1027" type="#_x0000_t202" style="position:absolute;margin-left:336.25pt;margin-top:18.75pt;width:111pt;height:.0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" stroked="f">
                <v:textbox style="mso-fit-shape-to-text:t" inset="0,0,0,0">
                  <w:txbxContent>
                    <w:p w14:paraId="389E007B" w14:textId="37AFA999" w:rsidR="003341EB" w:rsidRPr="00A83823" w:rsidRDefault="003341EB" w:rsidP="003341EB">
                      <w:pPr>
                        <w:pStyle w:val="Caption"/>
                        <w:rPr>
                          <w:noProof/>
                        </w:rPr>
                      </w:pPr>
                      <w:r>
                        <w:t xml:space="preserve">Figure </w:t>
                      </w:r>
                      <w:fldSimple w:instr=" SEQ Figure \* ARABIC ">
                        <w:r w:rsidR="00053584">
                          <w:rPr>
                            <w:noProof/>
                          </w:rPr>
                          <w:t>2</w:t>
                        </w:r>
                      </w:fldSimple>
                      <w:r>
                        <w:t xml:space="preserve"> Screenshot of my cluttered inbox</w:t>
                      </w:r>
                    </w:p>
                  </w:txbxContent>
                </v:textbox>
                <w10:wrap type="through"/>
              </v:shape>
            </w:pict>
          </mc:Fallback>
        </mc:AlternateContent>
      </w:r>
      <w:r w:rsidR="00BA1C7F" w:rsidRPr="00BA1C7F">
        <w:rPr>
          <w:rFonts w:ascii="Garamond" w:hAnsi="Garamond"/>
          <w:sz w:val="24"/>
          <w:szCs w:val="24"/>
        </w:rPr>
        <w:t xml:space="preserve">Dalton (1960, 485, emphasis added) suggests that, besides signifying an excess beyond the necessary, the notion of surplus ‘bears connotations of redundancy,’ that is, something neither strictly necessary nor immediately useful. This notion of redundancy is in fact, not specific to computational data alone, as can be seen from Ian Hacking’s study of the nineteenth century statistics pioneer, William Farr. Analysing Farr’s statistical tables on sickness in employees, Hacking writes: Farr did not have to collect new data, for ‘much of it was simply lying about in records that no one hitherto had thought of using’ (1982, 285, emphasis added). A redundant record is transformed into value through a process of extraction and evaluation. </w:t>
      </w:r>
    </w:p>
    <w:p w14:paraId="32A6F3BD" w14:textId="1768EE28" w:rsidR="00BA1C7F" w:rsidRDefault="00BA1C7F" w:rsidP="00BA1C7F">
      <w:pPr>
        <w:spacing w:line="360" w:lineRule="auto"/>
        <w:rPr>
          <w:rFonts w:ascii="Garamond" w:hAnsi="Garamond"/>
          <w:sz w:val="24"/>
          <w:szCs w:val="24"/>
        </w:rPr>
      </w:pPr>
      <w:r w:rsidRPr="00BA1C7F">
        <w:rPr>
          <w:rFonts w:ascii="Garamond" w:hAnsi="Garamond"/>
          <w:sz w:val="24"/>
          <w:szCs w:val="24"/>
        </w:rPr>
        <w:t xml:space="preserve">This understanding of surplus, as an excess that is a redundancy, differs from the Marxian notion of surplus as an unpaid-for excess, over and above the (socially) necessary. The bank SMS is a redundancy generated in the social activity of withdrawing money using a debit card at an ATM, existing within a circuit of sociality between user, ATM and bank. Usually deleted or ignored as a useless annoyance by most users, this SMS is </w:t>
      </w:r>
      <w:r w:rsidR="009C016A">
        <w:rPr>
          <w:rFonts w:ascii="Garamond" w:hAnsi="Garamond"/>
          <w:sz w:val="24"/>
          <w:szCs w:val="24"/>
        </w:rPr>
        <w:t>an objective</w:t>
      </w:r>
      <w:r w:rsidRPr="00BA1C7F">
        <w:rPr>
          <w:rFonts w:ascii="Garamond" w:hAnsi="Garamond"/>
          <w:sz w:val="24"/>
          <w:szCs w:val="24"/>
        </w:rPr>
        <w:t xml:space="preserve"> store of a surplus value of the transaction at the ATM screen that Walnut extracts as useful data to build its ATM-tracker application for smartphones.</w:t>
      </w:r>
    </w:p>
    <w:p w14:paraId="374C749A" w14:textId="09316980" w:rsidR="00E83F92" w:rsidRPr="00E83F92" w:rsidRDefault="00E83F92" w:rsidP="00E83F92">
      <w:pPr>
        <w:spacing w:line="360" w:lineRule="auto"/>
        <w:rPr>
          <w:rFonts w:ascii="Garamond" w:hAnsi="Garamond"/>
          <w:b/>
          <w:bCs/>
          <w:sz w:val="24"/>
          <w:szCs w:val="24"/>
        </w:rPr>
      </w:pPr>
      <w:r>
        <w:rPr>
          <w:rFonts w:ascii="Garamond" w:hAnsi="Garamond"/>
          <w:b/>
          <w:bCs/>
          <w:sz w:val="24"/>
          <w:szCs w:val="24"/>
        </w:rPr>
        <w:t xml:space="preserve">Big </w:t>
      </w:r>
      <w:r w:rsidRPr="00E83F92">
        <w:rPr>
          <w:rFonts w:ascii="Garamond" w:hAnsi="Garamond"/>
          <w:b/>
          <w:bCs/>
          <w:sz w:val="24"/>
          <w:szCs w:val="24"/>
        </w:rPr>
        <w:t>Data: the automated extraction of the surplus value of sociality</w:t>
      </w:r>
    </w:p>
    <w:p w14:paraId="0B220FB1" w14:textId="157342AC" w:rsidR="00E83F92" w:rsidRPr="00E83F92" w:rsidRDefault="00E83F92" w:rsidP="00E83F92">
      <w:pPr>
        <w:spacing w:line="360" w:lineRule="auto"/>
        <w:rPr>
          <w:rFonts w:ascii="Garamond" w:hAnsi="Garamond"/>
          <w:sz w:val="24"/>
          <w:szCs w:val="24"/>
        </w:rPr>
      </w:pPr>
      <w:r w:rsidRPr="00E83F92">
        <w:rPr>
          <w:rFonts w:ascii="Garamond" w:hAnsi="Garamond"/>
          <w:sz w:val="24"/>
          <w:szCs w:val="24"/>
        </w:rPr>
        <w:lastRenderedPageBreak/>
        <w:t xml:space="preserve">Insofar as it involves the extraction of use from a redundancy, the technological system exemplified by Walnut bears continuities with the nineteenth century techniques of statistical enumeration that Hacking analyses. The difference turns on the </w:t>
      </w:r>
      <w:r w:rsidR="00E8597D">
        <w:rPr>
          <w:rFonts w:ascii="Garamond" w:hAnsi="Garamond"/>
          <w:sz w:val="24"/>
          <w:szCs w:val="24"/>
        </w:rPr>
        <w:t>mode</w:t>
      </w:r>
      <w:r w:rsidRPr="00E83F92">
        <w:rPr>
          <w:rFonts w:ascii="Garamond" w:hAnsi="Garamond"/>
          <w:sz w:val="24"/>
          <w:szCs w:val="24"/>
        </w:rPr>
        <w:t xml:space="preserve"> of extracting data. Whereas nineteenth century data is obtained by technologies of elicitati</w:t>
      </w:r>
      <w:r w:rsidR="00E8597D">
        <w:rPr>
          <w:rFonts w:ascii="Garamond" w:hAnsi="Garamond"/>
          <w:sz w:val="24"/>
          <w:szCs w:val="24"/>
        </w:rPr>
        <w:t>ng information from human respondents—</w:t>
      </w:r>
      <w:r w:rsidRPr="00E83F92">
        <w:rPr>
          <w:rFonts w:ascii="Garamond" w:hAnsi="Garamond"/>
          <w:sz w:val="24"/>
          <w:szCs w:val="24"/>
        </w:rPr>
        <w:t>survey questionnaires</w:t>
      </w:r>
      <w:r w:rsidR="00E8597D">
        <w:rPr>
          <w:rFonts w:ascii="Garamond" w:hAnsi="Garamond"/>
          <w:sz w:val="24"/>
          <w:szCs w:val="24"/>
        </w:rPr>
        <w:t xml:space="preserve"> to ennumerate </w:t>
      </w:r>
      <w:r w:rsidRPr="00E83F92">
        <w:rPr>
          <w:rFonts w:ascii="Garamond" w:hAnsi="Garamond"/>
          <w:sz w:val="24"/>
          <w:szCs w:val="24"/>
        </w:rPr>
        <w:t>census</w:t>
      </w:r>
      <w:r w:rsidR="00E8597D">
        <w:rPr>
          <w:rFonts w:ascii="Garamond" w:hAnsi="Garamond"/>
          <w:sz w:val="24"/>
          <w:szCs w:val="24"/>
        </w:rPr>
        <w:t xml:space="preserve"> data</w:t>
      </w:r>
      <w:r w:rsidRPr="00E83F92">
        <w:rPr>
          <w:rFonts w:ascii="Garamond" w:hAnsi="Garamond"/>
          <w:sz w:val="24"/>
          <w:szCs w:val="24"/>
        </w:rPr>
        <w:t>, for instance</w:t>
      </w:r>
      <w:r w:rsidR="00E8597D">
        <w:rPr>
          <w:rFonts w:ascii="Garamond" w:hAnsi="Garamond"/>
          <w:sz w:val="24"/>
          <w:szCs w:val="24"/>
        </w:rPr>
        <w:t>—</w:t>
      </w:r>
      <w:r w:rsidRPr="00E83F92">
        <w:rPr>
          <w:rFonts w:ascii="Garamond" w:hAnsi="Garamond"/>
          <w:sz w:val="24"/>
          <w:szCs w:val="24"/>
        </w:rPr>
        <w:t>contemporary networked technological systems involve the capture of data that is recorded automatically</w:t>
      </w:r>
      <w:r w:rsidR="00E8597D">
        <w:rPr>
          <w:rFonts w:ascii="Garamond" w:hAnsi="Garamond"/>
          <w:sz w:val="24"/>
          <w:szCs w:val="24"/>
        </w:rPr>
        <w:t xml:space="preserve"> </w:t>
      </w:r>
      <w:r w:rsidRPr="00E83F92">
        <w:rPr>
          <w:rFonts w:ascii="Garamond" w:hAnsi="Garamond"/>
          <w:sz w:val="24"/>
          <w:szCs w:val="24"/>
        </w:rPr>
        <w:t xml:space="preserve">as footprints of social activity at the edge of the interface. </w:t>
      </w:r>
    </w:p>
    <w:p w14:paraId="34C0A150" w14:textId="4E9DBE8B" w:rsidR="00E83F92" w:rsidRPr="00E83F92" w:rsidRDefault="00E83F92" w:rsidP="00E83F92">
      <w:pPr>
        <w:spacing w:line="360" w:lineRule="auto"/>
        <w:rPr>
          <w:rFonts w:ascii="Garamond" w:hAnsi="Garamond"/>
          <w:sz w:val="24"/>
          <w:szCs w:val="24"/>
        </w:rPr>
      </w:pPr>
      <w:r w:rsidRPr="00E83F92">
        <w:rPr>
          <w:rFonts w:ascii="Garamond" w:hAnsi="Garamond"/>
          <w:sz w:val="24"/>
          <w:szCs w:val="24"/>
        </w:rPr>
        <w:t xml:space="preserve">In this sense, contemporary Big Data systems involve the </w:t>
      </w:r>
      <w:r w:rsidR="008A1EED">
        <w:rPr>
          <w:rFonts w:ascii="Garamond" w:hAnsi="Garamond"/>
          <w:sz w:val="24"/>
          <w:szCs w:val="24"/>
        </w:rPr>
        <w:t>objectification</w:t>
      </w:r>
      <w:r w:rsidRPr="00E83F92">
        <w:rPr>
          <w:rFonts w:ascii="Garamond" w:hAnsi="Garamond"/>
          <w:sz w:val="24"/>
          <w:szCs w:val="24"/>
        </w:rPr>
        <w:t xml:space="preserve"> of human activity within machinic processes.</w:t>
      </w:r>
    </w:p>
    <w:p w14:paraId="5CF953C0" w14:textId="77777777" w:rsidR="00E83F92" w:rsidRPr="00E83F92" w:rsidRDefault="00E83F92" w:rsidP="00E83F92">
      <w:pPr>
        <w:spacing w:line="360" w:lineRule="auto"/>
        <w:rPr>
          <w:rFonts w:ascii="Garamond" w:hAnsi="Garamond"/>
          <w:sz w:val="24"/>
          <w:szCs w:val="24"/>
        </w:rPr>
      </w:pPr>
      <w:r w:rsidRPr="00E83F92">
        <w:rPr>
          <w:rFonts w:ascii="Garamond" w:hAnsi="Garamond"/>
          <w:sz w:val="24"/>
          <w:szCs w:val="24"/>
        </w:rPr>
        <w:t>Zuboff (1988, 9-10), sees computational systems as ‘information automata’ that not only execute programmed instructions, but also produce a record, like ‘a voice that symbolically renders events, objects, and processes so that they become visible, knowable, and shareable in a new way.’ Information technologies do not just automate, they also ‘informate,’ that is, produce an information record. In a presentation made at one of the first conferences on artificial intelligence—the 1958 Teddington symposium—British civil servants, Merriman, Wass and Gill (1959) allude to this ‘informating’ function of recording data automatically: they suggest that the development of automated data-processing systems in administrative and commercial offices requires ‘the creation of data as an automatic by-product of other human activity. Techniques are required for the creation of data in a form which can be readily and directly assimilated by machines without intermediate translation processes.’ (p. 813, emphasis added). The generation of redundant data is a central feature in the operation of networked technological interfaces. The smartphone is no exception given that it is a computational device. The text message from the bank is generated as an automated record of a transaction at the ATM interface, a redundancy, automatically recording a piece of social activity involving a user with an ATM card, the ATM machine, the user’s phone and the bank’s networks. Every interaction a user has with any smartphone app involves the automated production of data records.</w:t>
      </w:r>
    </w:p>
    <w:p w14:paraId="640ED6D9" w14:textId="01D1753D" w:rsidR="00E83F92" w:rsidRPr="00E83F92" w:rsidRDefault="00E83F92" w:rsidP="00E83F92">
      <w:pPr>
        <w:spacing w:line="360" w:lineRule="auto"/>
        <w:rPr>
          <w:rFonts w:ascii="Garamond" w:hAnsi="Garamond"/>
          <w:sz w:val="24"/>
          <w:szCs w:val="24"/>
        </w:rPr>
      </w:pPr>
      <w:r w:rsidRPr="00E83F92">
        <w:rPr>
          <w:rFonts w:ascii="Garamond" w:hAnsi="Garamond"/>
          <w:sz w:val="24"/>
          <w:szCs w:val="24"/>
        </w:rPr>
        <w:t xml:space="preserve">Nancy Munn (1992, 269) in her ethnography of the Gawan people, writes that every action of an individual is socialised in a discourse of evaluation, a discourse that seeks in particular actions, qualitative signs that index positive or negative values. It is through this evaluative discourse that ‘one’s value state is brought into consciousness.’ Value is seen to reside as potentials that are detachable from actions, and values emerge when the actions are discussed, that is, inserted into a socialised process of evaluation. I suggest that this notion of value and evaluation can be productively extended to conceptualize sociality at the edge of interfaces. </w:t>
      </w:r>
    </w:p>
    <w:p w14:paraId="158447D1" w14:textId="0D405844" w:rsidR="007E6334" w:rsidRDefault="00E83F92" w:rsidP="00E83F92">
      <w:pPr>
        <w:spacing w:line="360" w:lineRule="auto"/>
        <w:rPr>
          <w:rFonts w:ascii="Garamond" w:hAnsi="Garamond"/>
          <w:sz w:val="24"/>
          <w:szCs w:val="24"/>
        </w:rPr>
      </w:pPr>
      <w:r w:rsidRPr="00E83F92">
        <w:rPr>
          <w:rFonts w:ascii="Garamond" w:hAnsi="Garamond"/>
          <w:sz w:val="24"/>
          <w:szCs w:val="24"/>
        </w:rPr>
        <w:lastRenderedPageBreak/>
        <w:t xml:space="preserve">Actions at networked interfaces—from gestures on the smartphone interfaces such as scrolling through Facebook newsfeeds and clicks on the Netflix video platform, to the opening of the automated gate at the metro-rail station by brandishing a ‘smartcard’—are detached from the moment of their actualization and are </w:t>
      </w:r>
      <w:r w:rsidR="00913392">
        <w:rPr>
          <w:rFonts w:ascii="Garamond" w:hAnsi="Garamond"/>
          <w:sz w:val="24"/>
          <w:szCs w:val="24"/>
        </w:rPr>
        <w:t xml:space="preserve">objectified as </w:t>
      </w:r>
      <w:r w:rsidRPr="00E83F92">
        <w:rPr>
          <w:rFonts w:ascii="Garamond" w:hAnsi="Garamond"/>
          <w:sz w:val="24"/>
          <w:szCs w:val="24"/>
        </w:rPr>
        <w:t>record</w:t>
      </w:r>
      <w:r w:rsidR="00913392">
        <w:rPr>
          <w:rFonts w:ascii="Garamond" w:hAnsi="Garamond"/>
          <w:sz w:val="24"/>
          <w:szCs w:val="24"/>
        </w:rPr>
        <w:t>s</w:t>
      </w:r>
      <w:r w:rsidRPr="00E83F92">
        <w:rPr>
          <w:rFonts w:ascii="Garamond" w:hAnsi="Garamond"/>
          <w:sz w:val="24"/>
          <w:szCs w:val="24"/>
        </w:rPr>
        <w:t xml:space="preserve"> in various databases. </w:t>
      </w:r>
      <w:r w:rsidR="00E8597D" w:rsidRPr="00E8597D">
        <w:rPr>
          <w:rFonts w:ascii="Garamond" w:hAnsi="Garamond"/>
          <w:sz w:val="24"/>
          <w:szCs w:val="24"/>
        </w:rPr>
        <w:t>In a landscape where circuits of sociality include ATMs, automated computational processes and database records, social activity at interfaces is detached from the singular moment of the gestural act at the interface and is preserved in records. Such redundant data records automatically generated alongside social activity at the edge of interfaces (dubbed ‘events’ in the language of software engineers), constitute a surplus value of sociality, a surplus that is extracted as useful data by contemporary computational technologies and are incorporated into models of ‘big data’ and the artificial intelligence systems of ‘machine-learning’</w:t>
      </w:r>
      <w:r w:rsidRPr="00E83F92">
        <w:rPr>
          <w:rFonts w:ascii="Garamond" w:hAnsi="Garamond"/>
          <w:sz w:val="24"/>
          <w:szCs w:val="24"/>
        </w:rPr>
        <w:t xml:space="preserve">. </w:t>
      </w:r>
      <w:r w:rsidR="00E8597D">
        <w:rPr>
          <w:rFonts w:ascii="Garamond" w:hAnsi="Garamond"/>
          <w:sz w:val="24"/>
          <w:szCs w:val="24"/>
        </w:rPr>
        <w:t>They are also central to the engineering problem of ‘debugging’ systems, since it is the automatically recorded data</w:t>
      </w:r>
      <w:r w:rsidR="003C65D1">
        <w:rPr>
          <w:rFonts w:ascii="Garamond" w:hAnsi="Garamond"/>
          <w:sz w:val="24"/>
          <w:szCs w:val="24"/>
        </w:rPr>
        <w:t>—</w:t>
      </w:r>
      <w:r w:rsidR="00E8597D">
        <w:rPr>
          <w:rFonts w:ascii="Garamond" w:hAnsi="Garamond"/>
          <w:sz w:val="24"/>
          <w:szCs w:val="24"/>
        </w:rPr>
        <w:t>what Zuboff calls ‘informata’</w:t>
      </w:r>
      <w:r w:rsidR="003C65D1">
        <w:rPr>
          <w:rFonts w:ascii="Garamond" w:hAnsi="Garamond"/>
          <w:sz w:val="24"/>
          <w:szCs w:val="24"/>
        </w:rPr>
        <w:t>—</w:t>
      </w:r>
      <w:r w:rsidR="00E8597D">
        <w:rPr>
          <w:rFonts w:ascii="Garamond" w:hAnsi="Garamond"/>
          <w:sz w:val="24"/>
          <w:szCs w:val="24"/>
        </w:rPr>
        <w:t xml:space="preserve">that is key to evaluate performances, fix errors etc., since the data log is a veritable history of events at the edge of the interface. </w:t>
      </w:r>
      <w:r w:rsidRPr="00E83F92">
        <w:rPr>
          <w:rFonts w:ascii="Garamond" w:hAnsi="Garamond"/>
          <w:sz w:val="24"/>
          <w:szCs w:val="24"/>
        </w:rPr>
        <w:t>‘Big Data’ analytical models</w:t>
      </w:r>
      <w:r w:rsidR="003C65D1">
        <w:rPr>
          <w:rFonts w:ascii="Garamond" w:hAnsi="Garamond"/>
          <w:sz w:val="24"/>
          <w:szCs w:val="24"/>
        </w:rPr>
        <w:t xml:space="preserve"> thus follow from these principles, and</w:t>
      </w:r>
      <w:r w:rsidRPr="00E83F92">
        <w:rPr>
          <w:rFonts w:ascii="Garamond" w:hAnsi="Garamond"/>
          <w:sz w:val="24"/>
          <w:szCs w:val="24"/>
        </w:rPr>
        <w:t xml:space="preserve"> are involved in a</w:t>
      </w:r>
      <w:r w:rsidR="003C65D1">
        <w:rPr>
          <w:rFonts w:ascii="Garamond" w:hAnsi="Garamond"/>
          <w:sz w:val="24"/>
          <w:szCs w:val="24"/>
        </w:rPr>
        <w:t xml:space="preserve"> computational</w:t>
      </w:r>
      <w:r w:rsidRPr="00E83F92">
        <w:rPr>
          <w:rFonts w:ascii="Garamond" w:hAnsi="Garamond"/>
          <w:sz w:val="24"/>
          <w:szCs w:val="24"/>
        </w:rPr>
        <w:t xml:space="preserve"> evaluation of these records of interfacial actions thereby extracting </w:t>
      </w:r>
      <w:r w:rsidR="003C65D1">
        <w:rPr>
          <w:rFonts w:ascii="Garamond" w:hAnsi="Garamond"/>
          <w:sz w:val="24"/>
          <w:szCs w:val="24"/>
        </w:rPr>
        <w:t xml:space="preserve">the </w:t>
      </w:r>
      <w:r w:rsidRPr="00E83F92">
        <w:rPr>
          <w:rFonts w:ascii="Garamond" w:hAnsi="Garamond"/>
          <w:sz w:val="24"/>
          <w:szCs w:val="24"/>
        </w:rPr>
        <w:t>latent surplus value</w:t>
      </w:r>
      <w:r w:rsidR="003C65D1">
        <w:rPr>
          <w:rFonts w:ascii="Garamond" w:hAnsi="Garamond"/>
          <w:sz w:val="24"/>
          <w:szCs w:val="24"/>
        </w:rPr>
        <w:t xml:space="preserve"> of sociality</w:t>
      </w:r>
      <w:r w:rsidRPr="00E83F92">
        <w:rPr>
          <w:rFonts w:ascii="Garamond" w:hAnsi="Garamond"/>
          <w:sz w:val="24"/>
          <w:szCs w:val="24"/>
        </w:rPr>
        <w:t xml:space="preserve">. Human social activity, captured </w:t>
      </w:r>
      <w:r w:rsidR="00E8597D">
        <w:rPr>
          <w:rFonts w:ascii="Garamond" w:hAnsi="Garamond"/>
          <w:sz w:val="24"/>
          <w:szCs w:val="24"/>
        </w:rPr>
        <w:t xml:space="preserve">as an enumerated record </w:t>
      </w:r>
      <w:r w:rsidRPr="00E83F92">
        <w:rPr>
          <w:rFonts w:ascii="Garamond" w:hAnsi="Garamond"/>
          <w:sz w:val="24"/>
          <w:szCs w:val="24"/>
        </w:rPr>
        <w:t xml:space="preserve">at the interface, comes to be </w:t>
      </w:r>
      <w:r w:rsidR="00A15945">
        <w:rPr>
          <w:rFonts w:ascii="Garamond" w:hAnsi="Garamond"/>
          <w:sz w:val="24"/>
          <w:szCs w:val="24"/>
        </w:rPr>
        <w:t>objectified</w:t>
      </w:r>
      <w:r w:rsidRPr="00E83F92">
        <w:rPr>
          <w:rFonts w:ascii="Garamond" w:hAnsi="Garamond"/>
          <w:sz w:val="24"/>
          <w:szCs w:val="24"/>
        </w:rPr>
        <w:t xml:space="preserve"> in machinic processes.</w:t>
      </w:r>
    </w:p>
    <w:p w14:paraId="25E59FD4" w14:textId="263AE3B5" w:rsidR="00E8597D" w:rsidRDefault="00E8597D" w:rsidP="00E83F92">
      <w:pPr>
        <w:spacing w:line="360" w:lineRule="auto"/>
        <w:rPr>
          <w:rFonts w:ascii="Garamond" w:hAnsi="Garamond"/>
          <w:sz w:val="24"/>
          <w:szCs w:val="24"/>
        </w:rPr>
      </w:pPr>
      <w:r w:rsidRPr="00E8597D">
        <w:rPr>
          <w:rFonts w:ascii="Garamond" w:hAnsi="Garamond"/>
          <w:sz w:val="24"/>
          <w:szCs w:val="24"/>
        </w:rPr>
        <w:t>The mode of existence of value in data records is potential rather than actual, for it is in an evaluative process of exploratory and inventive transformation that value is realized and extracted from a state of redundancy. The Walnut app with its relatively simple ATM locator</w:t>
      </w:r>
      <w:r w:rsidR="003C65D1">
        <w:rPr>
          <w:rStyle w:val="EndnoteReference"/>
          <w:rFonts w:ascii="Garamond" w:hAnsi="Garamond"/>
          <w:sz w:val="24"/>
          <w:szCs w:val="24"/>
        </w:rPr>
        <w:endnoteReference w:id="2"/>
      </w:r>
      <w:r w:rsidRPr="00E8597D">
        <w:rPr>
          <w:rFonts w:ascii="Garamond" w:hAnsi="Garamond"/>
          <w:sz w:val="24"/>
          <w:szCs w:val="24"/>
        </w:rPr>
        <w:t xml:space="preserve">, stages, as a toy model, the extraction of the surplus value of sociality, </w:t>
      </w:r>
      <w:r w:rsidR="003C65D1">
        <w:rPr>
          <w:rFonts w:ascii="Garamond" w:hAnsi="Garamond"/>
          <w:sz w:val="24"/>
          <w:szCs w:val="24"/>
        </w:rPr>
        <w:t>the same fundamental</w:t>
      </w:r>
      <w:r w:rsidRPr="00E8597D">
        <w:rPr>
          <w:rFonts w:ascii="Garamond" w:hAnsi="Garamond"/>
          <w:sz w:val="24"/>
          <w:szCs w:val="24"/>
        </w:rPr>
        <w:t xml:space="preserve"> process</w:t>
      </w:r>
      <w:r w:rsidR="003C65D1">
        <w:rPr>
          <w:rFonts w:ascii="Garamond" w:hAnsi="Garamond"/>
          <w:sz w:val="24"/>
          <w:szCs w:val="24"/>
        </w:rPr>
        <w:t>es</w:t>
      </w:r>
      <w:r w:rsidRPr="00E8597D">
        <w:rPr>
          <w:rFonts w:ascii="Garamond" w:hAnsi="Garamond"/>
          <w:sz w:val="24"/>
          <w:szCs w:val="24"/>
        </w:rPr>
        <w:t xml:space="preserve"> </w:t>
      </w:r>
      <w:r w:rsidR="003C65D1">
        <w:rPr>
          <w:rFonts w:ascii="Garamond" w:hAnsi="Garamond"/>
          <w:sz w:val="24"/>
          <w:szCs w:val="24"/>
        </w:rPr>
        <w:t>at the heart</w:t>
      </w:r>
      <w:r w:rsidRPr="00E8597D">
        <w:rPr>
          <w:rFonts w:ascii="Garamond" w:hAnsi="Garamond"/>
          <w:sz w:val="24"/>
          <w:szCs w:val="24"/>
        </w:rPr>
        <w:t xml:space="preserve"> of </w:t>
      </w:r>
      <w:r w:rsidR="003C65D1">
        <w:rPr>
          <w:rFonts w:ascii="Garamond" w:hAnsi="Garamond"/>
          <w:sz w:val="24"/>
          <w:szCs w:val="24"/>
        </w:rPr>
        <w:t>contemporary big data computation.</w:t>
      </w:r>
    </w:p>
    <w:p w14:paraId="6E1AF5DC" w14:textId="705CDC64" w:rsidR="00AC44CB" w:rsidRDefault="00AC44CB" w:rsidP="00E83F92">
      <w:pPr>
        <w:spacing w:line="360" w:lineRule="auto"/>
        <w:rPr>
          <w:rFonts w:ascii="Garamond" w:hAnsi="Garamond"/>
          <w:sz w:val="24"/>
          <w:szCs w:val="24"/>
        </w:rPr>
      </w:pPr>
      <w:r>
        <w:rPr>
          <w:rFonts w:ascii="Garamond" w:hAnsi="Garamond"/>
          <w:sz w:val="24"/>
          <w:szCs w:val="24"/>
        </w:rPr>
        <w:t xml:space="preserve">I now return to the epistemological encounter between anthropology and data science. </w:t>
      </w:r>
    </w:p>
    <w:p w14:paraId="41F0EEB6" w14:textId="61C4B3C6" w:rsidR="003C65D1" w:rsidRPr="00C50EF4" w:rsidRDefault="003C65D1" w:rsidP="00E83F92">
      <w:pPr>
        <w:spacing w:line="360" w:lineRule="auto"/>
        <w:rPr>
          <w:rFonts w:ascii="Garamond" w:hAnsi="Garamond"/>
          <w:b/>
          <w:bCs/>
          <w:sz w:val="24"/>
          <w:szCs w:val="24"/>
        </w:rPr>
      </w:pPr>
      <w:r w:rsidRPr="00C50EF4">
        <w:rPr>
          <w:rFonts w:ascii="Garamond" w:hAnsi="Garamond"/>
          <w:b/>
          <w:bCs/>
          <w:sz w:val="24"/>
          <w:szCs w:val="24"/>
        </w:rPr>
        <w:t>The two epistemologies contd…</w:t>
      </w:r>
    </w:p>
    <w:p w14:paraId="0B7B791D" w14:textId="67CF53F3" w:rsidR="00AC44CB" w:rsidRDefault="00AC44CB" w:rsidP="00F6192B">
      <w:pPr>
        <w:spacing w:line="360" w:lineRule="auto"/>
        <w:ind w:left="720"/>
        <w:rPr>
          <w:rFonts w:ascii="Garamond" w:hAnsi="Garamond"/>
          <w:sz w:val="24"/>
          <w:szCs w:val="24"/>
        </w:rPr>
      </w:pPr>
      <w:r w:rsidRPr="003C65D1">
        <w:rPr>
          <w:rFonts w:ascii="Garamond" w:hAnsi="Garamond"/>
          <w:sz w:val="24"/>
          <w:szCs w:val="24"/>
        </w:rPr>
        <w:t xml:space="preserve">The idea is to move our understanding of ourselves away from narratives and toward numbers, or, rather, to think in such a way that </w:t>
      </w:r>
      <w:r w:rsidRPr="003C65D1">
        <w:rPr>
          <w:rFonts w:ascii="Garamond" w:hAnsi="Garamond"/>
          <w:i/>
          <w:iCs/>
          <w:sz w:val="24"/>
          <w:szCs w:val="24"/>
        </w:rPr>
        <w:t>numbers are the narrative</w:t>
      </w:r>
      <w:r w:rsidRPr="003C65D1">
        <w:rPr>
          <w:rFonts w:ascii="Garamond" w:hAnsi="Garamond"/>
          <w:sz w:val="24"/>
          <w:szCs w:val="24"/>
        </w:rPr>
        <w:t xml:space="preserve"> </w:t>
      </w:r>
      <w:r>
        <w:rPr>
          <w:rFonts w:ascii="Garamond" w:hAnsi="Garamond"/>
          <w:sz w:val="24"/>
          <w:szCs w:val="24"/>
        </w:rPr>
        <w:t>[</w:t>
      </w:r>
      <w:r w:rsidRPr="003C65D1">
        <w:rPr>
          <w:rFonts w:ascii="Garamond" w:hAnsi="Garamond"/>
          <w:sz w:val="24"/>
          <w:szCs w:val="24"/>
        </w:rPr>
        <w:t>that tell</w:t>
      </w:r>
      <w:r>
        <w:rPr>
          <w:rFonts w:ascii="Garamond" w:hAnsi="Garamond"/>
          <w:sz w:val="24"/>
          <w:szCs w:val="24"/>
        </w:rPr>
        <w:t>]</w:t>
      </w:r>
      <w:r w:rsidRPr="003C65D1">
        <w:rPr>
          <w:rFonts w:ascii="Garamond" w:hAnsi="Garamond"/>
          <w:sz w:val="24"/>
          <w:szCs w:val="24"/>
        </w:rPr>
        <w:t xml:space="preserve"> a human story</w:t>
      </w:r>
      <w:r>
        <w:rPr>
          <w:rFonts w:ascii="Garamond" w:hAnsi="Garamond"/>
          <w:sz w:val="24"/>
          <w:szCs w:val="24"/>
        </w:rPr>
        <w:t>… [</w:t>
      </w:r>
      <w:r w:rsidRPr="003C65D1">
        <w:rPr>
          <w:rFonts w:ascii="Garamond" w:hAnsi="Garamond"/>
          <w:sz w:val="24"/>
          <w:szCs w:val="24"/>
        </w:rPr>
        <w:t>Although social media platforms are business enterprises</w:t>
      </w:r>
      <w:r>
        <w:rPr>
          <w:rFonts w:ascii="Garamond" w:hAnsi="Garamond"/>
          <w:sz w:val="24"/>
          <w:szCs w:val="24"/>
        </w:rPr>
        <w:t>],</w:t>
      </w:r>
      <w:r w:rsidRPr="003C65D1">
        <w:rPr>
          <w:rFonts w:ascii="Garamond" w:hAnsi="Garamond"/>
          <w:sz w:val="24"/>
          <w:szCs w:val="24"/>
        </w:rPr>
        <w:t xml:space="preserve"> they’re demographers of unprecedented reach</w:t>
      </w:r>
      <w:r>
        <w:rPr>
          <w:rFonts w:ascii="Garamond" w:hAnsi="Garamond"/>
          <w:sz w:val="24"/>
          <w:szCs w:val="24"/>
        </w:rPr>
        <w:t>…</w:t>
      </w:r>
      <w:r w:rsidRPr="003C65D1">
        <w:rPr>
          <w:rFonts w:ascii="Garamond" w:hAnsi="Garamond"/>
          <w:sz w:val="24"/>
          <w:szCs w:val="24"/>
        </w:rPr>
        <w:t xml:space="preserve"> </w:t>
      </w:r>
      <w:r>
        <w:rPr>
          <w:rFonts w:ascii="Garamond" w:hAnsi="Garamond"/>
          <w:sz w:val="24"/>
          <w:szCs w:val="24"/>
        </w:rPr>
        <w:t>[D]</w:t>
      </w:r>
      <w:r w:rsidRPr="003C65D1">
        <w:rPr>
          <w:rFonts w:ascii="Garamond" w:hAnsi="Garamond"/>
          <w:sz w:val="24"/>
          <w:szCs w:val="24"/>
        </w:rPr>
        <w:t>igital data can show us how we fight... love... who we are, and how we are changing.</w:t>
      </w:r>
      <w:r>
        <w:rPr>
          <w:rFonts w:ascii="Garamond" w:hAnsi="Garamond"/>
          <w:sz w:val="24"/>
          <w:szCs w:val="24"/>
        </w:rPr>
        <w:t xml:space="preserve"> </w:t>
      </w:r>
      <w:r>
        <w:rPr>
          <w:rFonts w:ascii="Garamond" w:hAnsi="Garamond"/>
          <w:sz w:val="24"/>
          <w:szCs w:val="24"/>
        </w:rPr>
        <w:br/>
        <w:t xml:space="preserve">       Rudder </w:t>
      </w:r>
      <w:r w:rsidRPr="003C65D1">
        <w:rPr>
          <w:rFonts w:ascii="Garamond" w:hAnsi="Garamond"/>
          <w:sz w:val="24"/>
          <w:szCs w:val="24"/>
        </w:rPr>
        <w:t>(</w:t>
      </w:r>
      <w:r>
        <w:rPr>
          <w:rFonts w:ascii="Garamond" w:hAnsi="Garamond"/>
          <w:sz w:val="24"/>
          <w:szCs w:val="24"/>
        </w:rPr>
        <w:t>20</w:t>
      </w:r>
      <w:r w:rsidR="00C50EF4">
        <w:rPr>
          <w:rFonts w:ascii="Garamond" w:hAnsi="Garamond"/>
          <w:sz w:val="24"/>
          <w:szCs w:val="24"/>
        </w:rPr>
        <w:t>14</w:t>
      </w:r>
      <w:r>
        <w:rPr>
          <w:rFonts w:ascii="Garamond" w:hAnsi="Garamond"/>
          <w:sz w:val="24"/>
          <w:szCs w:val="24"/>
        </w:rPr>
        <w:t xml:space="preserve">, </w:t>
      </w:r>
      <w:r w:rsidRPr="003C65D1">
        <w:rPr>
          <w:rFonts w:ascii="Garamond" w:hAnsi="Garamond"/>
          <w:sz w:val="24"/>
          <w:szCs w:val="24"/>
        </w:rPr>
        <w:t>pp. 11-12. Emphasis added).</w:t>
      </w:r>
    </w:p>
    <w:p w14:paraId="6EDA7AEA" w14:textId="076CBE4D" w:rsidR="002C5382" w:rsidRPr="002C5382" w:rsidRDefault="00AC44CB" w:rsidP="002C5382">
      <w:pPr>
        <w:spacing w:line="360" w:lineRule="auto"/>
        <w:rPr>
          <w:rFonts w:ascii="Garamond" w:hAnsi="Garamond"/>
          <w:sz w:val="24"/>
          <w:szCs w:val="24"/>
        </w:rPr>
      </w:pPr>
      <w:r>
        <w:rPr>
          <w:rFonts w:ascii="Garamond" w:hAnsi="Garamond"/>
          <w:sz w:val="24"/>
          <w:szCs w:val="24"/>
        </w:rPr>
        <w:t xml:space="preserve">For MN </w:t>
      </w:r>
      <w:r w:rsidR="002C5382" w:rsidRPr="002C5382">
        <w:rPr>
          <w:rFonts w:ascii="Garamond" w:hAnsi="Garamond"/>
          <w:sz w:val="24"/>
          <w:szCs w:val="24"/>
        </w:rPr>
        <w:t xml:space="preserve">Srinivas (1975, 1392), ‘the fruit of successful fieldwork is a large body of notes the weight and complexity of which only increase with the years... The value of old notes only </w:t>
      </w:r>
      <w:r w:rsidR="002C5382" w:rsidRPr="002C5382">
        <w:rPr>
          <w:rFonts w:ascii="Garamond" w:hAnsi="Garamond"/>
          <w:sz w:val="24"/>
          <w:szCs w:val="24"/>
        </w:rPr>
        <w:lastRenderedPageBreak/>
        <w:t>increases with time’ suggesting elsewhere that a year’s fieldwork would require more than ten years to ‘write up’ (Srinivas 1952, 32). Clifford (1986, 1-2) complicates such presentations of ethnographic writing. Reduced to ‘keeping good fieldnotes, making accurate maps [and] “writing up” results,’ ethnography, he argues, acquires an illusory transparency that masks ‘the constructed, artificial nature of cultural accounts.’ The artifice of ‘making up’ people, however, is not a conjuring out of thin air, a fabulation of the anthropologist’s fancy, or a literalization of intrinsic biases. Evans-Pritchard (1951, 74) writes that, for the ethnographer, ‘the raw material [is] social life itself.’ While pens, papers and typewriters—apparatuses for ethnographic alchemy—may have been lugged around the jungles of anthropologyland, what moves or excites an anthropologist to ‘make up’ people is nevertheless situated in the anthropologist’s encounters in a ‘field’ of sociality, impressionistic, imagined or refracted though these encounters may be.  This excitation</w:t>
      </w:r>
      <w:r w:rsidR="00172CE8">
        <w:rPr>
          <w:rFonts w:ascii="Garamond" w:hAnsi="Garamond"/>
          <w:sz w:val="24"/>
          <w:szCs w:val="24"/>
        </w:rPr>
        <w:t>, I want to suggest,</w:t>
      </w:r>
      <w:r w:rsidR="002C5382" w:rsidRPr="002C5382">
        <w:rPr>
          <w:rFonts w:ascii="Garamond" w:hAnsi="Garamond"/>
          <w:sz w:val="24"/>
          <w:szCs w:val="24"/>
        </w:rPr>
        <w:t xml:space="preserve"> is</w:t>
      </w:r>
      <w:r w:rsidR="00172CE8">
        <w:rPr>
          <w:rFonts w:ascii="Garamond" w:hAnsi="Garamond"/>
          <w:sz w:val="24"/>
          <w:szCs w:val="24"/>
        </w:rPr>
        <w:t xml:space="preserve"> produced in an embodied friction with</w:t>
      </w:r>
      <w:r w:rsidR="002C5382" w:rsidRPr="002C5382">
        <w:rPr>
          <w:rFonts w:ascii="Garamond" w:hAnsi="Garamond"/>
          <w:sz w:val="24"/>
          <w:szCs w:val="24"/>
        </w:rPr>
        <w:t xml:space="preserve"> the surplus value of sociality,</w:t>
      </w:r>
      <w:r w:rsidR="00531679">
        <w:rPr>
          <w:rFonts w:ascii="Garamond" w:hAnsi="Garamond"/>
          <w:sz w:val="24"/>
          <w:szCs w:val="24"/>
        </w:rPr>
        <w:t xml:space="preserve"> and come to be</w:t>
      </w:r>
      <w:r w:rsidR="002C5382" w:rsidRPr="002C5382">
        <w:rPr>
          <w:rFonts w:ascii="Garamond" w:hAnsi="Garamond"/>
          <w:sz w:val="24"/>
          <w:szCs w:val="24"/>
        </w:rPr>
        <w:t xml:space="preserve"> detached and extracted from fortunate encounters, say, in ‘a daily round of the village, certain small incidents, characteristic forms of taking food, of conversing, of doing work’ (Malinowski 2005, 18)</w:t>
      </w:r>
      <w:r w:rsidR="00531679">
        <w:rPr>
          <w:rFonts w:ascii="Garamond" w:hAnsi="Garamond"/>
          <w:sz w:val="24"/>
          <w:szCs w:val="24"/>
        </w:rPr>
        <w:t xml:space="preserve"> and are recorded in a field-notebook</w:t>
      </w:r>
      <w:r w:rsidR="002C5382" w:rsidRPr="002C5382">
        <w:rPr>
          <w:rFonts w:ascii="Garamond" w:hAnsi="Garamond"/>
          <w:sz w:val="24"/>
          <w:szCs w:val="24"/>
        </w:rPr>
        <w:t xml:space="preserve">. I call this surplus value, for, just as the bank’s SMS on the phone, a redundancy generated following the ATM transaction is detached and transformed by the Walnut ATM locator, anthropologists as fieldworkers detach and reproduce observations from their deictic situatedness, from the immanence of sociality, extracting observations gleaned from this encounter into notebooks, transforming them in the </w:t>
      </w:r>
      <w:r>
        <w:rPr>
          <w:rFonts w:ascii="Garamond" w:hAnsi="Garamond"/>
          <w:sz w:val="24"/>
          <w:szCs w:val="24"/>
        </w:rPr>
        <w:t xml:space="preserve">disciplinary </w:t>
      </w:r>
      <w:r w:rsidR="002C5382" w:rsidRPr="002C5382">
        <w:rPr>
          <w:rFonts w:ascii="Garamond" w:hAnsi="Garamond"/>
          <w:sz w:val="24"/>
          <w:szCs w:val="24"/>
        </w:rPr>
        <w:t xml:space="preserve">process of writing research papers and monographs. </w:t>
      </w:r>
    </w:p>
    <w:p w14:paraId="55F59DE5" w14:textId="5185C592" w:rsidR="002C5382" w:rsidRDefault="002C5382" w:rsidP="002C5382">
      <w:pPr>
        <w:spacing w:line="360" w:lineRule="auto"/>
        <w:rPr>
          <w:rFonts w:ascii="Garamond" w:hAnsi="Garamond"/>
          <w:sz w:val="24"/>
          <w:szCs w:val="24"/>
        </w:rPr>
      </w:pPr>
      <w:r w:rsidRPr="002C5382">
        <w:rPr>
          <w:rFonts w:ascii="Garamond" w:hAnsi="Garamond"/>
          <w:sz w:val="24"/>
          <w:szCs w:val="24"/>
        </w:rPr>
        <w:t>Ellen and Fischer (1987, 679) in an article on the use of computers in fieldwork write: ‘One fear that anthropologists have of relying on computers for primary data is that in the event of a crash all data might be lost, or data might be wiped from disk or tape through user error. This difficulty is substantially overcome if a printer is used to get near-immediate paper output’.  The production of disciplinary knowledge is value extracted and transformed from a state of ephemerality, caught by the keen eye of an attentive anthropologist, stored in notebooks, computer disks and printed paper</w:t>
      </w:r>
      <w:r w:rsidR="00AC44CB">
        <w:rPr>
          <w:rFonts w:ascii="Garamond" w:hAnsi="Garamond"/>
          <w:sz w:val="24"/>
          <w:szCs w:val="24"/>
        </w:rPr>
        <w:t>, that is to say, redundancies</w:t>
      </w:r>
      <w:r w:rsidRPr="002C5382">
        <w:rPr>
          <w:rFonts w:ascii="Garamond" w:hAnsi="Garamond"/>
          <w:sz w:val="24"/>
          <w:szCs w:val="24"/>
        </w:rPr>
        <w:t xml:space="preserve">. Marcus and Cushman (2011, 126) write of the ethnographies of our own time: ‘impressionist tales are finding their way into more fieldwork accounts and are less likely to be associated only with the informal chatter of field-workers in the faculty club taking a time-out from their more serious work.’ Even as the redundant SMS lying around in users’ text inboxes is extracted as a surplus by the Walnut app in the historical moment of demonetisation—a surplus which, in its extraction, is thwarted from ending up in the trash bins of smartphones—encounters that were formerly not of ethnographic </w:t>
      </w:r>
      <w:r w:rsidRPr="002C5382">
        <w:rPr>
          <w:rFonts w:ascii="Garamond" w:hAnsi="Garamond"/>
          <w:sz w:val="24"/>
          <w:szCs w:val="24"/>
        </w:rPr>
        <w:lastRenderedPageBreak/>
        <w:t>use, squandered away in informal conversations (perhaps accruing symbolic value to the fieldworker-raconteur) now serve as the surplus which the contemporary anthropologist extracts.</w:t>
      </w:r>
    </w:p>
    <w:p w14:paraId="4FF9F2FB" w14:textId="77777777" w:rsidR="00202AF2" w:rsidRDefault="002C5382" w:rsidP="002C5382">
      <w:pPr>
        <w:spacing w:line="360" w:lineRule="auto"/>
        <w:rPr>
          <w:rFonts w:ascii="Garamond" w:hAnsi="Garamond"/>
          <w:sz w:val="24"/>
          <w:szCs w:val="24"/>
        </w:rPr>
      </w:pPr>
      <w:r w:rsidRPr="002C5382">
        <w:rPr>
          <w:rFonts w:ascii="Garamond" w:hAnsi="Garamond"/>
          <w:sz w:val="24"/>
          <w:szCs w:val="24"/>
        </w:rPr>
        <w:t>Rudder, the data scientist and Malinowski, the anthropologist agree on the inadequacy of surveys and interviews—forms of eliciting truth by directly asking for it</w:t>
      </w:r>
      <w:r w:rsidR="00202AF2" w:rsidRPr="002C5382">
        <w:rPr>
          <w:rFonts w:ascii="Garamond" w:hAnsi="Garamond"/>
          <w:sz w:val="24"/>
          <w:szCs w:val="24"/>
        </w:rPr>
        <w:t>—</w:t>
      </w:r>
      <w:r w:rsidRPr="002C5382">
        <w:rPr>
          <w:rFonts w:ascii="Garamond" w:hAnsi="Garamond"/>
          <w:sz w:val="24"/>
          <w:szCs w:val="24"/>
        </w:rPr>
        <w:t xml:space="preserve">for as they understand it, ‘actuality’ lies elsewhere. </w:t>
      </w:r>
    </w:p>
    <w:p w14:paraId="5F11F07E" w14:textId="77777777" w:rsidR="00202AF2" w:rsidRDefault="00AC44CB" w:rsidP="002C5382">
      <w:pPr>
        <w:spacing w:line="360" w:lineRule="auto"/>
        <w:rPr>
          <w:rFonts w:ascii="Garamond" w:hAnsi="Garamond"/>
          <w:sz w:val="24"/>
          <w:szCs w:val="24"/>
        </w:rPr>
      </w:pPr>
      <w:r>
        <w:rPr>
          <w:rFonts w:ascii="Garamond" w:hAnsi="Garamond"/>
          <w:sz w:val="24"/>
          <w:szCs w:val="24"/>
        </w:rPr>
        <w:t xml:space="preserve">One might argue that </w:t>
      </w:r>
      <w:r w:rsidR="002C5382" w:rsidRPr="002C5382">
        <w:rPr>
          <w:rFonts w:ascii="Garamond" w:hAnsi="Garamond"/>
          <w:sz w:val="24"/>
          <w:szCs w:val="24"/>
        </w:rPr>
        <w:t xml:space="preserve">they differ on the question of what counts as actual. </w:t>
      </w:r>
    </w:p>
    <w:p w14:paraId="4B125CB5" w14:textId="77777777" w:rsidR="00D95428" w:rsidRDefault="002C5382" w:rsidP="002C5382">
      <w:pPr>
        <w:spacing w:line="360" w:lineRule="auto"/>
        <w:rPr>
          <w:rFonts w:ascii="Garamond" w:hAnsi="Garamond"/>
          <w:sz w:val="24"/>
          <w:szCs w:val="24"/>
        </w:rPr>
      </w:pPr>
      <w:r w:rsidRPr="003C65D1">
        <w:rPr>
          <w:rFonts w:ascii="Garamond" w:hAnsi="Garamond"/>
          <w:sz w:val="24"/>
          <w:szCs w:val="24"/>
        </w:rPr>
        <w:t xml:space="preserve">To continue the quotation by Rudder from </w:t>
      </w:r>
      <w:r w:rsidR="00AC44CB">
        <w:rPr>
          <w:rFonts w:ascii="Garamond" w:hAnsi="Garamond"/>
          <w:sz w:val="24"/>
          <w:szCs w:val="24"/>
        </w:rPr>
        <w:t>the opening of this article</w:t>
      </w:r>
      <w:r w:rsidRPr="003C65D1">
        <w:rPr>
          <w:rFonts w:ascii="Garamond" w:hAnsi="Garamond"/>
          <w:sz w:val="24"/>
          <w:szCs w:val="24"/>
        </w:rPr>
        <w:t>: ‘... I realized I could go and look at what actually happens when, say, 100,000 white men and 100,000 black women interact in private. The data was sitting right there on our servers. It was an irresistible sociological opportunity.’ (2014, 10-11).</w:t>
      </w:r>
      <w:r w:rsidRPr="002C5382">
        <w:rPr>
          <w:rFonts w:ascii="Garamond" w:hAnsi="Garamond"/>
          <w:sz w:val="24"/>
          <w:szCs w:val="24"/>
        </w:rPr>
        <w:t xml:space="preserve"> For Rudder, actuality resides in the streams of data generated by every click, swipe and scroll at the edge of an interface, events that are automatically recorded, processed and arranged in a data-log. Malinowski on the other hand, proposes to find actuality in ‘the field’, an analytical construct produced in conjunction with a disciplined practice we call participant-observation: one produces material for ethnological observation by participating in the </w:t>
      </w:r>
      <w:r w:rsidR="0026509E">
        <w:rPr>
          <w:rFonts w:ascii="Garamond" w:hAnsi="Garamond"/>
          <w:sz w:val="24"/>
          <w:szCs w:val="24"/>
        </w:rPr>
        <w:t xml:space="preserve">intersubjective </w:t>
      </w:r>
      <w:r w:rsidRPr="002C5382">
        <w:rPr>
          <w:rFonts w:ascii="Garamond" w:hAnsi="Garamond"/>
          <w:sz w:val="24"/>
          <w:szCs w:val="24"/>
        </w:rPr>
        <w:t xml:space="preserve">life of the ethnos. </w:t>
      </w:r>
    </w:p>
    <w:p w14:paraId="525DCB38" w14:textId="77777777" w:rsidR="00AE05E3" w:rsidRDefault="002C5382" w:rsidP="00E83F92">
      <w:pPr>
        <w:spacing w:line="360" w:lineRule="auto"/>
        <w:rPr>
          <w:rFonts w:ascii="Garamond" w:hAnsi="Garamond"/>
          <w:sz w:val="24"/>
          <w:szCs w:val="24"/>
        </w:rPr>
      </w:pPr>
      <w:r>
        <w:rPr>
          <w:rFonts w:ascii="Garamond" w:hAnsi="Garamond"/>
          <w:sz w:val="24"/>
          <w:szCs w:val="24"/>
        </w:rPr>
        <w:t xml:space="preserve">Surely, </w:t>
      </w:r>
      <w:r w:rsidRPr="002C5382">
        <w:rPr>
          <w:rFonts w:ascii="Garamond" w:hAnsi="Garamond"/>
          <w:sz w:val="24"/>
          <w:szCs w:val="24"/>
        </w:rPr>
        <w:t xml:space="preserve">it may be </w:t>
      </w:r>
      <w:r>
        <w:rPr>
          <w:rFonts w:ascii="Garamond" w:hAnsi="Garamond"/>
          <w:sz w:val="24"/>
          <w:szCs w:val="24"/>
        </w:rPr>
        <w:t xml:space="preserve">objected, </w:t>
      </w:r>
      <w:r w:rsidRPr="002C5382">
        <w:rPr>
          <w:rFonts w:ascii="Garamond" w:hAnsi="Garamond"/>
          <w:sz w:val="24"/>
          <w:szCs w:val="24"/>
        </w:rPr>
        <w:t xml:space="preserve">the interfaces that constitute the surface of extraction for data models also enter into a field constituted by social participation at the edge of interfaces? Is the participation at the level of the interface, and observation at the level of data models, that is, a participant-observation made possible by artifice, essentially different from that carried out by </w:t>
      </w:r>
      <w:r>
        <w:rPr>
          <w:rFonts w:ascii="Garamond" w:hAnsi="Garamond"/>
          <w:sz w:val="24"/>
          <w:szCs w:val="24"/>
        </w:rPr>
        <w:t>the</w:t>
      </w:r>
      <w:r w:rsidRPr="002C5382">
        <w:rPr>
          <w:rFonts w:ascii="Garamond" w:hAnsi="Garamond"/>
          <w:sz w:val="24"/>
          <w:szCs w:val="24"/>
        </w:rPr>
        <w:t xml:space="preserve"> living, thinking, speaking, walking body </w:t>
      </w:r>
      <w:r w:rsidR="00AC44CB">
        <w:rPr>
          <w:rFonts w:ascii="Garamond" w:hAnsi="Garamond"/>
          <w:sz w:val="24"/>
          <w:szCs w:val="24"/>
        </w:rPr>
        <w:t>of</w:t>
      </w:r>
      <w:r w:rsidRPr="002C5382">
        <w:rPr>
          <w:rFonts w:ascii="Garamond" w:hAnsi="Garamond"/>
          <w:sz w:val="24"/>
          <w:szCs w:val="24"/>
        </w:rPr>
        <w:t xml:space="preserve"> the anthropologist in the field?</w:t>
      </w:r>
      <w:r w:rsidR="00AE05E3">
        <w:rPr>
          <w:rFonts w:ascii="Garamond" w:hAnsi="Garamond"/>
          <w:sz w:val="24"/>
          <w:szCs w:val="24"/>
        </w:rPr>
        <w:t xml:space="preserve"> </w:t>
      </w:r>
      <w:r>
        <w:rPr>
          <w:rFonts w:ascii="Garamond" w:hAnsi="Garamond"/>
          <w:sz w:val="24"/>
          <w:szCs w:val="24"/>
        </w:rPr>
        <w:t xml:space="preserve">Is the difference between ethnography and data science then, simply one of ‘face to face’ vs mediated observation? If so, then what of ‘digital ethnography’? </w:t>
      </w:r>
    </w:p>
    <w:p w14:paraId="5AB60129" w14:textId="63AF5EA0" w:rsidR="003C65D1" w:rsidRDefault="00AC44CB" w:rsidP="00E83F92">
      <w:pPr>
        <w:spacing w:line="360" w:lineRule="auto"/>
        <w:rPr>
          <w:rFonts w:ascii="Garamond" w:hAnsi="Garamond"/>
          <w:sz w:val="24"/>
          <w:szCs w:val="24"/>
        </w:rPr>
      </w:pPr>
      <w:r>
        <w:rPr>
          <w:rFonts w:ascii="Garamond" w:hAnsi="Garamond"/>
          <w:sz w:val="24"/>
          <w:szCs w:val="24"/>
        </w:rPr>
        <w:t xml:space="preserve">One form of distinction we can draw from Talal Asad, when he compares anthropological knowledge and statistical knowledge. The latter, he suggests, is a ‘strong language’. Put simply, it is the language that modern state power speaks in and responds to. Anthropology clearly, is not. Indeed these views are reflected within the space of business anthropology, insofar as anthropologists employed by various corporations </w:t>
      </w:r>
      <w:r w:rsidR="009B39EB">
        <w:rPr>
          <w:rFonts w:ascii="Garamond" w:hAnsi="Garamond"/>
          <w:sz w:val="24"/>
          <w:szCs w:val="24"/>
        </w:rPr>
        <w:t xml:space="preserve">for ‘user research’ </w:t>
      </w:r>
      <w:r>
        <w:rPr>
          <w:rFonts w:ascii="Garamond" w:hAnsi="Garamond"/>
          <w:sz w:val="24"/>
          <w:szCs w:val="24"/>
        </w:rPr>
        <w:t xml:space="preserve">(most notably, Xerox in the </w:t>
      </w:r>
      <w:r w:rsidR="009B39EB">
        <w:rPr>
          <w:rFonts w:ascii="Garamond" w:hAnsi="Garamond"/>
          <w:sz w:val="24"/>
          <w:szCs w:val="24"/>
        </w:rPr>
        <w:t>19</w:t>
      </w:r>
      <w:r>
        <w:rPr>
          <w:rFonts w:ascii="Garamond" w:hAnsi="Garamond"/>
          <w:sz w:val="24"/>
          <w:szCs w:val="24"/>
        </w:rPr>
        <w:t>80s, and others such as</w:t>
      </w:r>
      <w:r w:rsidR="009B39EB">
        <w:rPr>
          <w:rFonts w:ascii="Garamond" w:hAnsi="Garamond"/>
          <w:sz w:val="24"/>
          <w:szCs w:val="24"/>
        </w:rPr>
        <w:t xml:space="preserve"> Apple and</w:t>
      </w:r>
      <w:r>
        <w:rPr>
          <w:rFonts w:ascii="Garamond" w:hAnsi="Garamond"/>
          <w:sz w:val="24"/>
          <w:szCs w:val="24"/>
        </w:rPr>
        <w:t xml:space="preserve"> Intel in the 90s) occupied a position of minority in relation to their quantitatively and computational</w:t>
      </w:r>
      <w:r w:rsidR="00AE05E3">
        <w:rPr>
          <w:rFonts w:ascii="Garamond" w:hAnsi="Garamond"/>
          <w:sz w:val="24"/>
          <w:szCs w:val="24"/>
        </w:rPr>
        <w:t>ly-</w:t>
      </w:r>
      <w:r>
        <w:rPr>
          <w:rFonts w:ascii="Garamond" w:hAnsi="Garamond"/>
          <w:sz w:val="24"/>
          <w:szCs w:val="24"/>
        </w:rPr>
        <w:t>minded colleagues</w:t>
      </w:r>
      <w:r w:rsidR="009B39EB">
        <w:rPr>
          <w:rFonts w:ascii="Garamond" w:hAnsi="Garamond"/>
          <w:sz w:val="24"/>
          <w:szCs w:val="24"/>
        </w:rPr>
        <w:t xml:space="preserve"> (see Amirebrahimi 2016)</w:t>
      </w:r>
      <w:r>
        <w:rPr>
          <w:rFonts w:ascii="Garamond" w:hAnsi="Garamond"/>
          <w:sz w:val="24"/>
          <w:szCs w:val="24"/>
        </w:rPr>
        <w:t xml:space="preserve">. </w:t>
      </w:r>
    </w:p>
    <w:p w14:paraId="6FDA96DC" w14:textId="005D529A" w:rsidR="00C50EF4" w:rsidRDefault="009B39EB" w:rsidP="00E83F92">
      <w:pPr>
        <w:spacing w:line="360" w:lineRule="auto"/>
        <w:rPr>
          <w:rFonts w:ascii="Garamond" w:hAnsi="Garamond"/>
          <w:sz w:val="24"/>
          <w:szCs w:val="24"/>
        </w:rPr>
      </w:pPr>
      <w:r>
        <w:rPr>
          <w:rFonts w:ascii="Garamond" w:hAnsi="Garamond"/>
          <w:sz w:val="24"/>
          <w:szCs w:val="24"/>
        </w:rPr>
        <w:t xml:space="preserve">Extending Asad’s contention, I want to suggest the epistemological distinction between anthropology and data science turns on the conception of the ‘user’ understood in Max Weber’s analysis of bureaucracy, as an ‘office’. Data science I argue, is interested in the ‘office’ of the user </w:t>
      </w:r>
      <w:r>
        <w:rPr>
          <w:rFonts w:ascii="Garamond" w:hAnsi="Garamond"/>
          <w:sz w:val="24"/>
          <w:szCs w:val="24"/>
        </w:rPr>
        <w:lastRenderedPageBreak/>
        <w:t xml:space="preserve">at the edge of the interface, whereas anthropology is primarily concerned with the ‘person’. </w:t>
      </w:r>
      <w:r w:rsidR="0080207F">
        <w:rPr>
          <w:rFonts w:ascii="Garamond" w:hAnsi="Garamond"/>
          <w:sz w:val="24"/>
          <w:szCs w:val="24"/>
        </w:rPr>
        <w:t>The time spent at the edge of the smartphone interface is treated as if it is time spent at the office</w:t>
      </w:r>
      <w:r w:rsidR="009B6C04">
        <w:rPr>
          <w:rFonts w:ascii="Garamond" w:hAnsi="Garamond"/>
          <w:sz w:val="24"/>
          <w:szCs w:val="24"/>
        </w:rPr>
        <w:t xml:space="preserve">: records of time of entry (into the app screen), time spent on the app (as if it were time spent at the desk), a list of actions or tasks to perform (un-acted-upon notifications), a record of choice of action taken by the user at the interface, and so on. </w:t>
      </w:r>
    </w:p>
    <w:p w14:paraId="76424BDA" w14:textId="2204ED60" w:rsidR="00C50EF4" w:rsidRDefault="009B39EB" w:rsidP="00E83F92">
      <w:pPr>
        <w:spacing w:line="360" w:lineRule="auto"/>
        <w:rPr>
          <w:rFonts w:ascii="Garamond" w:hAnsi="Garamond"/>
          <w:sz w:val="24"/>
          <w:szCs w:val="24"/>
        </w:rPr>
      </w:pPr>
      <w:r w:rsidRPr="009B39EB">
        <w:rPr>
          <w:rFonts w:ascii="Garamond" w:hAnsi="Garamond"/>
          <w:sz w:val="24"/>
          <w:szCs w:val="24"/>
        </w:rPr>
        <w:t>Malinowski (2005, 14) calls the subtle phenomena of sociality that he instructs, must be observed in their full actuality through fieldwork— ‘the imponderabilia of actual life.’ The professional ethnographer, writes Malinowski (p. 15), must not just register superficial details but attend to the ‘imponderable yet all important facts of actual life [that] are part of the real substance of the social fabric.’</w:t>
      </w:r>
      <w:r>
        <w:rPr>
          <w:rFonts w:ascii="Garamond" w:hAnsi="Garamond"/>
          <w:sz w:val="24"/>
          <w:szCs w:val="24"/>
        </w:rPr>
        <w:t xml:space="preserve"> </w:t>
      </w:r>
      <w:r w:rsidR="00C50EF4" w:rsidRPr="00C50EF4">
        <w:rPr>
          <w:rFonts w:ascii="Garamond" w:hAnsi="Garamond"/>
          <w:sz w:val="24"/>
          <w:szCs w:val="24"/>
        </w:rPr>
        <w:t>For the anthropologist, the fabric of actuality is weaved with the threads of imponderables, ephemeralities picked up by a keenly attuned perception, elicited through the disciplining of experience. Asad (1994, 67-68) writes that the ethnographic representation of a ‘cultural universe’ is predicated upon the ethnographer's imaginatively mediated experience of fieldwork, which is communicated in the form of a text. Such a text may only incompletely translate the personal experience of the ethnographer into ‘public language’ (akin to what Freud claims in his letter), for there is a gap between the privileged experience of the ethnographer and representation. Statistical practice is a form of knowing which, according to Asad, is an exercise of power. Market research and election polling, key applications of statistics since the nineteenth century, ‘produced social knowledge that is continuously and profoundly interventionist’ (p. 74). The exercise of power through statistics, writes Asad, treats experience as ‘an experimental practice, that is, a test of the precise degree to which a given social objective has succeeded’ (p. 79). In the world of big data and data science, statistical data models indeed treat experience as an experiment, seeking to measure the degree of success of social objectives, construed as a desired outcome—for instance, users clicking on an advertisement, or the successful completion of payment on a shopping app-interface. Rudder writes, ‘Each page of a website can absorb a user’s entire experience—everything he clicks, whatever he types, even how long he lingers—and from this it's not hard to form a clear picture of his appetites and how to sate them.’ (2014, 11, emphases added). Statistical techniques allow the researcher ‘to put hard numbers to some timeless mysteries; to take experiences that we’ve been content to put aside as “unquantifiable” and instead gain some understanding’ (p. 13).</w:t>
      </w:r>
      <w:r w:rsidR="00C50EF4">
        <w:rPr>
          <w:rFonts w:ascii="Garamond" w:hAnsi="Garamond"/>
          <w:sz w:val="24"/>
          <w:szCs w:val="24"/>
        </w:rPr>
        <w:t xml:space="preserve"> </w:t>
      </w:r>
    </w:p>
    <w:p w14:paraId="1284FFED" w14:textId="7ECD9DD5" w:rsidR="009B39EB" w:rsidRDefault="00C50EF4" w:rsidP="00E83F92">
      <w:pPr>
        <w:spacing w:line="360" w:lineRule="auto"/>
        <w:rPr>
          <w:rFonts w:ascii="Garamond" w:hAnsi="Garamond"/>
          <w:sz w:val="24"/>
          <w:szCs w:val="24"/>
        </w:rPr>
      </w:pPr>
      <w:r>
        <w:rPr>
          <w:rFonts w:ascii="Garamond" w:hAnsi="Garamond"/>
          <w:sz w:val="24"/>
          <w:szCs w:val="24"/>
        </w:rPr>
        <w:t>If the Anthropologists’ interest in sociality is targeted at observing and extracting the ‘imponderabilia’ in the life of persons, datascience is interested in the ‘office’ of the user, not the imponderabilia</w:t>
      </w:r>
      <w:r w:rsidR="005D5944">
        <w:rPr>
          <w:rFonts w:ascii="Garamond" w:hAnsi="Garamond"/>
          <w:sz w:val="24"/>
          <w:szCs w:val="24"/>
        </w:rPr>
        <w:t xml:space="preserve"> of the person</w:t>
      </w:r>
      <w:r>
        <w:rPr>
          <w:rFonts w:ascii="Garamond" w:hAnsi="Garamond"/>
          <w:sz w:val="24"/>
          <w:szCs w:val="24"/>
        </w:rPr>
        <w:t xml:space="preserve">, but hard objective numbers enumerated under experimental </w:t>
      </w:r>
      <w:r>
        <w:rPr>
          <w:rFonts w:ascii="Garamond" w:hAnsi="Garamond"/>
          <w:sz w:val="24"/>
          <w:szCs w:val="24"/>
        </w:rPr>
        <w:lastRenderedPageBreak/>
        <w:t xml:space="preserve">conditions. </w:t>
      </w:r>
      <w:r w:rsidRPr="00C50EF4">
        <w:rPr>
          <w:rFonts w:ascii="Garamond" w:hAnsi="Garamond"/>
          <w:sz w:val="24"/>
          <w:szCs w:val="24"/>
        </w:rPr>
        <w:t>‘</w:t>
      </w:r>
      <w:r>
        <w:rPr>
          <w:rFonts w:ascii="Garamond" w:hAnsi="Garamond"/>
          <w:sz w:val="24"/>
          <w:szCs w:val="24"/>
        </w:rPr>
        <w:t>A</w:t>
      </w:r>
      <w:r w:rsidRPr="00C50EF4">
        <w:rPr>
          <w:rFonts w:ascii="Garamond" w:hAnsi="Garamond"/>
          <w:sz w:val="24"/>
          <w:szCs w:val="24"/>
        </w:rPr>
        <w:t>ll we have to do is look</w:t>
      </w:r>
      <w:r>
        <w:rPr>
          <w:rFonts w:ascii="Garamond" w:hAnsi="Garamond"/>
          <w:sz w:val="24"/>
          <w:szCs w:val="24"/>
        </w:rPr>
        <w:t xml:space="preserve">: </w:t>
      </w:r>
      <w:r w:rsidRPr="00C50EF4">
        <w:rPr>
          <w:rFonts w:ascii="Garamond" w:hAnsi="Garamond"/>
          <w:sz w:val="24"/>
          <w:szCs w:val="24"/>
        </w:rPr>
        <w:t xml:space="preserve">from just a very slight remove, the data reveals </w:t>
      </w:r>
      <w:r w:rsidRPr="00C50EF4">
        <w:rPr>
          <w:rFonts w:ascii="Garamond" w:hAnsi="Garamond"/>
          <w:i/>
          <w:iCs/>
          <w:sz w:val="24"/>
          <w:szCs w:val="24"/>
        </w:rPr>
        <w:t>how people behave when they think no one is watching</w:t>
      </w:r>
      <w:r w:rsidRPr="00C50EF4">
        <w:rPr>
          <w:rFonts w:ascii="Garamond" w:hAnsi="Garamond"/>
          <w:sz w:val="24"/>
          <w:szCs w:val="24"/>
        </w:rPr>
        <w:t>’ (2014 p.12, emphasis added).</w:t>
      </w:r>
      <w:r>
        <w:rPr>
          <w:rFonts w:ascii="Garamond" w:hAnsi="Garamond"/>
          <w:sz w:val="24"/>
          <w:szCs w:val="24"/>
        </w:rPr>
        <w:t xml:space="preserve">’ </w:t>
      </w:r>
    </w:p>
    <w:p w14:paraId="41D97B54" w14:textId="47C2808A" w:rsidR="00C50EF4" w:rsidRDefault="00C50EF4" w:rsidP="00E83F92">
      <w:pPr>
        <w:spacing w:line="360" w:lineRule="auto"/>
        <w:rPr>
          <w:rFonts w:ascii="Garamond" w:hAnsi="Garamond"/>
          <w:sz w:val="24"/>
          <w:szCs w:val="24"/>
        </w:rPr>
      </w:pPr>
      <w:r w:rsidRPr="00C50EF4">
        <w:rPr>
          <w:rFonts w:ascii="Garamond" w:hAnsi="Garamond"/>
          <w:sz w:val="24"/>
          <w:szCs w:val="24"/>
        </w:rPr>
        <w:t>This leads us to the second aspect of the relationship between data and sociality</w:t>
      </w:r>
      <w:r>
        <w:rPr>
          <w:rFonts w:ascii="Garamond" w:hAnsi="Garamond"/>
          <w:sz w:val="24"/>
          <w:szCs w:val="24"/>
        </w:rPr>
        <w:t>.</w:t>
      </w:r>
    </w:p>
    <w:p w14:paraId="7793FC29" w14:textId="77777777" w:rsidR="00C50EF4" w:rsidRPr="00C50EF4" w:rsidRDefault="00C50EF4" w:rsidP="00C50EF4">
      <w:pPr>
        <w:spacing w:line="360" w:lineRule="auto"/>
        <w:rPr>
          <w:rFonts w:ascii="Garamond" w:hAnsi="Garamond"/>
          <w:b/>
          <w:bCs/>
          <w:sz w:val="24"/>
          <w:szCs w:val="24"/>
        </w:rPr>
      </w:pPr>
      <w:r w:rsidRPr="00C50EF4">
        <w:rPr>
          <w:rFonts w:ascii="Garamond" w:hAnsi="Garamond"/>
          <w:b/>
          <w:bCs/>
          <w:sz w:val="24"/>
          <w:szCs w:val="24"/>
        </w:rPr>
        <w:t>Engineering the unconscious</w:t>
      </w:r>
    </w:p>
    <w:p w14:paraId="674AA2F6" w14:textId="77777777" w:rsidR="00C50EF4" w:rsidRDefault="00C50EF4" w:rsidP="00C50EF4">
      <w:pPr>
        <w:spacing w:line="360" w:lineRule="auto"/>
        <w:rPr>
          <w:rFonts w:ascii="Garamond" w:hAnsi="Garamond"/>
          <w:sz w:val="24"/>
          <w:szCs w:val="24"/>
        </w:rPr>
      </w:pPr>
      <w:r w:rsidRPr="00C50EF4">
        <w:rPr>
          <w:rFonts w:ascii="Garamond" w:hAnsi="Garamond"/>
          <w:sz w:val="24"/>
          <w:szCs w:val="24"/>
        </w:rPr>
        <w:t xml:space="preserve">Sidharth, who leads the user-experience research team at a leading mobile-phone-based payments bank in India, speaking of the relationship between data and interface design, said, </w:t>
      </w:r>
    </w:p>
    <w:p w14:paraId="6F94157B" w14:textId="0DBB58CF" w:rsidR="00C50EF4" w:rsidRDefault="00C50EF4" w:rsidP="00C50EF4">
      <w:pPr>
        <w:spacing w:line="360" w:lineRule="auto"/>
        <w:ind w:left="720"/>
        <w:rPr>
          <w:rFonts w:ascii="Garamond" w:hAnsi="Garamond"/>
          <w:sz w:val="24"/>
          <w:szCs w:val="24"/>
        </w:rPr>
      </w:pPr>
      <w:r w:rsidRPr="00C50EF4">
        <w:rPr>
          <w:rFonts w:ascii="Garamond" w:hAnsi="Garamond"/>
        </w:rPr>
        <w:t>These days, UI designers work closely with [software] developers and data scientists. Risk-assessment is a key area where data-based decisions are vital.” Risk-scores are metrics that anticipate the likelihood of a person paying up outstanding credit within the appropriate time. “We had started work on an elaborate project for micro-lending services to determine credit risk based on a person’s social media data. We had a data set that contained detailed social-media data including personal chats! The idea was to model a person based on a set of characteristics—conscientiousness for example—to determine a risk-score. But then you know what happened with Cambridge Analytica. The project was quickly shut down</w:t>
      </w:r>
      <w:r w:rsidRPr="00C50EF4">
        <w:rPr>
          <w:rFonts w:ascii="Garamond" w:hAnsi="Garamond"/>
          <w:sz w:val="24"/>
          <w:szCs w:val="24"/>
        </w:rPr>
        <w:t xml:space="preserve">.  </w:t>
      </w:r>
    </w:p>
    <w:p w14:paraId="6233403D" w14:textId="77777777" w:rsidR="00C50EF4" w:rsidRPr="00C50EF4" w:rsidRDefault="00C50EF4" w:rsidP="00C50EF4">
      <w:pPr>
        <w:spacing w:line="360" w:lineRule="auto"/>
        <w:rPr>
          <w:rFonts w:ascii="Garamond" w:hAnsi="Garamond"/>
          <w:sz w:val="24"/>
          <w:szCs w:val="24"/>
        </w:rPr>
      </w:pPr>
      <w:r w:rsidRPr="00C50EF4">
        <w:rPr>
          <w:rFonts w:ascii="Garamond" w:hAnsi="Garamond"/>
          <w:sz w:val="24"/>
          <w:szCs w:val="24"/>
        </w:rPr>
        <w:t>Cambridge Analytica, a political consulting firm, was the subject of a scandal in early 2018, pushing the idea of modern democracy to a point of crisis when reports emerged that the company had illegally accessed the Facebook data of over 80 million users to develop psychographic profiles for targeted political advertising. Their most prominent project was Donald Trump’s 2016 presidential campaign. Mark Turnbull, former head of Cambridge Analytica’s political division gave a telling description of their process: most human factors involved in processing information are ‘unspoken and even unconscious.’ Cambridge Analytica's job was ‘to drop the bucket further down the well than anybody else... to understand... [user’s] deep-seated underlying fears.’ The campaign, says Turnbull, ‘has to happen without anyone thinking “That's propaganda!”’ (Channel 4 News 2018, emphasis added).</w:t>
      </w:r>
    </w:p>
    <w:p w14:paraId="6275380C" w14:textId="399413FE" w:rsidR="00C50EF4" w:rsidRDefault="00C50EF4" w:rsidP="00C50EF4">
      <w:pPr>
        <w:spacing w:line="360" w:lineRule="auto"/>
        <w:rPr>
          <w:rFonts w:ascii="Garamond" w:hAnsi="Garamond"/>
          <w:sz w:val="24"/>
          <w:szCs w:val="24"/>
        </w:rPr>
      </w:pPr>
      <w:r w:rsidRPr="00C50EF4">
        <w:rPr>
          <w:rFonts w:ascii="Garamond" w:hAnsi="Garamond"/>
          <w:sz w:val="24"/>
          <w:szCs w:val="24"/>
        </w:rPr>
        <w:t>Turnbull’s characterization of sinking the extractive bucket deep into the psychic well of unsuspecting people may be taken as either exaggerated hyperbole or as a banal expression of an insidious operation of surveillance. I draw attention to his invocation of the unconscious which I find striking</w:t>
      </w:r>
      <w:r>
        <w:rPr>
          <w:rFonts w:ascii="Garamond" w:hAnsi="Garamond"/>
          <w:sz w:val="24"/>
          <w:szCs w:val="24"/>
        </w:rPr>
        <w:t>. Recall too, Rudder’s contention that data reveals ‘how people behave when they think no one is watching’ (2014, 12).</w:t>
      </w:r>
      <w:r w:rsidR="00B8352D">
        <w:rPr>
          <w:rFonts w:ascii="Garamond" w:hAnsi="Garamond"/>
          <w:sz w:val="24"/>
          <w:szCs w:val="24"/>
        </w:rPr>
        <w:t xml:space="preserve"> </w:t>
      </w:r>
      <w:r w:rsidR="00B8352D" w:rsidRPr="00B8352D">
        <w:rPr>
          <w:rFonts w:ascii="Garamond" w:hAnsi="Garamond"/>
          <w:sz w:val="24"/>
          <w:szCs w:val="24"/>
        </w:rPr>
        <w:t xml:space="preserve">The records of activities at interfaces occur in the private world of </w:t>
      </w:r>
      <w:r w:rsidR="00B8352D">
        <w:rPr>
          <w:rFonts w:ascii="Garamond" w:hAnsi="Garamond"/>
          <w:sz w:val="24"/>
          <w:szCs w:val="24"/>
        </w:rPr>
        <w:t>a person</w:t>
      </w:r>
      <w:r w:rsidR="00B8352D" w:rsidRPr="00B8352D">
        <w:rPr>
          <w:rFonts w:ascii="Garamond" w:hAnsi="Garamond"/>
          <w:sz w:val="24"/>
          <w:szCs w:val="24"/>
        </w:rPr>
        <w:t>,</w:t>
      </w:r>
      <w:r w:rsidR="00B8352D">
        <w:rPr>
          <w:rFonts w:ascii="Garamond" w:hAnsi="Garamond"/>
          <w:sz w:val="24"/>
          <w:szCs w:val="24"/>
        </w:rPr>
        <w:t xml:space="preserve"> but are read out from the ‘office’ of the user: </w:t>
      </w:r>
      <w:r w:rsidR="00B8352D" w:rsidRPr="00B8352D">
        <w:rPr>
          <w:rFonts w:ascii="Garamond" w:hAnsi="Garamond"/>
          <w:sz w:val="24"/>
          <w:szCs w:val="24"/>
        </w:rPr>
        <w:t xml:space="preserve">how long one lingers on a section of the screen, what images one’s eyes are drawn to, what buttons one clicks, are unconscious, unknown to, unexamined and even repressed by </w:t>
      </w:r>
      <w:r w:rsidR="00B8352D">
        <w:rPr>
          <w:rFonts w:ascii="Garamond" w:hAnsi="Garamond"/>
          <w:sz w:val="24"/>
          <w:szCs w:val="24"/>
        </w:rPr>
        <w:t xml:space="preserve">the </w:t>
      </w:r>
      <w:r w:rsidR="00B8352D" w:rsidRPr="00B8352D">
        <w:rPr>
          <w:rFonts w:ascii="Garamond" w:hAnsi="Garamond"/>
          <w:sz w:val="24"/>
          <w:szCs w:val="24"/>
        </w:rPr>
        <w:t>users</w:t>
      </w:r>
      <w:r w:rsidR="00B8352D">
        <w:rPr>
          <w:rFonts w:ascii="Garamond" w:hAnsi="Garamond"/>
          <w:sz w:val="24"/>
          <w:szCs w:val="24"/>
        </w:rPr>
        <w:t>’</w:t>
      </w:r>
      <w:r w:rsidR="00B8352D" w:rsidRPr="00B8352D">
        <w:rPr>
          <w:rFonts w:ascii="Garamond" w:hAnsi="Garamond"/>
          <w:sz w:val="24"/>
          <w:szCs w:val="24"/>
        </w:rPr>
        <w:t xml:space="preserve"> </w:t>
      </w:r>
      <w:r w:rsidR="00B8352D">
        <w:rPr>
          <w:rFonts w:ascii="Garamond" w:hAnsi="Garamond"/>
          <w:sz w:val="24"/>
          <w:szCs w:val="24"/>
        </w:rPr>
        <w:t xml:space="preserve">person, but is automatically recorded as redundant data </w:t>
      </w:r>
      <w:r w:rsidR="002F7AA9">
        <w:rPr>
          <w:rFonts w:ascii="Garamond" w:hAnsi="Garamond"/>
          <w:sz w:val="24"/>
          <w:szCs w:val="24"/>
        </w:rPr>
        <w:t>of</w:t>
      </w:r>
      <w:r w:rsidR="00B8352D">
        <w:rPr>
          <w:rFonts w:ascii="Garamond" w:hAnsi="Garamond"/>
          <w:sz w:val="24"/>
          <w:szCs w:val="24"/>
        </w:rPr>
        <w:t xml:space="preserve"> what I call the </w:t>
      </w:r>
      <w:r w:rsidR="002F7AA9">
        <w:rPr>
          <w:rFonts w:ascii="Garamond" w:hAnsi="Garamond"/>
          <w:sz w:val="24"/>
          <w:szCs w:val="24"/>
        </w:rPr>
        <w:t xml:space="preserve">activities of the </w:t>
      </w:r>
      <w:r w:rsidR="00B8352D">
        <w:rPr>
          <w:rFonts w:ascii="Garamond" w:hAnsi="Garamond"/>
          <w:sz w:val="24"/>
          <w:szCs w:val="24"/>
        </w:rPr>
        <w:t>‘office’ of the user</w:t>
      </w:r>
      <w:r w:rsidR="00B8352D" w:rsidRPr="00B8352D">
        <w:rPr>
          <w:rFonts w:ascii="Garamond" w:hAnsi="Garamond"/>
          <w:sz w:val="24"/>
          <w:szCs w:val="24"/>
        </w:rPr>
        <w:t>.</w:t>
      </w:r>
      <w:r w:rsidR="00B8352D">
        <w:rPr>
          <w:rFonts w:ascii="Garamond" w:hAnsi="Garamond"/>
          <w:sz w:val="24"/>
          <w:szCs w:val="24"/>
        </w:rPr>
        <w:t xml:space="preserve"> </w:t>
      </w:r>
    </w:p>
    <w:p w14:paraId="6579B5D9" w14:textId="68A33B26" w:rsidR="00B8352D" w:rsidRDefault="00B8352D" w:rsidP="00C50EF4">
      <w:pPr>
        <w:spacing w:line="360" w:lineRule="auto"/>
        <w:rPr>
          <w:rFonts w:ascii="Garamond" w:hAnsi="Garamond"/>
          <w:sz w:val="24"/>
          <w:szCs w:val="24"/>
        </w:rPr>
      </w:pPr>
      <w:r w:rsidRPr="00B8352D">
        <w:rPr>
          <w:rFonts w:ascii="Garamond" w:hAnsi="Garamond"/>
          <w:sz w:val="24"/>
          <w:szCs w:val="24"/>
        </w:rPr>
        <w:lastRenderedPageBreak/>
        <w:t>These invocations I call the machinic unconscious at the level of the interface, the second aspect of the relationship between data and sociality.</w:t>
      </w:r>
    </w:p>
    <w:p w14:paraId="68D23E65" w14:textId="501CD8DB" w:rsidR="006D223A" w:rsidRDefault="00B8352D" w:rsidP="00C50EF4">
      <w:pPr>
        <w:spacing w:line="360" w:lineRule="auto"/>
        <w:rPr>
          <w:rFonts w:ascii="Garamond" w:hAnsi="Garamond"/>
          <w:sz w:val="24"/>
          <w:szCs w:val="24"/>
        </w:rPr>
      </w:pPr>
      <w:r w:rsidRPr="00B8352D">
        <w:rPr>
          <w:rFonts w:ascii="Garamond" w:hAnsi="Garamond"/>
          <w:sz w:val="24"/>
          <w:szCs w:val="24"/>
        </w:rPr>
        <w:t xml:space="preserve">For Walter Benjamin (1972, 7), what sets photography apart is that, even in the most intricately set up shot where the cameraman tries to control every aspect of the image to be formed, the viewer of the photograph ‘feels an irresistible compulsion to look for... that imperceptible point... the tiny spark of chance... with which reality has... seared the character in the picture.’ What speaks in the photographic image, is of a different kind from that which addresses the eye, ‘different above all in the sense that instead of a space worked through by a human consciousness there appears one which is affected unconsciously... Photography makes aware for the first time the optical unconscious.’68 In an analogous manner, I suggest that the surplus value of sociality extracted as data, makes available a machinic unconscious. </w:t>
      </w:r>
      <w:r w:rsidR="00476AAA">
        <w:rPr>
          <w:rFonts w:ascii="Garamond" w:hAnsi="Garamond"/>
          <w:sz w:val="24"/>
          <w:szCs w:val="24"/>
        </w:rPr>
        <w:t>To put this in ethnographic terms, i</w:t>
      </w:r>
      <w:r w:rsidR="00A559CB">
        <w:rPr>
          <w:rFonts w:ascii="Garamond" w:hAnsi="Garamond"/>
          <w:sz w:val="24"/>
          <w:szCs w:val="24"/>
        </w:rPr>
        <w:t>n the answer scripts I evaluate</w:t>
      </w:r>
      <w:r w:rsidR="00E20B3B">
        <w:rPr>
          <w:rFonts w:ascii="Garamond" w:hAnsi="Garamond"/>
          <w:sz w:val="24"/>
          <w:szCs w:val="24"/>
        </w:rPr>
        <w:t>,</w:t>
      </w:r>
      <w:r w:rsidR="006D223A">
        <w:rPr>
          <w:rFonts w:ascii="Garamond" w:hAnsi="Garamond"/>
          <w:sz w:val="24"/>
          <w:szCs w:val="24"/>
        </w:rPr>
        <w:t xml:space="preserve"> it</w:t>
      </w:r>
      <w:r w:rsidR="00E20B3B">
        <w:rPr>
          <w:rFonts w:ascii="Garamond" w:hAnsi="Garamond"/>
          <w:sz w:val="24"/>
          <w:szCs w:val="24"/>
        </w:rPr>
        <w:t xml:space="preserve"> is </w:t>
      </w:r>
      <w:r w:rsidR="007C370E">
        <w:rPr>
          <w:rFonts w:ascii="Garamond" w:hAnsi="Garamond"/>
          <w:sz w:val="24"/>
          <w:szCs w:val="24"/>
        </w:rPr>
        <w:t>a trace seared into some turns of phrases that my eye picks up on, marking clearly to my perception, answers written by a student in their voice, and one generated by an AI language model like chat-GPT.</w:t>
      </w:r>
      <w:r w:rsidR="00E025F4">
        <w:rPr>
          <w:rFonts w:ascii="Garamond" w:hAnsi="Garamond"/>
          <w:sz w:val="24"/>
          <w:szCs w:val="24"/>
        </w:rPr>
        <w:t xml:space="preserve"> These traces, are what I gloss as the machinic unconscious.</w:t>
      </w:r>
      <w:r w:rsidR="00E20B3B">
        <w:rPr>
          <w:rFonts w:ascii="Garamond" w:hAnsi="Garamond"/>
          <w:sz w:val="24"/>
          <w:szCs w:val="24"/>
        </w:rPr>
        <w:t xml:space="preserve"> </w:t>
      </w:r>
    </w:p>
    <w:p w14:paraId="37796551" w14:textId="3669CE91" w:rsidR="00B8352D" w:rsidRDefault="00B8352D" w:rsidP="00C50EF4">
      <w:pPr>
        <w:spacing w:line="360" w:lineRule="auto"/>
        <w:rPr>
          <w:rFonts w:ascii="Garamond" w:hAnsi="Garamond"/>
          <w:sz w:val="24"/>
          <w:szCs w:val="24"/>
        </w:rPr>
      </w:pPr>
      <w:r w:rsidRPr="00B8352D">
        <w:rPr>
          <w:rFonts w:ascii="Garamond" w:hAnsi="Garamond"/>
          <w:sz w:val="24"/>
          <w:szCs w:val="24"/>
        </w:rPr>
        <w:t>‘The unconscious’ writes Lacan (2006, 703, emphasis added) is ‘a concept founded on the trail left by that which operates to constitute the subject.’ According to Guattari (2011, 2), the unconscious is ‘something that we drag around with ourselves both in our gestures and daily objects.’ Actions recorded beneath the interface in millions of swipes and clicks every day, what I have called the extracts of surplus value of sociality, can be understood as trails of the unconscious recorded at the interfaces and incorporated into algorithmic data models</w:t>
      </w:r>
      <w:r w:rsidR="00E025F4">
        <w:rPr>
          <w:rFonts w:ascii="Garamond" w:hAnsi="Garamond"/>
          <w:sz w:val="24"/>
          <w:szCs w:val="24"/>
        </w:rPr>
        <w:t xml:space="preserve"> and AI systems</w:t>
      </w:r>
      <w:r w:rsidRPr="00B8352D">
        <w:rPr>
          <w:rFonts w:ascii="Garamond" w:hAnsi="Garamond"/>
          <w:sz w:val="24"/>
          <w:szCs w:val="24"/>
        </w:rPr>
        <w:t>.</w:t>
      </w:r>
    </w:p>
    <w:p w14:paraId="48E4FAB3" w14:textId="77777777" w:rsidR="00B8352D" w:rsidRPr="00B8352D" w:rsidRDefault="00B8352D" w:rsidP="00B8352D">
      <w:pPr>
        <w:spacing w:line="360" w:lineRule="auto"/>
        <w:rPr>
          <w:rFonts w:ascii="Garamond" w:hAnsi="Garamond"/>
          <w:b/>
          <w:bCs/>
          <w:sz w:val="24"/>
          <w:szCs w:val="24"/>
        </w:rPr>
      </w:pPr>
      <w:r w:rsidRPr="00B8352D">
        <w:rPr>
          <w:rFonts w:ascii="Garamond" w:hAnsi="Garamond"/>
          <w:b/>
          <w:bCs/>
          <w:sz w:val="24"/>
          <w:szCs w:val="24"/>
        </w:rPr>
        <w:t>Towards new configurations of investment</w:t>
      </w:r>
    </w:p>
    <w:p w14:paraId="13727248" w14:textId="77777777" w:rsidR="00B8352D" w:rsidRPr="00B8352D" w:rsidRDefault="00B8352D" w:rsidP="00B8352D">
      <w:pPr>
        <w:spacing w:line="360" w:lineRule="auto"/>
        <w:rPr>
          <w:rFonts w:ascii="Garamond" w:hAnsi="Garamond"/>
          <w:sz w:val="24"/>
          <w:szCs w:val="24"/>
        </w:rPr>
      </w:pPr>
      <w:r w:rsidRPr="00B8352D">
        <w:rPr>
          <w:rFonts w:ascii="Garamond" w:hAnsi="Garamond"/>
          <w:sz w:val="24"/>
          <w:szCs w:val="24"/>
        </w:rPr>
        <w:t xml:space="preserve">Anthropological studies of computational algorithms have used a range of metaphors to model these machinic processes. Kockelman (2013) speaks of ‘sieving’ in relation to spam-filtering algorithms. Extending Miller and Slater (2000, 103-105) and the behaviourist literature on persuasive technologies, Seaver (2019, 425) suggests that recommendation algorithms built to predict a user’s next interfacial action, ought to be thought of as traps insofar as they rely on an ‘understanding of people... as habitual minds with tendencies and compulsions that make them susceptible to persuasion... targets for capture.’ Seaver says we can imagine the algorithmic infrastructure to be a generalized space of trapping which appears in the guise of a recommendation. ‘No longer is the recommender an isolated part of the interface in a few media streaming platforms; now, on services like Netflix, “everything is a recommendation”’ (p. 431). </w:t>
      </w:r>
      <w:r w:rsidRPr="00B8352D">
        <w:rPr>
          <w:rFonts w:ascii="Garamond" w:hAnsi="Garamond"/>
          <w:sz w:val="24"/>
          <w:szCs w:val="24"/>
        </w:rPr>
        <w:lastRenderedPageBreak/>
        <w:t xml:space="preserve">The metaphor of trapping seeks to break with the liberal idea of users freely choosing to interact with various elements on screen (See also Kotliar 2020). And by extending this to the notion of the recommender algorithm, originally conceived as a predictive apparatus, Seaver shows how trapping minimizes the risk (from the app’s point of view) of a user leaving the app’s screen. </w:t>
      </w:r>
    </w:p>
    <w:p w14:paraId="2896F20C" w14:textId="77777777" w:rsidR="00B8352D" w:rsidRPr="00B8352D" w:rsidRDefault="00B8352D" w:rsidP="00B8352D">
      <w:pPr>
        <w:spacing w:line="360" w:lineRule="auto"/>
        <w:rPr>
          <w:rFonts w:ascii="Garamond" w:hAnsi="Garamond"/>
          <w:sz w:val="24"/>
          <w:szCs w:val="24"/>
        </w:rPr>
      </w:pPr>
      <w:r w:rsidRPr="00B8352D">
        <w:rPr>
          <w:rFonts w:ascii="Garamond" w:hAnsi="Garamond"/>
          <w:sz w:val="24"/>
          <w:szCs w:val="24"/>
        </w:rPr>
        <w:t xml:space="preserve">To this discussion, I wish to add: any trap involves the flash of a lure, placed on screen as a seemingly innocuous element of the interface, and what is lured is unconscious investment. A lure draws in the gaze of the user, an unconscious investment that compels an interfacial gesture to repeat as the user nestles into the embrace of the screen (Prince 2020, 54-56).  </w:t>
      </w:r>
    </w:p>
    <w:p w14:paraId="41D0918C" w14:textId="2A455D81" w:rsidR="00B8352D" w:rsidRPr="00B8352D" w:rsidRDefault="00B8352D" w:rsidP="00B8352D">
      <w:pPr>
        <w:spacing w:line="360" w:lineRule="auto"/>
        <w:rPr>
          <w:rFonts w:ascii="Garamond" w:hAnsi="Garamond"/>
          <w:sz w:val="24"/>
          <w:szCs w:val="24"/>
        </w:rPr>
      </w:pPr>
      <w:r w:rsidRPr="00B8352D">
        <w:rPr>
          <w:rFonts w:ascii="Garamond" w:hAnsi="Garamond"/>
          <w:sz w:val="24"/>
          <w:szCs w:val="24"/>
        </w:rPr>
        <w:t>Siddharth, UI-design lead at the payments bank from earlier, tells me that the design of certain elements on the interface, such as the position of a certain button, or a warning, or the ordering of options in a selectable list, are endlessly tweaked based on the experimental model of A/B testing, a form of randomized controlled trial where a set of users are exposed to a modification in the interface and another set of users see the interface without this modification. Based on the statistical significance of the occurrence of a particular action, such as successful completion of payment in a transactional interface, the interfacial tweak is then extended to a larger set of the app’s users. Users barely register these changes, says Siddharth. The design of the interface is informed by data</w:t>
      </w:r>
      <w:r w:rsidR="00413E3A">
        <w:rPr>
          <w:rFonts w:ascii="Garamond" w:hAnsi="Garamond"/>
          <w:sz w:val="24"/>
          <w:szCs w:val="24"/>
        </w:rPr>
        <w:t xml:space="preserve">, </w:t>
      </w:r>
      <w:r w:rsidRPr="00B8352D">
        <w:rPr>
          <w:rFonts w:ascii="Garamond" w:hAnsi="Garamond"/>
          <w:sz w:val="24"/>
          <w:szCs w:val="24"/>
        </w:rPr>
        <w:t xml:space="preserve">extracted as the unconscious footprint a user leaves behind at the interface. Seaver, too, writes, ‘the data that flows into the recommender has broadened to include practically any form of interaction, even (and now especially) interactions that a user may not realize have occurred.’ (2019, 431, emphasis added).   </w:t>
      </w:r>
    </w:p>
    <w:p w14:paraId="796C83DE" w14:textId="77777777" w:rsidR="00B8352D" w:rsidRPr="00B8352D" w:rsidRDefault="00B8352D" w:rsidP="00B8352D">
      <w:pPr>
        <w:spacing w:line="360" w:lineRule="auto"/>
        <w:rPr>
          <w:rFonts w:ascii="Garamond" w:hAnsi="Garamond"/>
          <w:sz w:val="24"/>
          <w:szCs w:val="24"/>
        </w:rPr>
      </w:pPr>
      <w:r w:rsidRPr="00B8352D">
        <w:rPr>
          <w:rFonts w:ascii="Garamond" w:hAnsi="Garamond"/>
          <w:sz w:val="24"/>
          <w:szCs w:val="24"/>
        </w:rPr>
        <w:t xml:space="preserve">Perhaps the subtlest impact of smartphone-based cab aggregators, is the transformation of the relationship between the user and the road. To hail an auto-rickshaw, one has to first descend to the level of the road, into the grime, the noise and the traffic. The next task is to get one of the autos speeding along to pull-over. Finally, the driver must be convinced into agreeing to go to the destination for a reasonable fare. With the smart-phone based apps, one sees the road as a dynamic image on a map-screen, from within the comfort of one’s room. This road-image is pristine, an idealized picture—no dirt, no smoke, sharp lines marking roads and tidy little boxes for buildings, with little car-images the only dynamic elements shown on screen. The app-screen filters out the sound and the fury of the road, the traffic, the horns and the masses of pedestrians, showing only the little icons of cars associated with the app. Once the car arrives at the pick-up location, one leaves the inside of the room, with the image of the car having arrived at the location freshly imprinted in memory. One heads down to the road straight to the ‘location-pin’ with eyes only for the cab’s license-plate. The rest of the road, if not repressed, </w:t>
      </w:r>
      <w:r w:rsidRPr="00B8352D">
        <w:rPr>
          <w:rFonts w:ascii="Garamond" w:hAnsi="Garamond"/>
          <w:sz w:val="24"/>
          <w:szCs w:val="24"/>
        </w:rPr>
        <w:lastRenderedPageBreak/>
        <w:t xml:space="preserve">disappears from view under a new distribution or regulation of relations of visibility on screen, framed by the app’s interface. Technologies of the unconscious, besides extraction, also displace unconscious investments through the design of the screen and the interface, designs that are in turn informed by data models. </w:t>
      </w:r>
    </w:p>
    <w:p w14:paraId="2687F815" w14:textId="0569F13F" w:rsidR="00B8352D" w:rsidRDefault="00B8352D" w:rsidP="00B8352D">
      <w:pPr>
        <w:spacing w:line="360" w:lineRule="auto"/>
        <w:rPr>
          <w:rFonts w:ascii="Garamond" w:hAnsi="Garamond"/>
          <w:sz w:val="24"/>
          <w:szCs w:val="24"/>
        </w:rPr>
      </w:pPr>
      <w:r w:rsidRPr="00B8352D">
        <w:rPr>
          <w:rFonts w:ascii="Garamond" w:hAnsi="Garamond"/>
          <w:sz w:val="24"/>
          <w:szCs w:val="24"/>
        </w:rPr>
        <w:t>In the months following demonetisation, Walnut saw several thousands of new users signing up. Anil tells me of an interesting trend he had noticed. “Although most users downloaded the app only to use the ATM-locator feature, quite a few users, after a few weeks, switched from cash-based payment to electronic transactions through our app’s mobile wallet.” I asked him why he thought this happened. “I don’t know for sure</w:t>
      </w:r>
      <w:r>
        <w:rPr>
          <w:rFonts w:ascii="Garamond" w:hAnsi="Garamond"/>
          <w:sz w:val="24"/>
          <w:szCs w:val="24"/>
        </w:rPr>
        <w:t>,” he said. After all, he only had access to the ‘office’ of the user, not their person. “</w:t>
      </w:r>
      <w:r w:rsidRPr="00B8352D">
        <w:rPr>
          <w:rFonts w:ascii="Garamond" w:hAnsi="Garamond"/>
          <w:sz w:val="24"/>
          <w:szCs w:val="24"/>
        </w:rPr>
        <w:t>Maybe they liked to see the colourful graphs which showed them what they spent money on. They wouldn’t have this experience if they paid by cash, as there would be no data for the app to pick up on. So no graphs.” It would seem that the investments of the users’ unconscious, initially lured in by the ATM-tracker, had now shifted to other objects within Walnut’s screenspace. Much of user interface design involves reconfiguring and shifting the unconscious investment of users, by drawing on the surplus value of sociality extracted from data.</w:t>
      </w:r>
    </w:p>
    <w:p w14:paraId="068DEE65" w14:textId="77777777" w:rsidR="00B8352D" w:rsidRPr="00BF5CFC" w:rsidRDefault="00B8352D" w:rsidP="00B8352D">
      <w:pPr>
        <w:spacing w:line="360" w:lineRule="auto"/>
        <w:rPr>
          <w:rFonts w:ascii="Garamond" w:hAnsi="Garamond"/>
          <w:b/>
          <w:bCs/>
          <w:sz w:val="24"/>
          <w:szCs w:val="24"/>
        </w:rPr>
      </w:pPr>
      <w:r w:rsidRPr="00BF5CFC">
        <w:rPr>
          <w:rFonts w:ascii="Garamond" w:hAnsi="Garamond"/>
          <w:b/>
          <w:bCs/>
          <w:sz w:val="24"/>
          <w:szCs w:val="24"/>
        </w:rPr>
        <w:t>Conclusion: nudging the machinic unconscious</w:t>
      </w:r>
    </w:p>
    <w:p w14:paraId="0DFF55B0" w14:textId="6A01C8A6" w:rsidR="00B8352D" w:rsidRDefault="00B8352D" w:rsidP="00B8352D">
      <w:pPr>
        <w:spacing w:line="360" w:lineRule="auto"/>
        <w:rPr>
          <w:rFonts w:ascii="Garamond" w:hAnsi="Garamond"/>
          <w:sz w:val="24"/>
          <w:szCs w:val="24"/>
        </w:rPr>
      </w:pPr>
      <w:r w:rsidRPr="00B8352D">
        <w:rPr>
          <w:rFonts w:ascii="Garamond" w:hAnsi="Garamond"/>
          <w:sz w:val="24"/>
          <w:szCs w:val="24"/>
        </w:rPr>
        <w:t xml:space="preserve">In an article titled ‘The unreasonable effectiveness of data’, Halevy, Norvig and Pereira (2009, 8-12) write that Google's trillion-word corpus of words (recorded from searches, email compositions etc.)  ‘captures even very rare aspects of human behaviour.’ Instead of developing complex logical rules to generate human speech, they suggest, it is worthwhile to ‘follow the data.’ This summarizes the broad shift in the design of AI systems over the past two decades. The AI of the 60s and 70s were driven predominantly by generative rules coded into the program that would take in input data, process it using the coded rules, and provide answers as output. The AI of today—neural-network models of ‘machine-learning’ and ‘deep-learning’—invert this process. Instead of specifying the rules of operation directly, programmers feed the neural network a set of human-generated answers: for instance, a set of images would be fed to an image-recognition neural-net, with human-generated labels specifying the objects in each image. Trained on these answers, the neural-net is allowed to develop probabilistic rules of its own to figure out how to classify new images it had never seen before. Rather than explicitly specifying a logic of recognizing images, this method of programming gives the neural network the answers first in the form of large quantities of data, ‘training’ it to figure out the rules for producing such answers. </w:t>
      </w:r>
    </w:p>
    <w:p w14:paraId="7D4EB0D5" w14:textId="24DF1B73" w:rsidR="00435E7F" w:rsidRDefault="00AA0981" w:rsidP="00435E7F">
      <w:pPr>
        <w:spacing w:line="360" w:lineRule="auto"/>
        <w:rPr>
          <w:rFonts w:ascii="Garamond" w:hAnsi="Garamond"/>
          <w:sz w:val="24"/>
          <w:szCs w:val="24"/>
        </w:rPr>
      </w:pPr>
      <w:r w:rsidRPr="00B8352D">
        <w:rPr>
          <w:rFonts w:ascii="Garamond" w:hAnsi="Garamond"/>
          <w:sz w:val="24"/>
          <w:szCs w:val="24"/>
        </w:rPr>
        <w:lastRenderedPageBreak/>
        <w:t xml:space="preserve">Rudder (2014, 226) writes, ‘data, despite the mining metaphor, comes from somewhere—and that somewhere is you.’ </w:t>
      </w:r>
      <w:r w:rsidR="00435E7F">
        <w:rPr>
          <w:rFonts w:ascii="Garamond" w:hAnsi="Garamond"/>
          <w:sz w:val="24"/>
          <w:szCs w:val="24"/>
        </w:rPr>
        <w:t>I have characterized computational data as extracts of the surplus value of sociality, records of the user’s ‘official’ activity at the edge of various interfaces. In the context of AI models, we see once again the reliance of such models on human</w:t>
      </w:r>
      <w:r w:rsidR="00500D5B">
        <w:rPr>
          <w:rFonts w:ascii="Garamond" w:hAnsi="Garamond"/>
          <w:sz w:val="24"/>
          <w:szCs w:val="24"/>
        </w:rPr>
        <w:t xml:space="preserve"> evaluations of</w:t>
      </w:r>
      <w:r w:rsidR="00435E7F">
        <w:rPr>
          <w:rFonts w:ascii="Garamond" w:hAnsi="Garamond"/>
          <w:sz w:val="24"/>
          <w:szCs w:val="24"/>
        </w:rPr>
        <w:t xml:space="preserve"> surplus sociality: it takes an army of human data-workers (labelling data, or commenting on model outputs that are fed back to the AI model) to bring to bear the human knowledge of social facts to improve the outputs of an AI model. </w:t>
      </w:r>
    </w:p>
    <w:p w14:paraId="178705DD" w14:textId="3949B018" w:rsidR="00B8352D" w:rsidRPr="00B8352D" w:rsidRDefault="003D502C" w:rsidP="00B8352D">
      <w:pPr>
        <w:spacing w:line="360" w:lineRule="auto"/>
        <w:rPr>
          <w:rFonts w:ascii="Garamond" w:hAnsi="Garamond"/>
          <w:sz w:val="24"/>
          <w:szCs w:val="24"/>
        </w:rPr>
      </w:pPr>
      <w:r>
        <w:rPr>
          <w:rFonts w:ascii="Garamond" w:hAnsi="Garamond"/>
          <w:sz w:val="24"/>
          <w:szCs w:val="24"/>
        </w:rPr>
        <w:t>Further, I have suggested that</w:t>
      </w:r>
      <w:r w:rsidR="00B8352D" w:rsidRPr="00B8352D">
        <w:rPr>
          <w:rFonts w:ascii="Garamond" w:hAnsi="Garamond"/>
          <w:sz w:val="24"/>
          <w:szCs w:val="24"/>
        </w:rPr>
        <w:t xml:space="preserve"> the surplus value of sociality fed to the AI in the form of labelled data (images with words describing what is in it, audio with transcribed text) is the condition of possibility for the neural-net to incorporate unconscious associations present in the </w:t>
      </w:r>
      <w:r w:rsidR="00BE2849">
        <w:rPr>
          <w:rFonts w:ascii="Garamond" w:hAnsi="Garamond"/>
          <w:sz w:val="24"/>
          <w:szCs w:val="24"/>
        </w:rPr>
        <w:t xml:space="preserve">human-generated data </w:t>
      </w:r>
      <w:r w:rsidR="00B8352D" w:rsidRPr="00B8352D">
        <w:rPr>
          <w:rFonts w:ascii="Garamond" w:hAnsi="Garamond"/>
          <w:sz w:val="24"/>
          <w:szCs w:val="24"/>
        </w:rPr>
        <w:t>input</w:t>
      </w:r>
      <w:r w:rsidR="00BE2849">
        <w:rPr>
          <w:rFonts w:ascii="Garamond" w:hAnsi="Garamond"/>
          <w:sz w:val="24"/>
          <w:szCs w:val="24"/>
        </w:rPr>
        <w:t xml:space="preserve"> to the models</w:t>
      </w:r>
      <w:r w:rsidR="00B8352D" w:rsidRPr="00B8352D">
        <w:rPr>
          <w:rFonts w:ascii="Garamond" w:hAnsi="Garamond"/>
          <w:sz w:val="24"/>
          <w:szCs w:val="24"/>
        </w:rPr>
        <w:t xml:space="preserve">. </w:t>
      </w:r>
    </w:p>
    <w:p w14:paraId="31F8BE13" w14:textId="77777777" w:rsidR="00B8352D" w:rsidRPr="00B8352D" w:rsidRDefault="00B8352D" w:rsidP="00B8352D">
      <w:pPr>
        <w:spacing w:line="360" w:lineRule="auto"/>
        <w:rPr>
          <w:rFonts w:ascii="Garamond" w:hAnsi="Garamond"/>
          <w:sz w:val="24"/>
          <w:szCs w:val="24"/>
        </w:rPr>
      </w:pPr>
      <w:r w:rsidRPr="00B8352D">
        <w:rPr>
          <w:rFonts w:ascii="Garamond" w:hAnsi="Garamond"/>
          <w:sz w:val="24"/>
          <w:szCs w:val="24"/>
        </w:rPr>
        <w:t xml:space="preserve">According to Schüll (2016, 325-30), the world of apps is marked by a form of power that she refers to as governance by micronudge—the dynamic arrangement of elements on screens that push users to select forms of interactions desired by the architects of platforms, like card-magicians forcing a card on to a volunteer. The subject of the interface suggests Schull, delegates the responsibility of rational choice to analytical models that steer the subject's action. Nudging is a central idea in interface design to get users to unconsciously interact with particular elements on screens and is a watchword in the vocabulary of user-interface designers. This idea, with its origins in psychological economics, is predicated upon the assumption that, underneath conscious rational decision processes of the Homo economicus, other biases that are not directly observable, guide the process of making choices. Nudges are targeted at exploiting these biases. For critics, this notion is central to questioning neo-liberal litanies for the freedom of choice. I have suggested, in opposition to a frame of rationality vs bias, one that draws on extensions from psychoanalysis, that is, the notion of a machinic unconscious that is repressed in the consciousness of the user. Nudges then, can be thought of as reconfiguring users’ unconscious investments, in a manner analogous to how the painter works on the gaze of the one who looks at a painting (Lacan 1981, 105-22). I suggest that nudges are made possible on the back of data—extracts of surplus sociality—in which is latent, a machinic unconscious. </w:t>
      </w:r>
    </w:p>
    <w:p w14:paraId="2EA0A560" w14:textId="77777777" w:rsidR="00B8352D" w:rsidRPr="00B8352D" w:rsidRDefault="00B8352D" w:rsidP="00B8352D">
      <w:pPr>
        <w:spacing w:line="360" w:lineRule="auto"/>
        <w:rPr>
          <w:rFonts w:ascii="Garamond" w:hAnsi="Garamond"/>
          <w:sz w:val="24"/>
          <w:szCs w:val="24"/>
        </w:rPr>
      </w:pPr>
      <w:r w:rsidRPr="00B8352D">
        <w:rPr>
          <w:rFonts w:ascii="Garamond" w:hAnsi="Garamond"/>
          <w:sz w:val="24"/>
          <w:szCs w:val="24"/>
        </w:rPr>
        <w:t xml:space="preserve">Given that the data extracted at interfaces constitute the raw material and ‘training data’ for AI models such as deep learning and machine learning, could it be that such nudges are not limited to influencing humans alone? </w:t>
      </w:r>
    </w:p>
    <w:p w14:paraId="63F51420" w14:textId="77777777" w:rsidR="00B8352D" w:rsidRPr="00B8352D" w:rsidRDefault="00B8352D" w:rsidP="00B8352D">
      <w:pPr>
        <w:spacing w:line="360" w:lineRule="auto"/>
        <w:rPr>
          <w:rFonts w:ascii="Garamond" w:hAnsi="Garamond"/>
          <w:sz w:val="24"/>
          <w:szCs w:val="24"/>
        </w:rPr>
      </w:pPr>
      <w:r w:rsidRPr="00B8352D">
        <w:rPr>
          <w:rFonts w:ascii="Garamond" w:hAnsi="Garamond"/>
          <w:sz w:val="24"/>
          <w:szCs w:val="24"/>
        </w:rPr>
        <w:t xml:space="preserve">State-of-the-art deep-learning AI models, called Convolutional Neural Networks or ConvNets have been able to recognize images and transliterate speech into text with almost (if not better </w:t>
      </w:r>
      <w:r w:rsidRPr="00B8352D">
        <w:rPr>
          <w:rFonts w:ascii="Garamond" w:hAnsi="Garamond"/>
          <w:sz w:val="24"/>
          <w:szCs w:val="24"/>
        </w:rPr>
        <w:lastRenderedPageBreak/>
        <w:t xml:space="preserve">than) ‘human-level’ accuracy. A ConvNet for classifying images, in mathematical terms, is a function that maps an image’s pixel-data to probability scores for various class-labels that identify the object in the image with different degrees of certainty. For the ConvNet model to become operational, it is first ‘trained’ on thousands, often millions of records of data labelled by humans. ConvNets are used not just for image data, but for any form of digital data. Many AI speech recognition models for instance, are also ConvNets. Many of these models claim to outperform (if not perform as well as) humans on these tasks. </w:t>
      </w:r>
    </w:p>
    <w:p w14:paraId="4C11F351" w14:textId="0A25A974" w:rsidR="00B8352D" w:rsidRPr="00B8352D" w:rsidRDefault="00320387" w:rsidP="00B8352D">
      <w:pPr>
        <w:spacing w:line="360" w:lineRule="auto"/>
        <w:rPr>
          <w:rFonts w:ascii="Garamond" w:hAnsi="Garamond"/>
          <w:sz w:val="24"/>
          <w:szCs w:val="24"/>
        </w:rPr>
      </w:pPr>
      <w:r>
        <w:rPr>
          <w:rFonts w:ascii="Garamond" w:hAnsi="Garamond"/>
          <w:sz w:val="24"/>
          <w:szCs w:val="24"/>
        </w:rPr>
        <w:t xml:space="preserve">A (now not so) recent </w:t>
      </w:r>
      <w:r w:rsidR="00B8352D" w:rsidRPr="00B8352D">
        <w:rPr>
          <w:rFonts w:ascii="Garamond" w:hAnsi="Garamond"/>
          <w:sz w:val="24"/>
          <w:szCs w:val="24"/>
        </w:rPr>
        <w:t>development in AI is a class of neural networks called GANs—Generative Adversarial Networks, first described by Ian Goodfellow in 2014. Unlike the ConvNet which is a classifier of input images by producing labels as output, a GAN is a generative AI, that is, in response to an input image, it produces an image as output. GANs can be developed in an adversarial position to the Convnets we discussed earlier, that is to say, a GAN may face up to a ConvNet and supply the latter, input images for it to classify. The images that GANs generate as output, when fed to a ConvNet as input, can cause the erstwhile high-performance AI model to grossly misclassify the image. This ‘fooling’ is achieved by noise patterns that the GAN introduces into the image it passes on to the ConvNet, patterns which are barely discernible to human eyes.</w:t>
      </w:r>
    </w:p>
    <w:p w14:paraId="67B04AEE" w14:textId="77777777" w:rsidR="00B8352D" w:rsidRPr="00B8352D" w:rsidRDefault="00B8352D" w:rsidP="00B8352D">
      <w:pPr>
        <w:spacing w:line="360" w:lineRule="auto"/>
        <w:rPr>
          <w:rFonts w:ascii="Garamond" w:hAnsi="Garamond"/>
          <w:sz w:val="24"/>
          <w:szCs w:val="24"/>
        </w:rPr>
      </w:pPr>
      <w:r w:rsidRPr="00B8352D">
        <w:rPr>
          <w:rFonts w:ascii="Garamond" w:hAnsi="Garamond"/>
          <w:sz w:val="24"/>
          <w:szCs w:val="24"/>
        </w:rPr>
        <w:t xml:space="preserve">Imagine this scenario: an image-recognizing ConvNet AI model is installed on a self-driving car. The car encounters a screen on the road that shows images generated by a GAN. These images now act as inputs for the ConvNet. Such a GAN may ‘fool’ the ConvNet on board the car into thinking that there is a stop sign where there is in fact none, or some such dangerous mischief. A GAN produces a ‘fooling-image’ to trick a trained ConvNet model in a manner very similar to how the ConvNet is trained. The GAN perturbs pixels in such a way that the ConvNet is ‘nudged... along’ into classifying the image incorrectly (Karpathy 2015). This way of tricking a well-performing ConvNet into incorrectly classifying an image perturbed by a Generative Adversarial Network (GAN) is dubbed an adversarial attack. </w:t>
      </w:r>
    </w:p>
    <w:p w14:paraId="71378ADD" w14:textId="77777777" w:rsidR="00B8352D" w:rsidRPr="00B8352D" w:rsidRDefault="00B8352D" w:rsidP="00B8352D">
      <w:pPr>
        <w:spacing w:line="360" w:lineRule="auto"/>
        <w:rPr>
          <w:rFonts w:ascii="Garamond" w:hAnsi="Garamond"/>
          <w:sz w:val="24"/>
          <w:szCs w:val="24"/>
        </w:rPr>
      </w:pPr>
      <w:r w:rsidRPr="00B8352D">
        <w:rPr>
          <w:rFonts w:ascii="Garamond" w:hAnsi="Garamond"/>
          <w:sz w:val="24"/>
          <w:szCs w:val="24"/>
        </w:rPr>
        <w:t xml:space="preserve">While most researchers at the forefront of AI are convinced by the ‘unreasonable effectiveness’ of deep-learning neural-nets such as ConvNets, ‘there is still little insight into the internal operation and behaviour of these complex models, or how they achieve such good performance.’ (Zeiler and Fergus 2014, 818). More than half a century earlier, Alan Turing (1950) writes with startling prescience, ‘An important feature of a learning machine is that its teacher will often be very largely ignorant of quite what is going on inside, although he may still be able to some extent to predict his pupil’s behaviour.’ </w:t>
      </w:r>
    </w:p>
    <w:p w14:paraId="7AD72A88" w14:textId="38012D17" w:rsidR="00B8352D" w:rsidRPr="00B8352D" w:rsidRDefault="00B8352D" w:rsidP="00B8352D">
      <w:pPr>
        <w:spacing w:line="360" w:lineRule="auto"/>
        <w:rPr>
          <w:rFonts w:ascii="Garamond" w:hAnsi="Garamond"/>
          <w:sz w:val="24"/>
          <w:szCs w:val="24"/>
        </w:rPr>
      </w:pPr>
      <w:r w:rsidRPr="00B8352D">
        <w:rPr>
          <w:rFonts w:ascii="Garamond" w:hAnsi="Garamond"/>
          <w:sz w:val="24"/>
          <w:szCs w:val="24"/>
        </w:rPr>
        <w:lastRenderedPageBreak/>
        <w:t xml:space="preserve">How do we understand this opacity of AI, without slipping into alarmism? I suggest that the latest AI models, built on the surplus value of sociality extracted from human-generated data, incorporate a machinic unconscious, that their inexplicable effectiveness derives from a machinic unconscious, that supersedes any consciously explainable logics in the form of rules. And the adversarial attack by the GAN which ‘fools’ the otherwise robust ConvNet model is predicated on manipulating the </w:t>
      </w:r>
      <w:r w:rsidR="00FF4EBD">
        <w:rPr>
          <w:rFonts w:ascii="Garamond" w:hAnsi="Garamond"/>
          <w:sz w:val="24"/>
          <w:szCs w:val="24"/>
        </w:rPr>
        <w:t xml:space="preserve">machinic </w:t>
      </w:r>
      <w:r w:rsidRPr="00B8352D">
        <w:rPr>
          <w:rFonts w:ascii="Garamond" w:hAnsi="Garamond"/>
          <w:sz w:val="24"/>
          <w:szCs w:val="24"/>
        </w:rPr>
        <w:t xml:space="preserve">unconscious </w:t>
      </w:r>
      <w:r w:rsidR="00FF4EBD">
        <w:rPr>
          <w:rFonts w:ascii="Garamond" w:hAnsi="Garamond"/>
          <w:sz w:val="24"/>
          <w:szCs w:val="24"/>
        </w:rPr>
        <w:t>objectified in</w:t>
      </w:r>
      <w:r w:rsidRPr="00B8352D">
        <w:rPr>
          <w:rFonts w:ascii="Garamond" w:hAnsi="Garamond"/>
          <w:sz w:val="24"/>
          <w:szCs w:val="24"/>
        </w:rPr>
        <w:t xml:space="preserve"> the ConvNet by ‘nudging’ its parameters along towards misclassifying the image, just as the data-based dynamic interfaces of today nudge along a user</w:t>
      </w:r>
      <w:r w:rsidR="00A9661C">
        <w:rPr>
          <w:rFonts w:ascii="Garamond" w:hAnsi="Garamond"/>
          <w:sz w:val="24"/>
          <w:szCs w:val="24"/>
        </w:rPr>
        <w:t xml:space="preserve"> at the interface,</w:t>
      </w:r>
      <w:r w:rsidRPr="00B8352D">
        <w:rPr>
          <w:rFonts w:ascii="Garamond" w:hAnsi="Garamond"/>
          <w:sz w:val="24"/>
          <w:szCs w:val="24"/>
        </w:rPr>
        <w:t xml:space="preserve"> to unconsciously click on particular interactive elements on screen. </w:t>
      </w:r>
    </w:p>
    <w:p w14:paraId="2B879320" w14:textId="67AF95AF" w:rsidR="00B8352D" w:rsidRPr="00B8352D" w:rsidRDefault="00B8352D" w:rsidP="00B8352D">
      <w:pPr>
        <w:spacing w:line="360" w:lineRule="auto"/>
        <w:rPr>
          <w:rFonts w:ascii="Garamond" w:hAnsi="Garamond"/>
          <w:sz w:val="24"/>
          <w:szCs w:val="24"/>
        </w:rPr>
      </w:pPr>
      <w:r w:rsidRPr="00B8352D">
        <w:rPr>
          <w:rFonts w:ascii="Garamond" w:hAnsi="Garamond"/>
          <w:sz w:val="24"/>
          <w:szCs w:val="24"/>
        </w:rPr>
        <w:t>Could it be that the fixation of machinic desire in the ConvNets—their ability to pick on features in the training data that are imperceptible to human eyes and ears, and optimizing their classifiers based on these features to achieve high accuracy—even predisposes this machinic unconscious to greater gullibility, given the absence of human-like defence</w:t>
      </w:r>
      <w:r w:rsidR="004C7B19">
        <w:rPr>
          <w:rFonts w:ascii="Garamond" w:hAnsi="Garamond"/>
          <w:sz w:val="24"/>
          <w:szCs w:val="24"/>
        </w:rPr>
        <w:t xml:space="preserve"> mechanisms</w:t>
      </w:r>
      <w:r w:rsidRPr="00B8352D">
        <w:rPr>
          <w:rFonts w:ascii="Garamond" w:hAnsi="Garamond"/>
          <w:sz w:val="24"/>
          <w:szCs w:val="24"/>
        </w:rPr>
        <w:t xml:space="preserve">?  Problems in AI ethics today focus on biases such as racial and gender-based discrimination that creep into AI models from the constitution and labelling of training data (Buolamwini and Gebru 2018). Twitter’s image cropping algorithm—a program that displays only a particular portion of the image when viewed on the feed so as to give the user what the algorithm deems to be the most significant aspect of the image, showing the full image only when a user clicks on the cropped image—was embroiled in controversy (Hern 2020). A student, who had uploaded a screenshot of a zoom call with his face and that of his colleague on his twitter feed, noticed that the cropping algorithm showed only his face, cropping out the face of his colleague, who is black. After this, others played around with the image cropper—to which they did not have direct access in the form of source code—and realized that, when an image of Mitch McConnell and Barack Obama was uploaded, the algorithm would crop out the former president’s face. It is in such ‘slips’ that the unconscious of the algorithm surfaces. </w:t>
      </w:r>
    </w:p>
    <w:p w14:paraId="0B2405E0" w14:textId="700FC1B5" w:rsidR="00B8352D" w:rsidRPr="00B8352D" w:rsidRDefault="00B8352D" w:rsidP="00B8352D">
      <w:pPr>
        <w:spacing w:line="360" w:lineRule="auto"/>
        <w:rPr>
          <w:rFonts w:ascii="Garamond" w:hAnsi="Garamond"/>
          <w:sz w:val="24"/>
          <w:szCs w:val="24"/>
        </w:rPr>
      </w:pPr>
      <w:r w:rsidRPr="00B8352D">
        <w:rPr>
          <w:rFonts w:ascii="Garamond" w:hAnsi="Garamond"/>
          <w:sz w:val="24"/>
          <w:szCs w:val="24"/>
        </w:rPr>
        <w:t xml:space="preserve">Questioning the conscientiousness of AI and working towards making them ‘bias-free’ calls for the institution of a vast machinic-legal super-ego to ensure that machines behave themselves when they ‘think’ no one’s watching. </w:t>
      </w:r>
      <w:r w:rsidR="00F6192B">
        <w:rPr>
          <w:rFonts w:ascii="Garamond" w:hAnsi="Garamond"/>
          <w:sz w:val="24"/>
          <w:szCs w:val="24"/>
        </w:rPr>
        <w:t xml:space="preserve">That is to say, this approach, like data science modelled on the ‘office’ of the user, is focused on the ‘office’ of AI. </w:t>
      </w:r>
      <w:r w:rsidRPr="00B8352D">
        <w:rPr>
          <w:rFonts w:ascii="Garamond" w:hAnsi="Garamond"/>
          <w:sz w:val="24"/>
          <w:szCs w:val="24"/>
        </w:rPr>
        <w:t>What is also required perhaps, is an analysis of the imponderabilia, or the slips of the machinic unconscious in the murmured dialogues of humans and their machinic counterparts built on the surplus value of sociality extracted at the interface.</w:t>
      </w:r>
    </w:p>
    <w:p w14:paraId="00020E4A" w14:textId="77777777" w:rsidR="00B8352D" w:rsidRPr="00B8352D" w:rsidRDefault="00B8352D" w:rsidP="00B8352D">
      <w:pPr>
        <w:spacing w:line="360" w:lineRule="auto"/>
        <w:rPr>
          <w:rFonts w:ascii="Garamond" w:hAnsi="Garamond"/>
          <w:b/>
          <w:bCs/>
          <w:sz w:val="24"/>
          <w:szCs w:val="24"/>
        </w:rPr>
      </w:pPr>
      <w:r w:rsidRPr="00B8352D">
        <w:rPr>
          <w:rFonts w:ascii="Garamond" w:hAnsi="Garamond"/>
          <w:b/>
          <w:bCs/>
          <w:sz w:val="24"/>
          <w:szCs w:val="24"/>
        </w:rPr>
        <w:t>References</w:t>
      </w:r>
    </w:p>
    <w:p w14:paraId="602C0DEE" w14:textId="6BCA15C5" w:rsidR="00E0522C" w:rsidRDefault="00E0522C" w:rsidP="00B8352D">
      <w:pPr>
        <w:spacing w:line="360" w:lineRule="auto"/>
        <w:ind w:left="720" w:hanging="720"/>
        <w:rPr>
          <w:rFonts w:ascii="Garamond" w:hAnsi="Garamond"/>
          <w:sz w:val="24"/>
          <w:szCs w:val="24"/>
        </w:rPr>
      </w:pPr>
      <w:r w:rsidRPr="00E0522C">
        <w:rPr>
          <w:rFonts w:ascii="Garamond" w:hAnsi="Garamond"/>
          <w:sz w:val="24"/>
          <w:szCs w:val="24"/>
        </w:rPr>
        <w:lastRenderedPageBreak/>
        <w:t xml:space="preserve">Amirebrahimi, Shaheen. 2016. "The Rise of the User and the Fall of People: Ethnographic Cooptation and a New Language of Globalization" in </w:t>
      </w:r>
      <w:r w:rsidRPr="00E0522C">
        <w:rPr>
          <w:rFonts w:ascii="Garamond" w:hAnsi="Garamond"/>
          <w:i/>
          <w:iCs/>
          <w:sz w:val="24"/>
          <w:szCs w:val="24"/>
        </w:rPr>
        <w:t>EPIC Proceedings 2016(1</w:t>
      </w:r>
      <w:r w:rsidRPr="00E0522C">
        <w:rPr>
          <w:rFonts w:ascii="Garamond" w:hAnsi="Garamond"/>
          <w:sz w:val="24"/>
          <w:szCs w:val="24"/>
        </w:rPr>
        <w:t>): 71-103. DOI: 10.1111/1559-8918.2016.01077</w:t>
      </w:r>
    </w:p>
    <w:p w14:paraId="69EACAED" w14:textId="18BE861F"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Benjamin, Walter. 1972. “A Short History of Photography.” in Screen 13, no. 1: 5-26.</w:t>
      </w:r>
    </w:p>
    <w:p w14:paraId="6F77E014"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Boellstorff, Tom. 2013. “Making big data, in Theory.” in First Monday 18 no. 10. https://firstmonday.org/article/view/4869/3750 .</w:t>
      </w:r>
    </w:p>
    <w:p w14:paraId="64DC623D"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boyd, dana. and Kate Crawford. 2012. “Critical Questions for Big Data: Provocations for a Cultural, Technological, and Scholarly phenomenon.” in Information, communication &amp; society 15 no. 5: 662-679.</w:t>
      </w:r>
    </w:p>
    <w:p w14:paraId="75B1AB7A"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Buolamwini, Joy and Timnit Gebru. 2018. “Gender Shades: Intersectional Accuracy Disparities in Commercial Gender Classification.” in Proceedings of the Conference on Fairness, Accountability, and Transparency: 77-91. http://proceedings.mlr.press/v81/buolamwini18a/buolamwini18a.pdf .</w:t>
      </w:r>
    </w:p>
    <w:p w14:paraId="3C0C680C"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Cohen, Lawrence. 2019. “The Nation, De-duplicated.” in Sanjay Srivastava, Yasmeen Arif, and Janaki Abraham (eds.) Critical Themes in Indian Sociology: 107-26. New Delhi: Sage Publications India.</w:t>
      </w:r>
    </w:p>
    <w:p w14:paraId="43007099"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Channel 4 News. 2018. “Cambridge Analytica Uncovered: Secret Filming Reveals Election Tricks.” Channel 4 News Youtube Channel. Uploaded 19 March, 2018. 07:00-10:50. Accessed June 11, 2020.</w:t>
      </w:r>
    </w:p>
    <w:p w14:paraId="02EC6811"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https://www.youtube.com/watch?v=mpbeOCKZFfQ.</w:t>
      </w:r>
    </w:p>
    <w:p w14:paraId="4260F66B"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Cristianini, Nello. 2014. “On the Current Paradigm in Artificial Intelligence.” AI Communications 27, no. 1: 37-43. https://doi.org/10.3233/AIC-130582 .</w:t>
      </w:r>
    </w:p>
    <w:p w14:paraId="1CDA4117"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Dalton, George. 1960. “A Note of Clarification on Economic Surplus.” in American Anthropologist 62, no. 3: 483-490.</w:t>
      </w:r>
    </w:p>
    <w:p w14:paraId="7BFFCE24"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González, Roberto J. “Hacking the Citizenry?: Personality Profiling, ‘Big Data’ and the Election of Donald Trump." Anthropology Today 33, no. 3 (2017): 9-12. https://doi.org/10.1111/1467-8322.12348 .</w:t>
      </w:r>
    </w:p>
    <w:p w14:paraId="1F944386"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Graeber, David. 2001. Toward an anthropological theory of value. New York: Palgrave.</w:t>
      </w:r>
    </w:p>
    <w:p w14:paraId="15EF3CAE"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Guattari, Felix. 2011. The Machinic Unconscious: Essays in Schizoanalysis. Translated by Taylor Adkins. Los Angeles: Semiotext(e).</w:t>
      </w:r>
    </w:p>
    <w:p w14:paraId="15F7A040"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lastRenderedPageBreak/>
        <w:t>Hacking, Ian. 1982. “Biopower and the Avalanche of Printed Numbers.” in Humanities in society 5, no. 3-4 : 279-295.</w:t>
      </w:r>
    </w:p>
    <w:p w14:paraId="57CB8433"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 xml:space="preserve">Halevy, Alon, Peter Norvig, and Fernando Pereira. 2009. “The Unreasonable Effectiveness of Data.” in IEEE Intelligent Systems 24, no. 2: 8-12. </w:t>
      </w:r>
    </w:p>
    <w:p w14:paraId="359B8746"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 xml:space="preserve">https://doi.org/10.1109/MIS.2009.36 . </w:t>
      </w:r>
    </w:p>
    <w:p w14:paraId="2AA14DBD"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Halpern, Orit, Patrick Jagoda, Jeffrey West Kirkwood and Leif Weatherby. 2022. "Surplus Data: An Introduction" in Critical Inquiry 48, no. 2: 197-210. https://doi.org/10.1086/717320 .</w:t>
      </w:r>
    </w:p>
    <w:p w14:paraId="0930262D"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Hakken, David, Maurizio Teli, and Barbara Andrews. 2016. Beyond Capital: Values, Commons, Computing, and the Search for a Viable Future. New York: Routledge.</w:t>
      </w:r>
    </w:p>
    <w:p w14:paraId="17355003"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 xml:space="preserve">Hern, Alex. 2020. “Twitter Apologizes for ‘Racist’ Image-cropping Algorithm” in The Guardian, September 21, 2020. </w:t>
      </w:r>
    </w:p>
    <w:p w14:paraId="734B3763"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https://www.theguardian.com/technology/2020/sep/21/twitter-apologises-for-racist-image-cropping-algorithm Accessed on 5th December, 2020.</w:t>
      </w:r>
    </w:p>
    <w:p w14:paraId="2798C8ED"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Ingold, Tim. 1991. “Becoming Persons: Consciousness and Sociality in Human Evolution.” in Culture Dynamics 4, no. 3: 355-378.</w:t>
      </w:r>
    </w:p>
    <w:p w14:paraId="2B60FE98"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Karpathy, Andrej. 2015. “Breaking Linear Classifiers on ImageNet”. Accessed 27 June, 2020. http://karpathy.github.io/2015/03/30/breaking-convnets/</w:t>
      </w:r>
    </w:p>
    <w:p w14:paraId="4313E689"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Kockelman, Paul. 2013. “The Anthropology of an Equation: Sieves, Spam Filters, Agentive Algorithms, and Ontologies of Transformation.” in HAU: Journal of Ethnographic Theory 3, no. 3: 33-61.</w:t>
      </w:r>
    </w:p>
    <w:p w14:paraId="6D7FDD06"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Kotliar, Dan. 2020. “Who Gets to Choose? On the Socio-algorithmic Construction of Choice.” Science, Technology, &amp; Human Values 46 no. 2: 346-75.</w:t>
      </w:r>
    </w:p>
    <w:p w14:paraId="5D4F256A"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 xml:space="preserve"> doi.org/10.1177/0162243920925147.</w:t>
      </w:r>
    </w:p>
    <w:p w14:paraId="405B45A0"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Lacan, Jacques. 1981. The Four Fundamental Concepts of Psychoanalysis. Translated by Bruce Fink. New York-London: W.W. Norton and Company.</w:t>
      </w:r>
    </w:p>
    <w:p w14:paraId="088AD71B"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 2006. Écrits. Translated by Bruce Fink. New York-London: W.W. Norton and Company.</w:t>
      </w:r>
    </w:p>
    <w:p w14:paraId="516AE154"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 xml:space="preserve">Mahapatro, Abhipsha. 2016. “Book My Chotu: A start-up that braves ATM queues on your behalf.” The Quint, November 22, 2016. Accessed June 10, 2020. </w:t>
      </w:r>
      <w:r w:rsidRPr="00B8352D">
        <w:rPr>
          <w:rFonts w:ascii="Garamond" w:hAnsi="Garamond"/>
          <w:sz w:val="24"/>
          <w:szCs w:val="24"/>
        </w:rPr>
        <w:lastRenderedPageBreak/>
        <w:t xml:space="preserve">https://www.thequint.com/news/india/book-my-chotu-a-start-up-that-braves-the-atm-queue-on-your-behalf-demonetistaion-rs-500-1000-pm-modi . </w:t>
      </w:r>
    </w:p>
    <w:p w14:paraId="0C53280A"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Merriman, J., D.W.G. Wass, and S. Gill. 1959. “To What Extent can Administration be Mechanized?” in Mechanisation of thought processes 2: 811-818.</w:t>
      </w:r>
    </w:p>
    <w:p w14:paraId="6D33B6E9"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 xml:space="preserve">Mertia, Sandeep. 2020. “Introduction: Relationalities abound” in Sandeep Mertia (ed.) Lives of Data: Essays on Computational Culture from India. Amsterdam: Institute of Network Cultures. https://networkcultures.org/wp-content/uploads/2020/12/LivesofData.pdf .   </w:t>
      </w:r>
    </w:p>
    <w:p w14:paraId="73FCFA15"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Miller, Daniel, and Don Slater. 2000. The Internet: an ethnographic approach. London and New York: Berg.</w:t>
      </w:r>
    </w:p>
    <w:p w14:paraId="4B12F821"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Munn, Nancy. 1992. The fame of Gawa: A Symbolic Study of Value Transformation in a Massim (Papua New Guinea) Society. Durham and London: Duke University Press.</w:t>
      </w:r>
    </w:p>
    <w:p w14:paraId="31C5F79C"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Pink, Sarah, Minna Ruckenstein, Robert Willim, and Melisa Duque. 2018. “Broken data: Conceptualising Data in an Emerging World.” in Big Data &amp; Society 5, no. 1: 1-13. https://doi.org/10.1177/2053951717753228 .</w:t>
      </w:r>
    </w:p>
    <w:p w14:paraId="12B8EB8C"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Prince, Deepak. 2020. “A Stain in the Picture.” in Journal of the anthropological society of Oxford-online, New Series 12, no. 1: 44-68.</w:t>
      </w:r>
    </w:p>
    <w:p w14:paraId="5B312576"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 xml:space="preserve">https://www.anthro.ox.ac.uk/sites/default/files/anthro/documents/media/jaso12_1_2020_44_68.docx </w:t>
      </w:r>
    </w:p>
    <w:p w14:paraId="07770446"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 xml:space="preserve">Rudder, Christian. 2014. Dataclysm: Who We Are (When We Think No One’s Looking). New York: Crown Publishers. </w:t>
      </w:r>
    </w:p>
    <w:p w14:paraId="7BEBB430"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 xml:space="preserve">Sahlins, Marshall. 1972. Stone age economics. Chicago and New York: Aldine Atherton Inc. </w:t>
      </w:r>
    </w:p>
    <w:p w14:paraId="1C6C8F93"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Schüll, Natasha Dow. 2016. “Data for life: Wearable technology and the design of self-care.” in BioSocieties 11, no. 3: 317-333. https://doi.org/10.1057/biosoc.2015.47 .</w:t>
      </w:r>
    </w:p>
    <w:p w14:paraId="0BCCB0E1"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 xml:space="preserve">Seaver, Nick. 2019. “Captivating Algorithms: Recommender Systems as Traps.” in Journal of Material Culture 24, no. 4: 421-36. </w:t>
      </w:r>
    </w:p>
    <w:p w14:paraId="46AA5D3D"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https://doi.org/10.1177/1359183518820366 .</w:t>
      </w:r>
    </w:p>
    <w:p w14:paraId="10C7BB2A"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Suchman, Lucy, Karolina Follis, and Jutta Weber. 2017. “Tracking and Targeting: Sociotechnologies of (in) Security.” in Science, Technology and Human Values 42, no. 6: 983-1002. https://doi.org/10.1177/0162243917731524 .</w:t>
      </w:r>
    </w:p>
    <w:p w14:paraId="5963F11B"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lastRenderedPageBreak/>
        <w:t xml:space="preserve">Turing, Alan. 1950. “Computing machinery and intelligence.” in Copeland, Jack, ed. (2004) The Essential Turing: Seminal Writing in Computing, Logic, Philosophy, Artificial Life Plus the Secrets of Enigma. Oxford: Clarendon Press. </w:t>
      </w:r>
    </w:p>
    <w:p w14:paraId="6A257126"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 xml:space="preserve">Vismann, Cornelia. 2008. Files: Law and Media technology. Stanford: Stanford University Press.  </w:t>
      </w:r>
    </w:p>
    <w:p w14:paraId="39729E90"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Zeiler M.D., Fergus R. 2014 “Visualizing and Understanding Convolutional Networks.” in Fleet D., Pajdla T., Schiele B., Tuytelaars T. (eds.) Computer Vision – ECCV 2014. ECCV 2014. Lecture Notes in Computer Science, vol. 8689. Cham: Springer.</w:t>
      </w:r>
    </w:p>
    <w:p w14:paraId="7D39D965" w14:textId="77777777" w:rsidR="00B8352D" w:rsidRPr="00B8352D" w:rsidRDefault="00B8352D" w:rsidP="00B8352D">
      <w:pPr>
        <w:spacing w:line="360" w:lineRule="auto"/>
        <w:ind w:left="720" w:hanging="720"/>
        <w:rPr>
          <w:rFonts w:ascii="Garamond" w:hAnsi="Garamond"/>
          <w:sz w:val="24"/>
          <w:szCs w:val="24"/>
        </w:rPr>
      </w:pPr>
      <w:r w:rsidRPr="00B8352D">
        <w:rPr>
          <w:rFonts w:ascii="Garamond" w:hAnsi="Garamond"/>
          <w:sz w:val="24"/>
          <w:szCs w:val="24"/>
        </w:rPr>
        <w:t>Zuboff, Shoshana. 1988. In the Age of the Smart Machine: The Future of Work and Power. New York: Basic Books.</w:t>
      </w:r>
    </w:p>
    <w:p w14:paraId="450E8339" w14:textId="2F55E4CA" w:rsidR="00B8352D" w:rsidRPr="00015723" w:rsidRDefault="00B8352D" w:rsidP="00B8352D">
      <w:pPr>
        <w:spacing w:line="360" w:lineRule="auto"/>
        <w:ind w:left="720" w:hanging="720"/>
        <w:rPr>
          <w:rFonts w:ascii="Garamond" w:hAnsi="Garamond"/>
          <w:sz w:val="24"/>
          <w:szCs w:val="24"/>
        </w:rPr>
      </w:pPr>
      <w:r w:rsidRPr="00B8352D">
        <w:rPr>
          <w:rFonts w:ascii="Garamond" w:hAnsi="Garamond"/>
          <w:sz w:val="24"/>
          <w:szCs w:val="24"/>
        </w:rPr>
        <w:t>Zuboff, Shoshana. 2015. “Big Other: Surveillance Capitalism and the Prospects of an Information Civilization.” in Journal of Information Technology 30, no. 1: 75-89.</w:t>
      </w:r>
    </w:p>
    <w:sectPr w:rsidR="00B8352D" w:rsidRPr="000157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361BE" w14:textId="77777777" w:rsidR="00DA176B" w:rsidRDefault="00DA176B" w:rsidP="00015723">
      <w:pPr>
        <w:spacing w:after="0" w:line="240" w:lineRule="auto"/>
      </w:pPr>
      <w:r>
        <w:separator/>
      </w:r>
    </w:p>
  </w:endnote>
  <w:endnote w:type="continuationSeparator" w:id="0">
    <w:p w14:paraId="29B2A4B6" w14:textId="77777777" w:rsidR="00DA176B" w:rsidRDefault="00DA176B" w:rsidP="00015723">
      <w:pPr>
        <w:spacing w:after="0" w:line="240" w:lineRule="auto"/>
      </w:pPr>
      <w:r>
        <w:continuationSeparator/>
      </w:r>
    </w:p>
  </w:endnote>
  <w:endnote w:id="1">
    <w:p w14:paraId="5165AE75" w14:textId="0B7DEE95" w:rsidR="00015723" w:rsidRDefault="00015723">
      <w:pPr>
        <w:pStyle w:val="EndnoteText"/>
      </w:pPr>
      <w:r>
        <w:rPr>
          <w:rStyle w:val="EndnoteReference"/>
        </w:rPr>
        <w:endnoteRef/>
      </w:r>
      <w:r>
        <w:t xml:space="preserve"> </w:t>
      </w:r>
      <w:r>
        <w:rPr>
          <w:rFonts w:ascii="Garamond" w:hAnsi="Garamond"/>
        </w:rPr>
        <w:t xml:space="preserve">See also </w:t>
      </w:r>
      <w:hyperlink r:id="rId1" w:history="1">
        <w:r w:rsidRPr="00C83EE2">
          <w:rPr>
            <w:rStyle w:val="Hyperlink"/>
            <w:rFonts w:ascii="Garamond" w:hAnsi="Garamond"/>
          </w:rPr>
          <w:t>https://excavating.ai/</w:t>
        </w:r>
      </w:hyperlink>
      <w:r>
        <w:rPr>
          <w:rFonts w:ascii="Garamond" w:hAnsi="Garamond"/>
        </w:rPr>
        <w:t xml:space="preserve"> </w:t>
      </w:r>
    </w:p>
  </w:endnote>
  <w:endnote w:id="2">
    <w:p w14:paraId="4A740B9E" w14:textId="103B5FA2" w:rsidR="003C65D1" w:rsidRPr="003C65D1" w:rsidRDefault="003C65D1">
      <w:pPr>
        <w:pStyle w:val="EndnoteText"/>
        <w:rPr>
          <w:rFonts w:ascii="Garamond" w:hAnsi="Garamond"/>
        </w:rPr>
      </w:pPr>
      <w:r>
        <w:rPr>
          <w:rStyle w:val="EndnoteReference"/>
        </w:rPr>
        <w:endnoteRef/>
      </w:r>
      <w:r>
        <w:t xml:space="preserve"> </w:t>
      </w:r>
      <w:r w:rsidRPr="003C65D1">
        <w:rPr>
          <w:rFonts w:ascii="Garamond" w:hAnsi="Garamond"/>
        </w:rPr>
        <w:t>I say relatively simple in comparison with other systems such as Google, Facebook and Netflix that extract and process data in vast quantities in the order of millions of data records per second.</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5812C" w14:textId="77777777" w:rsidR="00DA176B" w:rsidRDefault="00DA176B" w:rsidP="00015723">
      <w:pPr>
        <w:spacing w:after="0" w:line="240" w:lineRule="auto"/>
      </w:pPr>
      <w:r>
        <w:separator/>
      </w:r>
    </w:p>
  </w:footnote>
  <w:footnote w:type="continuationSeparator" w:id="0">
    <w:p w14:paraId="7188C109" w14:textId="77777777" w:rsidR="00DA176B" w:rsidRDefault="00DA176B" w:rsidP="00015723">
      <w:pPr>
        <w:spacing w:after="0" w:line="240" w:lineRule="auto"/>
      </w:pPr>
      <w:r>
        <w:continuationSeparator/>
      </w:r>
    </w:p>
  </w:footnote>
  <w:footnote w:id="1">
    <w:p w14:paraId="042E9087" w14:textId="20E92FFB" w:rsidR="00B83F18" w:rsidRDefault="00B83F18">
      <w:pPr>
        <w:pStyle w:val="FootnoteText"/>
      </w:pPr>
      <w:r>
        <w:rPr>
          <w:rStyle w:val="FootnoteReference"/>
        </w:rPr>
        <w:footnoteRef/>
      </w:r>
      <w:r>
        <w:t xml:space="preserve"> Prince (Forthcoming). In Critical Political Economy of AI, Manchester University Press.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34"/>
    <w:rsid w:val="00015723"/>
    <w:rsid w:val="00053584"/>
    <w:rsid w:val="00063193"/>
    <w:rsid w:val="0007206B"/>
    <w:rsid w:val="000E6064"/>
    <w:rsid w:val="00127E01"/>
    <w:rsid w:val="00137AD5"/>
    <w:rsid w:val="00163DE6"/>
    <w:rsid w:val="00167CFF"/>
    <w:rsid w:val="00172CE8"/>
    <w:rsid w:val="00193119"/>
    <w:rsid w:val="0019319C"/>
    <w:rsid w:val="00202AF2"/>
    <w:rsid w:val="00222089"/>
    <w:rsid w:val="00256B82"/>
    <w:rsid w:val="00260A21"/>
    <w:rsid w:val="0026509E"/>
    <w:rsid w:val="002A5C6B"/>
    <w:rsid w:val="002C5382"/>
    <w:rsid w:val="002E2739"/>
    <w:rsid w:val="002F7AA9"/>
    <w:rsid w:val="0030778B"/>
    <w:rsid w:val="00320387"/>
    <w:rsid w:val="003341EB"/>
    <w:rsid w:val="003541C9"/>
    <w:rsid w:val="00391925"/>
    <w:rsid w:val="003A79AC"/>
    <w:rsid w:val="003B623F"/>
    <w:rsid w:val="003C65D1"/>
    <w:rsid w:val="003D502C"/>
    <w:rsid w:val="00413E3A"/>
    <w:rsid w:val="00430664"/>
    <w:rsid w:val="00435E7F"/>
    <w:rsid w:val="00452977"/>
    <w:rsid w:val="00476AAA"/>
    <w:rsid w:val="004A7242"/>
    <w:rsid w:val="004C7B19"/>
    <w:rsid w:val="004D0748"/>
    <w:rsid w:val="00500D5B"/>
    <w:rsid w:val="00531679"/>
    <w:rsid w:val="00532590"/>
    <w:rsid w:val="005727C7"/>
    <w:rsid w:val="005D5944"/>
    <w:rsid w:val="00606BA0"/>
    <w:rsid w:val="006D223A"/>
    <w:rsid w:val="006F28BA"/>
    <w:rsid w:val="00711A3F"/>
    <w:rsid w:val="00740D76"/>
    <w:rsid w:val="007628DD"/>
    <w:rsid w:val="0078771D"/>
    <w:rsid w:val="007B4230"/>
    <w:rsid w:val="007C370E"/>
    <w:rsid w:val="007E6334"/>
    <w:rsid w:val="0080207F"/>
    <w:rsid w:val="008073D6"/>
    <w:rsid w:val="00883139"/>
    <w:rsid w:val="008A1EED"/>
    <w:rsid w:val="00913392"/>
    <w:rsid w:val="0095122C"/>
    <w:rsid w:val="00956F93"/>
    <w:rsid w:val="009B39EB"/>
    <w:rsid w:val="009B6C04"/>
    <w:rsid w:val="009B7DD3"/>
    <w:rsid w:val="009C016A"/>
    <w:rsid w:val="00A15945"/>
    <w:rsid w:val="00A559CB"/>
    <w:rsid w:val="00A9661C"/>
    <w:rsid w:val="00AA0981"/>
    <w:rsid w:val="00AC44CB"/>
    <w:rsid w:val="00AE05E3"/>
    <w:rsid w:val="00B20A16"/>
    <w:rsid w:val="00B73904"/>
    <w:rsid w:val="00B8352D"/>
    <w:rsid w:val="00B83F18"/>
    <w:rsid w:val="00B92759"/>
    <w:rsid w:val="00BA1C7F"/>
    <w:rsid w:val="00BC270E"/>
    <w:rsid w:val="00BE2849"/>
    <w:rsid w:val="00BF5CFC"/>
    <w:rsid w:val="00C37118"/>
    <w:rsid w:val="00C50EF4"/>
    <w:rsid w:val="00C64131"/>
    <w:rsid w:val="00C92033"/>
    <w:rsid w:val="00CB7612"/>
    <w:rsid w:val="00D75E70"/>
    <w:rsid w:val="00D95428"/>
    <w:rsid w:val="00DA176B"/>
    <w:rsid w:val="00E025F4"/>
    <w:rsid w:val="00E0522C"/>
    <w:rsid w:val="00E200E7"/>
    <w:rsid w:val="00E20B3B"/>
    <w:rsid w:val="00E52325"/>
    <w:rsid w:val="00E52AF7"/>
    <w:rsid w:val="00E83F92"/>
    <w:rsid w:val="00E8597D"/>
    <w:rsid w:val="00EC44E5"/>
    <w:rsid w:val="00EC5ADD"/>
    <w:rsid w:val="00F35581"/>
    <w:rsid w:val="00F6192B"/>
    <w:rsid w:val="00FD0A1A"/>
    <w:rsid w:val="00FE00EC"/>
    <w:rsid w:val="00FF4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5832"/>
  <w15:chartTrackingRefBased/>
  <w15:docId w15:val="{AF241C27-4B7F-443E-8EC6-DE3757644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5723"/>
    <w:rPr>
      <w:color w:val="0563C1" w:themeColor="hyperlink"/>
      <w:u w:val="single"/>
    </w:rPr>
  </w:style>
  <w:style w:type="character" w:styleId="UnresolvedMention">
    <w:name w:val="Unresolved Mention"/>
    <w:basedOn w:val="DefaultParagraphFont"/>
    <w:uiPriority w:val="99"/>
    <w:semiHidden/>
    <w:unhideWhenUsed/>
    <w:rsid w:val="00015723"/>
    <w:rPr>
      <w:color w:val="605E5C"/>
      <w:shd w:val="clear" w:color="auto" w:fill="E1DFDD"/>
    </w:rPr>
  </w:style>
  <w:style w:type="paragraph" w:styleId="EndnoteText">
    <w:name w:val="endnote text"/>
    <w:basedOn w:val="Normal"/>
    <w:link w:val="EndnoteTextChar"/>
    <w:uiPriority w:val="99"/>
    <w:semiHidden/>
    <w:unhideWhenUsed/>
    <w:rsid w:val="0001572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5723"/>
    <w:rPr>
      <w:sz w:val="20"/>
      <w:szCs w:val="20"/>
    </w:rPr>
  </w:style>
  <w:style w:type="character" w:styleId="EndnoteReference">
    <w:name w:val="endnote reference"/>
    <w:basedOn w:val="DefaultParagraphFont"/>
    <w:uiPriority w:val="99"/>
    <w:semiHidden/>
    <w:unhideWhenUsed/>
    <w:rsid w:val="00015723"/>
    <w:rPr>
      <w:vertAlign w:val="superscript"/>
    </w:rPr>
  </w:style>
  <w:style w:type="paragraph" w:styleId="Caption">
    <w:name w:val="caption"/>
    <w:basedOn w:val="Normal"/>
    <w:next w:val="Normal"/>
    <w:uiPriority w:val="35"/>
    <w:unhideWhenUsed/>
    <w:qFormat/>
    <w:rsid w:val="000E6064"/>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B83F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3F18"/>
    <w:rPr>
      <w:sz w:val="20"/>
      <w:szCs w:val="20"/>
    </w:rPr>
  </w:style>
  <w:style w:type="character" w:styleId="FootnoteReference">
    <w:name w:val="footnote reference"/>
    <w:basedOn w:val="DefaultParagraphFont"/>
    <w:uiPriority w:val="99"/>
    <w:semiHidden/>
    <w:unhideWhenUsed/>
    <w:rsid w:val="00B83F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42042">
      <w:bodyDiv w:val="1"/>
      <w:marLeft w:val="0"/>
      <w:marRight w:val="0"/>
      <w:marTop w:val="0"/>
      <w:marBottom w:val="0"/>
      <w:divBdr>
        <w:top w:val="none" w:sz="0" w:space="0" w:color="auto"/>
        <w:left w:val="none" w:sz="0" w:space="0" w:color="auto"/>
        <w:bottom w:val="none" w:sz="0" w:space="0" w:color="auto"/>
        <w:right w:val="none" w:sz="0" w:space="0" w:color="auto"/>
      </w:divBdr>
    </w:div>
    <w:div w:id="208059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s://excavating.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8A06E-FCB2-421A-B67B-3607D0215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26</Pages>
  <Words>10174</Words>
  <Characters>57998</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Prince</dc:creator>
  <cp:keywords/>
  <dc:description/>
  <cp:lastModifiedBy>Deepak Prince</cp:lastModifiedBy>
  <cp:revision>76</cp:revision>
  <cp:lastPrinted>2024-06-08T22:30:00Z</cp:lastPrinted>
  <dcterms:created xsi:type="dcterms:W3CDTF">2024-06-08T22:30:00Z</dcterms:created>
  <dcterms:modified xsi:type="dcterms:W3CDTF">2025-04-16T10:44:00Z</dcterms:modified>
</cp:coreProperties>
</file>