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ascii="Open Sans" w:hAnsi="Open Sans" w:eastAsia="Open Sans" w:cs="Open Sans"/>
          <w:sz w:val="42"/>
          <w:szCs w:val="42"/>
        </w:rPr>
      </w:pPr>
      <w:bookmarkStart w:id="0" w:name="_nrnw03t7conb" w:colFirst="0" w:colLast="0"/>
      <w:bookmarkEnd w:id="0"/>
      <w:r>
        <w:rPr>
          <w:rFonts w:ascii="Open Sans" w:hAnsi="Open Sans" w:eastAsia="Open Sans" w:cs="Open Sans"/>
          <w:sz w:val="44"/>
          <w:szCs w:val="44"/>
          <w:rtl w:val="0"/>
        </w:rPr>
        <w:t xml:space="preserve">DEPENDABLE AND SECURE AI-ML (AI60006) </w:t>
      </w:r>
      <w:r>
        <w:rPr>
          <w:rFonts w:ascii="Open Sans" w:hAnsi="Open Sans" w:eastAsia="Open Sans" w:cs="Open Sans"/>
          <w:sz w:val="42"/>
          <w:szCs w:val="42"/>
          <w:rtl w:val="0"/>
        </w:rPr>
        <w:t xml:space="preserve"> </w:t>
      </w:r>
    </w:p>
    <w:p>
      <w:pPr>
        <w:pStyle w:val="13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ascii="Open Sans" w:hAnsi="Open Sans" w:eastAsia="Open Sans" w:cs="Open Sans"/>
          <w:b w:val="0"/>
          <w:sz w:val="36"/>
          <w:szCs w:val="36"/>
        </w:rPr>
      </w:pPr>
      <w:bookmarkStart w:id="1" w:name="_pi1usofbxm24" w:colFirst="0" w:colLast="0"/>
      <w:bookmarkEnd w:id="1"/>
      <w:r>
        <w:rPr>
          <w:rFonts w:ascii="Open Sans" w:hAnsi="Open Sans" w:eastAsia="Open Sans" w:cs="Open Sans"/>
          <w:b w:val="0"/>
          <w:sz w:val="36"/>
          <w:szCs w:val="36"/>
          <w:rtl w:val="0"/>
        </w:rPr>
        <w:t>Assignment 1</w:t>
      </w:r>
    </w:p>
    <w:p>
      <w:r>
        <w:rPr>
          <w:color w:val="3C78D8"/>
          <w:sz w:val="36"/>
          <w:szCs w:val="36"/>
          <w:rtl w:val="0"/>
        </w:rPr>
        <w:t>Abhinav Bohra</w:t>
      </w:r>
      <w:r>
        <w:rPr>
          <w:rFonts w:hint="default"/>
          <w:b/>
          <w:bCs/>
          <w:color w:val="3C78D8"/>
          <w:sz w:val="36"/>
          <w:szCs w:val="36"/>
          <w:rtl w:val="0"/>
          <w:lang w:val="en-IN"/>
        </w:rPr>
        <w:t xml:space="preserve"> 18CS30049</w:t>
      </w:r>
      <w:r>
        <w:rPr>
          <w:color w:val="3C78D8"/>
          <w:sz w:val="36"/>
          <w:szCs w:val="36"/>
          <w:rtl w:val="0"/>
        </w:rPr>
        <w:t xml:space="preserve"> </w:t>
      </w:r>
      <w:r>
        <w:rPr>
          <w:sz w:val="24"/>
          <w:szCs w:val="24"/>
        </w:rPr>
        <w:drawing>
          <wp:inline distT="114300" distB="114300" distL="114300" distR="114300">
            <wp:extent cx="5943600" cy="38100"/>
            <wp:effectExtent l="0" t="0" r="0" b="0"/>
            <wp:docPr id="7" name="image6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horizontal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2" w:name="_rn1w2m8521yk" w:colFirst="0" w:colLast="0"/>
      <w:bookmarkEnd w:id="2"/>
      <w:r>
        <w:rPr>
          <w:rtl w:val="0"/>
        </w:rPr>
        <w:t>1. Constructing adversarial examples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Before Adding Noise</w:t>
            </w: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After Adding Noise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drawing>
                <wp:inline distT="114300" distB="114300" distL="114300" distR="114300">
                  <wp:extent cx="2838450" cy="21971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drawing>
                <wp:inline distT="114300" distB="114300" distL="114300" distR="114300">
                  <wp:extent cx="2838450" cy="22225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before="0" w:line="240" w:lineRule="auto"/>
              <w:jc w:val="left"/>
            </w:pPr>
            <w:r>
              <w:rPr>
                <w:b/>
                <w:rtl w:val="0"/>
              </w:rPr>
              <w:t>Prediction:</w:t>
            </w:r>
            <w:r>
              <w:rPr>
                <w:rtl w:val="0"/>
              </w:rPr>
              <w:t xml:space="preserve"> Pomegranate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before="0" w:line="240" w:lineRule="auto"/>
              <w:jc w:val="left"/>
            </w:pPr>
            <w:r>
              <w:rPr>
                <w:b/>
                <w:rtl w:val="0"/>
              </w:rPr>
              <w:t>Prediction:</w:t>
            </w:r>
            <w:r>
              <w:rPr>
                <w:rtl w:val="0"/>
              </w:rPr>
              <w:t xml:space="preserve"> Candle</w:t>
            </w:r>
          </w:p>
        </w:tc>
      </w:tr>
    </w:tbl>
    <w:p>
      <w:pPr>
        <w:pStyle w:val="2"/>
        <w:rPr>
          <w:rtl w:val="0"/>
        </w:rPr>
      </w:pPr>
      <w:bookmarkStart w:id="3" w:name="_3kw89wh6wppe" w:colFirst="0" w:colLast="0"/>
      <w:bookmarkEnd w:id="3"/>
    </w:p>
    <w:p>
      <w:pPr>
        <w:pStyle w:val="2"/>
        <w:rPr>
          <w:rtl w:val="0"/>
        </w:rPr>
      </w:pPr>
      <w:r>
        <w:rPr>
          <w:rtl w:val="0"/>
        </w:rPr>
        <w:t>2. Adversarial Training</w:t>
      </w:r>
    </w:p>
    <w:p>
      <w:pPr>
        <w:pStyle w:val="2"/>
        <w:jc w:val="both"/>
        <w:rPr>
          <w:rFonts w:hint="default"/>
          <w:b w:val="0"/>
          <w:bCs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 xml:space="preserve">Models used:  </w:t>
      </w:r>
      <w:r>
        <w:rPr>
          <w:rFonts w:hint="default"/>
          <w:b w:val="0"/>
          <w:bCs/>
          <w:sz w:val="24"/>
          <w:szCs w:val="24"/>
          <w:rtl w:val="0"/>
          <w:lang w:val="en-IN"/>
        </w:rPr>
        <w:t xml:space="preserve">We used two different architectures to train our model: a 2-layer fully connected MLP, also referred to as a </w:t>
      </w:r>
      <w:r>
        <w:rPr>
          <w:rFonts w:hint="default"/>
          <w:b/>
          <w:bCs w:val="0"/>
          <w:sz w:val="24"/>
          <w:szCs w:val="24"/>
          <w:rtl w:val="0"/>
          <w:lang w:val="en-IN"/>
        </w:rPr>
        <w:t>DNN</w:t>
      </w:r>
      <w:r>
        <w:rPr>
          <w:rFonts w:hint="default"/>
          <w:b w:val="0"/>
          <w:bCs/>
          <w:sz w:val="24"/>
          <w:szCs w:val="24"/>
          <w:rtl w:val="0"/>
          <w:lang w:val="en-IN"/>
        </w:rPr>
        <w:t xml:space="preserve">, and a 6-layer ConvNet, also referred to as a </w:t>
      </w:r>
      <w:r>
        <w:rPr>
          <w:rFonts w:hint="default"/>
          <w:b/>
          <w:bCs w:val="0"/>
          <w:sz w:val="24"/>
          <w:szCs w:val="24"/>
          <w:rtl w:val="0"/>
          <w:lang w:val="en-IN"/>
        </w:rPr>
        <w:t>CNN</w:t>
      </w:r>
      <w:r>
        <w:rPr>
          <w:rFonts w:hint="default"/>
          <w:b w:val="0"/>
          <w:bCs/>
          <w:sz w:val="24"/>
          <w:szCs w:val="24"/>
          <w:rtl w:val="0"/>
          <w:lang w:val="en-IN"/>
        </w:rPr>
        <w:t xml:space="preserve">. </w:t>
      </w:r>
    </w:p>
    <w:p>
      <w:pPr>
        <w:pStyle w:val="2"/>
        <w:rPr>
          <w:rFonts w:hint="default"/>
          <w:lang w:val="en-IN"/>
        </w:rPr>
      </w:pPr>
      <w:r>
        <w:rPr>
          <w:rtl w:val="0"/>
        </w:rPr>
        <w:br w:type="textWrapping"/>
      </w:r>
    </w:p>
    <w:tbl>
      <w:tblPr>
        <w:tblStyle w:val="12"/>
        <w:tblpPr w:leftFromText="180" w:rightFromText="180" w:vertAnchor="text" w:horzAnchor="page" w:tblpX="1596" w:tblpY="1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3357"/>
        <w:gridCol w:w="5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576" w:type="dxa"/>
            <w:gridSpan w:val="3"/>
            <w:shd w:val="clear" w:color="auto" w:fill="A4C2F4"/>
            <w:vAlign w:val="center"/>
          </w:tcPr>
          <w:p>
            <w:pPr>
              <w:widowControl w:val="0"/>
              <w:spacing w:before="0" w:line="240" w:lineRule="auto"/>
              <w:jc w:val="center"/>
              <w:rPr>
                <w:rFonts w:hint="default"/>
                <w:b/>
                <w:bCs/>
                <w:rtl w:val="0"/>
                <w:lang w:val="en-IN"/>
              </w:rPr>
            </w:pPr>
            <w:r>
              <w:rPr>
                <w:rFonts w:hint="default"/>
                <w:b/>
                <w:bCs/>
                <w:rtl w:val="0"/>
                <w:lang w:val="en-IN"/>
              </w:rPr>
              <w:t>Original Model without Perturbations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62" w:type="dxa"/>
            <w:shd w:val="clear" w:color="auto" w:fill="DCE6F2" w:themeFill="accent1" w:themeFillTint="32"/>
            <w:vAlign w:val="center"/>
          </w:tcPr>
          <w:p>
            <w:pPr>
              <w:widowControl w:val="0"/>
              <w:spacing w:before="0"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tl w:val="0"/>
              </w:rPr>
              <w:t>Model</w:t>
            </w:r>
          </w:p>
        </w:tc>
        <w:tc>
          <w:tcPr>
            <w:tcW w:w="3357" w:type="dxa"/>
            <w:shd w:val="clear" w:color="auto" w:fill="DCE6F2" w:themeFill="accent1" w:themeFillTint="32"/>
            <w:vAlign w:val="center"/>
          </w:tcPr>
          <w:p>
            <w:pPr>
              <w:widowControl w:val="0"/>
              <w:spacing w:before="0"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tl w:val="0"/>
              </w:rPr>
              <w:t>Mis</w:t>
            </w:r>
            <w:r>
              <w:rPr>
                <w:rFonts w:hint="default"/>
                <w:rtl w:val="0"/>
                <w:lang w:val="en-IN"/>
              </w:rPr>
              <w:t>s-</w:t>
            </w:r>
            <w:r>
              <w:rPr>
                <w:rtl w:val="0"/>
              </w:rPr>
              <w:t>classification Rate</w:t>
            </w:r>
          </w:p>
        </w:tc>
        <w:tc>
          <w:tcPr>
            <w:tcW w:w="5357" w:type="dxa"/>
            <w:shd w:val="clear" w:color="auto" w:fill="DCE6F2" w:themeFill="accent1" w:themeFillTint="32"/>
            <w:vAlign w:val="center"/>
          </w:tcPr>
          <w:p>
            <w:pPr>
              <w:widowControl w:val="0"/>
              <w:spacing w:before="0" w:line="240" w:lineRule="auto"/>
              <w:jc w:val="center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Output Screenshot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862" w:type="dxa"/>
            <w:vAlign w:val="center"/>
          </w:tcPr>
          <w:p>
            <w:pPr>
              <w:jc w:val="center"/>
              <w:rPr>
                <w:rFonts w:hint="default" w:ascii="Open Sans" w:hAnsi="Open Sans" w:eastAsia="Open Sans" w:cs="Open Sans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b w:val="0"/>
                <w:bCs w:val="0"/>
                <w:sz w:val="22"/>
                <w:szCs w:val="22"/>
                <w:rtl w:val="0"/>
              </w:rPr>
              <w:t>DNN</w:t>
            </w:r>
          </w:p>
        </w:tc>
        <w:tc>
          <w:tcPr>
            <w:tcW w:w="3357" w:type="dxa"/>
            <w:vAlign w:val="center"/>
          </w:tcPr>
          <w:p>
            <w:pPr>
              <w:pStyle w:val="2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t>0.0279</w:t>
            </w:r>
          </w:p>
        </w:tc>
        <w:tc>
          <w:tcPr>
            <w:tcW w:w="5357" w:type="dxa"/>
            <w:vAlign w:val="center"/>
          </w:tcPr>
          <w:p>
            <w:pPr>
              <w:pStyle w:val="2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drawing>
                <wp:inline distT="0" distB="0" distL="114300" distR="114300">
                  <wp:extent cx="3264535" cy="2115820"/>
                  <wp:effectExtent l="0" t="0" r="0" b="0"/>
                  <wp:docPr id="10" name="Picture 10" descr="original_preds_d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original_preds_dn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53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jc w:val="center"/>
              <w:rPr>
                <w:rFonts w:hint="default" w:ascii="Open Sans" w:hAnsi="Open Sans" w:eastAsia="Open Sans" w:cs="Open Sans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b w:val="0"/>
                <w:bCs w:val="0"/>
                <w:sz w:val="22"/>
                <w:szCs w:val="22"/>
                <w:rtl w:val="0"/>
              </w:rPr>
              <w:t>CNN</w:t>
            </w:r>
          </w:p>
        </w:tc>
        <w:tc>
          <w:tcPr>
            <w:tcW w:w="3357" w:type="dxa"/>
            <w:vAlign w:val="center"/>
          </w:tcPr>
          <w:p>
            <w:pPr>
              <w:pStyle w:val="2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t>0.0106</w:t>
            </w:r>
          </w:p>
        </w:tc>
        <w:tc>
          <w:tcPr>
            <w:tcW w:w="5357" w:type="dxa"/>
            <w:vAlign w:val="center"/>
          </w:tcPr>
          <w:p>
            <w:pPr>
              <w:pStyle w:val="2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drawing>
                <wp:inline distT="0" distB="0" distL="114300" distR="114300">
                  <wp:extent cx="3264535" cy="2115820"/>
                  <wp:effectExtent l="0" t="0" r="0" b="0"/>
                  <wp:docPr id="11" name="Picture 11" descr="original_preds_c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original_preds_cn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53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rPr>
          <w:rFonts w:hint="default"/>
          <w:lang w:val="en-IN"/>
        </w:rPr>
      </w:pPr>
    </w:p>
    <w:tbl>
      <w:tblPr>
        <w:tblStyle w:val="16"/>
        <w:tblW w:w="991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20"/>
        <w:gridCol w:w="848"/>
        <w:gridCol w:w="2856"/>
        <w:gridCol w:w="51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  <w:jc w:val="center"/>
        </w:trPr>
        <w:tc>
          <w:tcPr>
            <w:gridSpan w:val="4"/>
            <w:shd w:val="clear" w:color="auto" w:fill="A4C2F4"/>
          </w:tcPr>
          <w:p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1. Fast Gradient Sign Method (FGSM)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  <w:jc w:val="center"/>
        </w:trPr>
        <w:tc>
          <w:tcPr>
            <w:shd w:val="clear" w:color="auto" w:fill="E2ECFF"/>
            <w:vAlign w:val="center"/>
          </w:tcPr>
          <w:p>
            <w:pPr>
              <w:widowControl w:val="0"/>
              <w:spacing w:before="0" w:line="240" w:lineRule="auto"/>
              <w:jc w:val="center"/>
            </w:pPr>
            <w:r>
              <w:rPr>
                <w:rtl w:val="0"/>
              </w:rPr>
              <w:t>Epsilon</w:t>
            </w:r>
          </w:p>
        </w:tc>
        <w:tc>
          <w:tcPr>
            <w:tcW w:w="848" w:type="dxa"/>
            <w:shd w:val="clear" w:color="auto" w:fill="E2E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line="240" w:lineRule="auto"/>
              <w:jc w:val="center"/>
            </w:pPr>
            <w:r>
              <w:rPr>
                <w:rtl w:val="0"/>
              </w:rPr>
              <w:t>Model</w:t>
            </w:r>
          </w:p>
        </w:tc>
        <w:tc>
          <w:tcPr>
            <w:tcW w:w="2856" w:type="dxa"/>
            <w:shd w:val="clear" w:color="auto" w:fill="E2EC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line="240" w:lineRule="auto"/>
              <w:jc w:val="center"/>
            </w:pPr>
            <w:r>
              <w:rPr>
                <w:rtl w:val="0"/>
              </w:rPr>
              <w:t>Mis</w:t>
            </w:r>
            <w:r>
              <w:rPr>
                <w:rFonts w:hint="default"/>
                <w:rtl w:val="0"/>
                <w:lang w:val="en-IN"/>
              </w:rPr>
              <w:t>s-</w:t>
            </w:r>
            <w:r>
              <w:rPr>
                <w:rtl w:val="0"/>
              </w:rPr>
              <w:t>classification Rate</w:t>
            </w:r>
          </w:p>
        </w:tc>
        <w:tc>
          <w:tcPr>
            <w:tcW w:w="5191" w:type="dxa"/>
            <w:shd w:val="clear" w:color="auto" w:fill="E2ECFF"/>
            <w:vAlign w:val="center"/>
          </w:tcPr>
          <w:p>
            <w:pPr>
              <w:widowControl w:val="0"/>
              <w:spacing w:before="0" w:line="240" w:lineRule="auto"/>
              <w:jc w:val="center"/>
            </w:pPr>
            <w:r>
              <w:rPr>
                <w:rtl w:val="0"/>
              </w:rPr>
              <w:t>Output Screenshot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CNN</w:t>
            </w:r>
          </w:p>
        </w:tc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0.4423</w:t>
            </w:r>
          </w:p>
        </w:tc>
        <w:tc>
          <w:tcPr>
            <w:tcW w:w="5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fgsm_cnn_0.1.png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0.075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CNN</w:t>
            </w:r>
          </w:p>
        </w:tc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0.2667</w:t>
            </w:r>
          </w:p>
        </w:tc>
        <w:tc>
          <w:tcPr>
            <w:tcW w:w="5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fgsm_cnn_0.075.png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CNN</w:t>
            </w:r>
          </w:p>
        </w:tc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0.1284</w:t>
            </w:r>
          </w:p>
        </w:tc>
        <w:tc>
          <w:tcPr>
            <w:tcW w:w="5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fgsm_cnn_0.05.png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CNN</w:t>
            </w:r>
          </w:p>
        </w:tc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0.048</w:t>
            </w:r>
          </w:p>
        </w:tc>
        <w:tc>
          <w:tcPr>
            <w:tcW w:w="5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fgsm_cnn_0.026.png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CNN</w:t>
            </w:r>
          </w:p>
        </w:tc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0.0113</w:t>
            </w:r>
          </w:p>
        </w:tc>
        <w:tc>
          <w:tcPr>
            <w:tcW w:w="5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fgsm_cnn_0.001.png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DNN</w:t>
            </w:r>
          </w:p>
        </w:tc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0.9137</w:t>
            </w:r>
          </w:p>
        </w:tc>
        <w:tc>
          <w:tcPr>
            <w:tcW w:w="5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fgsm_dnn_0.1.png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0.075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DNN</w:t>
            </w:r>
          </w:p>
        </w:tc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0.757</w:t>
            </w:r>
          </w:p>
        </w:tc>
        <w:tc>
          <w:tcPr>
            <w:tcW w:w="5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fgsm_dnn_0.075.png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DNN</w:t>
            </w:r>
          </w:p>
        </w:tc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0.4388</w:t>
            </w:r>
          </w:p>
        </w:tc>
        <w:tc>
          <w:tcPr>
            <w:tcW w:w="5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fgsm_dnn_0.05.png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DNN</w:t>
            </w:r>
          </w:p>
        </w:tc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0.1403</w:t>
            </w:r>
          </w:p>
        </w:tc>
        <w:tc>
          <w:tcPr>
            <w:tcW w:w="5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fgsm_dnn_0.026.png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  <w:jc w:val="center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DNN</w:t>
            </w:r>
          </w:p>
        </w:tc>
        <w:tc>
          <w:tcPr>
            <w:tcW w:w="2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0.0301</w:t>
            </w:r>
          </w:p>
        </w:tc>
        <w:tc>
          <w:tcPr>
            <w:tcW w:w="5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fgsm_dnn_0.001.png</w:t>
            </w:r>
          </w:p>
        </w:tc>
      </w:tr>
    </w:tbl>
    <w:p>
      <w:pPr>
        <w:rPr>
          <w:rFonts w:hint="default"/>
          <w:sz w:val="22"/>
          <w:szCs w:val="22"/>
          <w:lang w:val="en-IN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bookmarkStart w:id="5" w:name="_GoBack"/>
      <w:bookmarkEnd w:id="5"/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sz w:val="22"/>
          <w:szCs w:val="22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080" w:right="1440" w:bottom="1170" w:left="1440" w:header="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Econom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</w:pPr>
    <w:r>
      <w:drawing>
        <wp:inline distT="114300" distB="114300" distL="114300" distR="114300">
          <wp:extent cx="5943600" cy="25400"/>
          <wp:effectExtent l="0" t="0" r="0" b="0"/>
          <wp:docPr id="6" name="image5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ind w:left="75" w:firstLine="0"/>
      <w:rPr>
        <w:rFonts w:ascii="Economica" w:hAnsi="Economica" w:eastAsia="Economica" w:cs="Economica"/>
      </w:rPr>
    </w:pPr>
    <w:r>
      <w:rPr>
        <w:rFonts w:ascii="Economica" w:hAnsi="Economica" w:eastAsia="Economica" w:cs="Economica"/>
      </w:rPr>
      <w:fldChar w:fldCharType="begin"/>
    </w:r>
    <w:r>
      <w:rPr>
        <w:rFonts w:ascii="Economica" w:hAnsi="Economica" w:eastAsia="Economica" w:cs="Economica"/>
      </w:rPr>
      <w:instrText xml:space="preserve">PAGE</w:instrText>
    </w:r>
    <w:r>
      <w:rPr>
        <w:rFonts w:ascii="Economica" w:hAnsi="Economica" w:eastAsia="Economica" w:cs="Economica"/>
      </w:rPr>
      <w:fldChar w:fldCharType="separate"/>
    </w:r>
    <w:r>
      <w:rPr>
        <w:rFonts w:ascii="Economica" w:hAnsi="Economica" w:eastAsia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</w:pPr>
    <w:r>
      <w:drawing>
        <wp:inline distT="114300" distB="114300" distL="114300" distR="114300">
          <wp:extent cx="5943600" cy="25400"/>
          <wp:effectExtent l="0" t="0" r="0" b="0"/>
          <wp:docPr id="2" name="image5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ind w:left="75" w:firstLine="0"/>
    </w:pPr>
    <w:r>
      <w:rPr>
        <w:rFonts w:ascii="Economica" w:hAnsi="Economica" w:eastAsia="Economica" w:cs="Economica"/>
      </w:rPr>
      <w:fldChar w:fldCharType="begin"/>
    </w:r>
    <w:r>
      <w:rPr>
        <w:rFonts w:ascii="Economica" w:hAnsi="Economica" w:eastAsia="Economica" w:cs="Economica"/>
      </w:rPr>
      <w:instrText xml:space="preserve">PAGE</w:instrText>
    </w:r>
    <w:r>
      <w:rPr>
        <w:rFonts w:ascii="Economica" w:hAnsi="Economica" w:eastAsia="Economica" w:cs="Economica"/>
      </w:rPr>
      <w:fldChar w:fldCharType="separate"/>
    </w:r>
    <w:r>
      <w:rPr>
        <w:rFonts w:ascii="Economica" w:hAnsi="Economica" w:eastAsia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</w:pPr>
  </w:p>
  <w:p>
    <w:pPr>
      <w:pStyle w:val="11"/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</w:pPr>
    <w:bookmarkStart w:id="4" w:name="_i9npdp6lp7kp" w:colFirst="0" w:colLast="0"/>
    <w:bookmarkEnd w:id="4"/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</w:pPr>
    <w:r>
      <w:drawing>
        <wp:inline distT="114300" distB="114300" distL="114300" distR="114300">
          <wp:extent cx="5943600" cy="25400"/>
          <wp:effectExtent l="0" t="0" r="0" b="0"/>
          <wp:docPr id="5" name="image5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5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CE0532"/>
    <w:rsid w:val="089F209A"/>
    <w:rsid w:val="24840C5E"/>
    <w:rsid w:val="379829BA"/>
    <w:rsid w:val="3F224721"/>
    <w:rsid w:val="45EF5DE9"/>
    <w:rsid w:val="46996DE8"/>
    <w:rsid w:val="51167549"/>
    <w:rsid w:val="5470189A"/>
    <w:rsid w:val="58EA567B"/>
    <w:rsid w:val="5EEF37AD"/>
    <w:rsid w:val="6BEF0440"/>
    <w:rsid w:val="6FA74F2F"/>
    <w:rsid w:val="72180C19"/>
    <w:rsid w:val="77AE73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360" w:lineRule="auto"/>
    </w:pPr>
    <w:rPr>
      <w:rFonts w:ascii="Open Sans" w:hAnsi="Open Sans" w:eastAsia="Open Sans" w:cs="Open Sans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pageBreakBefore w:val="0"/>
    </w:pPr>
    <w:rPr>
      <w:b/>
      <w:sz w:val="32"/>
      <w:szCs w:val="32"/>
    </w:rPr>
  </w:style>
  <w:style w:type="paragraph" w:styleId="3">
    <w:name w:val="heading 2"/>
    <w:basedOn w:val="1"/>
    <w:next w:val="1"/>
    <w:uiPriority w:val="0"/>
    <w:pPr>
      <w:pageBreakBefore w:val="0"/>
    </w:pPr>
    <w:rPr>
      <w:b/>
      <w:sz w:val="26"/>
      <w:szCs w:val="26"/>
    </w:rPr>
  </w:style>
  <w:style w:type="paragraph" w:styleId="4">
    <w:name w:val="heading 3"/>
    <w:basedOn w:val="1"/>
    <w:next w:val="1"/>
    <w:uiPriority w:val="0"/>
    <w:pPr>
      <w:pageBreakBefore w:val="0"/>
      <w:ind w:left="-15" w:firstLine="0"/>
    </w:pPr>
    <w:rPr>
      <w:b/>
      <w:color w:val="8C7252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pageBreakBefore w:val="0"/>
      <w:spacing w:line="240" w:lineRule="auto"/>
    </w:pPr>
    <w:rPr>
      <w:rFonts w:ascii="Economica" w:hAnsi="Economica" w:eastAsia="Economica" w:cs="Economica"/>
      <w:color w:val="666666"/>
      <w:sz w:val="28"/>
      <w:szCs w:val="28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pageBreakBefore w:val="0"/>
      <w:spacing w:before="0" w:line="240" w:lineRule="auto"/>
    </w:pPr>
    <w:rPr>
      <w:rFonts w:ascii="Economica" w:hAnsi="Economica" w:eastAsia="Economica" w:cs="Economica"/>
      <w:b/>
      <w:sz w:val="60"/>
      <w:szCs w:val="60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86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2023-03-07T22:16:00Z</dcterms:created>
  <dc:creator>abhin</dc:creator>
  <cp:lastModifiedBy>Abhinav Bohra</cp:lastModifiedBy>
  <dcterms:modified xsi:type="dcterms:W3CDTF">2023-03-08T10:32:10Z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40E45B926D0B48C79EFE66A882D6BC2C</vt:lpwstr>
  </property>
</Properties>
</file>