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Unnamed: 0</w:t>
            </w:r>
          </w:p>
        </w:tc>
        <w:tc>
          <w:tcPr>
            <w:tcW w:type="dxa" w:w="1080"/>
          </w:tcPr>
          <w:p>
            <w:r>
              <w:t>Method</w:t>
            </w:r>
          </w:p>
        </w:tc>
        <w:tc>
          <w:tcPr>
            <w:tcW w:type="dxa" w:w="1080"/>
          </w:tcPr>
          <w:p>
            <w:r>
              <w:t>Epsilon</w:t>
            </w:r>
          </w:p>
        </w:tc>
        <w:tc>
          <w:tcPr>
            <w:tcW w:type="dxa" w:w="1080"/>
          </w:tcPr>
          <w:p>
            <w:r>
              <w:t>Alpha</w:t>
            </w:r>
          </w:p>
        </w:tc>
        <w:tc>
          <w:tcPr>
            <w:tcW w:type="dxa" w:w="1080"/>
          </w:tcPr>
          <w:p>
            <w:r>
              <w:t>Num-Iters</w:t>
            </w:r>
          </w:p>
        </w:tc>
        <w:tc>
          <w:tcPr>
            <w:tcW w:type="dxa" w:w="1080"/>
          </w:tcPr>
          <w:p>
            <w:r>
              <w:t>Model</w:t>
            </w:r>
          </w:p>
        </w:tc>
        <w:tc>
          <w:tcPr>
            <w:tcW w:type="dxa" w:w="1080"/>
          </w:tcPr>
          <w:p>
            <w:r>
              <w:t>Miss-classification Rate</w:t>
            </w:r>
          </w:p>
        </w:tc>
        <w:tc>
          <w:tcPr>
            <w:tcW w:type="dxa" w:w="1080"/>
          </w:tcPr>
          <w:p>
            <w:r>
              <w:t>Output_Screenshot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PGD-L2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0.1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CNN</w:t>
            </w:r>
          </w:p>
        </w:tc>
        <w:tc>
          <w:tcPr>
            <w:tcW w:type="dxa" w:w="1080"/>
          </w:tcPr>
          <w:p>
            <w:r>
              <w:t>0.0123</w:t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2_cnn_0.05-0.1-4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PGD-L2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0.075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CNN</w:t>
            </w:r>
          </w:p>
        </w:tc>
        <w:tc>
          <w:tcPr>
            <w:tcW w:type="dxa" w:w="1080"/>
          </w:tcPr>
          <w:p>
            <w:r>
              <w:t>0.0123</w:t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2_cnn_0.05-0.075-40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PGD-L2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CNN</w:t>
            </w:r>
          </w:p>
        </w:tc>
        <w:tc>
          <w:tcPr>
            <w:tcW w:type="dxa" w:w="1080"/>
          </w:tcPr>
          <w:p>
            <w:r>
              <w:t>0.0123</w:t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2_cnn_0.05-0.05-4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PGD-L2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0.026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CNN</w:t>
            </w:r>
          </w:p>
        </w:tc>
        <w:tc>
          <w:tcPr>
            <w:tcW w:type="dxa" w:w="1080"/>
          </w:tcPr>
          <w:p>
            <w:r>
              <w:t>0.0123</w:t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2_cnn_0.05-0.026-40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PGD-L2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0.001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CNN</w:t>
            </w:r>
          </w:p>
        </w:tc>
        <w:tc>
          <w:tcPr>
            <w:tcW w:type="dxa" w:w="1080"/>
          </w:tcPr>
          <w:p>
            <w:r>
              <w:t>0.0117</w:t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2_cnn_0.05-0.001-40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PGD-L2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0.1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DNN</w:t>
            </w:r>
          </w:p>
        </w:tc>
        <w:tc>
          <w:tcPr>
            <w:tcW w:type="dxa" w:w="1080"/>
          </w:tcPr>
          <w:p>
            <w:r>
              <w:t>0.0317</w:t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2_dnn_0.05-0.1-40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PGD-L2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0.075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DNN</w:t>
            </w:r>
          </w:p>
        </w:tc>
        <w:tc>
          <w:tcPr>
            <w:tcW w:type="dxa" w:w="1080"/>
          </w:tcPr>
          <w:p>
            <w:r>
              <w:t>0.0317</w:t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2_dnn_0.05-0.075-4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PGD-L2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DNN</w:t>
            </w:r>
          </w:p>
        </w:tc>
        <w:tc>
          <w:tcPr>
            <w:tcW w:type="dxa" w:w="1080"/>
          </w:tcPr>
          <w:p>
            <w:r>
              <w:t>0.0317</w:t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2_dnn_0.05-0.05-40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PGD-L2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0.026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DNN</w:t>
            </w:r>
          </w:p>
        </w:tc>
        <w:tc>
          <w:tcPr>
            <w:tcW w:type="dxa" w:w="1080"/>
          </w:tcPr>
          <w:p>
            <w:r>
              <w:t>0.0317</w:t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2_dnn_0.05-0.026-40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PGD-L2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0.001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DNN</w:t>
            </w:r>
          </w:p>
        </w:tc>
        <w:tc>
          <w:tcPr>
            <w:tcW w:type="dxa" w:w="1080"/>
          </w:tcPr>
          <w:p>
            <w:r>
              <w:t>0.0305</w:t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2_dnn_0.05-0.001-40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