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41162" w14:textId="25C9DFDB" w:rsidR="00181400" w:rsidRDefault="00CD14B4">
      <w:r>
        <w:t>Line1) The 70/30 split gave a better result than the baseline.</w:t>
      </w:r>
      <w:r>
        <w:br/>
        <w:t>Line2) We should not trust a single split and it is better to use multiple splits to verify.</w:t>
      </w:r>
    </w:p>
    <w:sectPr w:rsidR="00181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4B4"/>
    <w:rsid w:val="00181400"/>
    <w:rsid w:val="004852A2"/>
    <w:rsid w:val="006759EA"/>
    <w:rsid w:val="00CD14B4"/>
    <w:rsid w:val="00FF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B4444"/>
  <w15:chartTrackingRefBased/>
  <w15:docId w15:val="{62E095FE-5FB7-4149-9D6E-F111040A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4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4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4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4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4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4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4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4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4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4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abhinav.kumar0024@outlook.com</dc:creator>
  <cp:keywords/>
  <dc:description/>
  <cp:lastModifiedBy>abhinav.kumar0024@outlook.com</cp:lastModifiedBy>
  <cp:revision>1</cp:revision>
  <dcterms:created xsi:type="dcterms:W3CDTF">2026-08-29T13:37:00Z</dcterms:created>
  <dcterms:modified xsi:type="dcterms:W3CDTF">2026-08-29T13:39:00Z</dcterms:modified>
</cp:coreProperties>
</file>