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21480" w14:textId="27D4F96E" w:rsidR="00CF1602" w:rsidRDefault="00CF1602">
      <w:pPr>
        <w:rPr>
          <w:b/>
        </w:rPr>
      </w:pPr>
      <w:bookmarkStart w:id="0" w:name="_Hlk43089875"/>
      <w:r w:rsidRPr="0015647D">
        <w:rPr>
          <w:b/>
        </w:rPr>
        <w:t>Introduction</w:t>
      </w:r>
    </w:p>
    <w:p w14:paraId="3071A88F" w14:textId="782F3BB2" w:rsidR="0015647D" w:rsidRDefault="0015647D">
      <w:pPr>
        <w:rPr>
          <w:bCs/>
        </w:rPr>
      </w:pPr>
      <w:r>
        <w:rPr>
          <w:bCs/>
        </w:rPr>
        <w:t>Copper and copper alloys are some of the most versatile engineering materials available.</w:t>
      </w:r>
      <w:r w:rsidR="00A0130E">
        <w:rPr>
          <w:bCs/>
        </w:rPr>
        <w:t>(6)</w:t>
      </w:r>
      <w:r>
        <w:rPr>
          <w:bCs/>
        </w:rPr>
        <w:t xml:space="preserve"> </w:t>
      </w:r>
      <w:r w:rsidRPr="0015647D">
        <w:rPr>
          <w:bCs/>
        </w:rPr>
        <w:t>Pure copper has the best electrical and thermal conductivity of any commercial metal</w:t>
      </w:r>
      <w:r>
        <w:rPr>
          <w:bCs/>
        </w:rPr>
        <w:t xml:space="preserve"> and</w:t>
      </w:r>
      <w:r w:rsidR="00A0130E">
        <w:rPr>
          <w:bCs/>
        </w:rPr>
        <w:t xml:space="preserve"> forms alloys more freely than other metals which makes it</w:t>
      </w:r>
      <w:r>
        <w:rPr>
          <w:bCs/>
        </w:rPr>
        <w:t xml:space="preserve"> suitable for a wide range of applications</w:t>
      </w:r>
      <w:r w:rsidR="00A0130E">
        <w:rPr>
          <w:bCs/>
        </w:rPr>
        <w:t xml:space="preserve">(5). The ability to freely form alloys opens a potential to get </w:t>
      </w:r>
      <w:r>
        <w:rPr>
          <w:bCs/>
        </w:rPr>
        <w:t>excellent physical properties such as high tensile strength, conductivity (thermal and electrical), ductility, corrosion resistance and more.</w:t>
      </w:r>
      <w:r w:rsidR="00A0130E">
        <w:rPr>
          <w:bCs/>
        </w:rPr>
        <w:t xml:space="preserve"> </w:t>
      </w:r>
      <w:r>
        <w:rPr>
          <w:bCs/>
        </w:rPr>
        <w:t>These properties can be further enhanced with variations in composition and manufacturing processes.(6)</w:t>
      </w:r>
    </w:p>
    <w:p w14:paraId="0E67B6E5" w14:textId="287B9718" w:rsidR="00A0130E" w:rsidRDefault="00A0130E" w:rsidP="00A0130E">
      <w:pPr>
        <w:rPr>
          <w:bCs/>
        </w:rPr>
      </w:pPr>
      <w:r w:rsidRPr="00A0130E">
        <w:rPr>
          <w:bCs/>
        </w:rPr>
        <w:t>Th</w:t>
      </w:r>
      <w:r>
        <w:rPr>
          <w:bCs/>
        </w:rPr>
        <w:t xml:space="preserve">ere exist </w:t>
      </w:r>
      <w:r w:rsidRPr="00A0130E">
        <w:rPr>
          <w:bCs/>
        </w:rPr>
        <w:t>more than 400 copper alloys</w:t>
      </w:r>
      <w:r>
        <w:rPr>
          <w:bCs/>
        </w:rPr>
        <w:t xml:space="preserve"> already</w:t>
      </w:r>
      <w:r w:rsidRPr="00A0130E">
        <w:rPr>
          <w:bCs/>
        </w:rPr>
        <w:t>, each with a unique combination of properties</w:t>
      </w:r>
      <w:r>
        <w:rPr>
          <w:bCs/>
        </w:rPr>
        <w:t>(5). The development of new copper alloys</w:t>
      </w:r>
      <w:r w:rsidR="007F5BA8">
        <w:rPr>
          <w:bCs/>
        </w:rPr>
        <w:t>, however,</w:t>
      </w:r>
      <w:r>
        <w:rPr>
          <w:bCs/>
        </w:rPr>
        <w:t xml:space="preserve"> relies largely on a combination of</w:t>
      </w:r>
      <w:r w:rsidR="007F5BA8">
        <w:rPr>
          <w:bCs/>
        </w:rPr>
        <w:t xml:space="preserve"> expert judgment,</w:t>
      </w:r>
      <w:r>
        <w:rPr>
          <w:bCs/>
        </w:rPr>
        <w:t xml:space="preserve"> trial and error </w:t>
      </w:r>
      <w:r w:rsidR="007F5BA8">
        <w:rPr>
          <w:bCs/>
        </w:rPr>
        <w:t>and intuition</w:t>
      </w:r>
      <w:r>
        <w:rPr>
          <w:bCs/>
        </w:rPr>
        <w:t>, which makes the process slow and expensive</w:t>
      </w:r>
      <w:r w:rsidR="007F5BA8">
        <w:rPr>
          <w:bCs/>
        </w:rPr>
        <w:t>(2)</w:t>
      </w:r>
      <w:r>
        <w:rPr>
          <w:bCs/>
        </w:rPr>
        <w:t>.</w:t>
      </w:r>
      <w:r w:rsidR="007F5BA8">
        <w:rPr>
          <w:bCs/>
        </w:rPr>
        <w:t xml:space="preserve"> </w:t>
      </w:r>
      <w:r w:rsidR="006618BB">
        <w:rPr>
          <w:bCs/>
        </w:rPr>
        <w:t>This indicates a requirement of system that can quickly and reliably recommend compositions and processing conditions for targeted property values.</w:t>
      </w:r>
      <w:r w:rsidR="00445177">
        <w:rPr>
          <w:bCs/>
        </w:rPr>
        <w:t xml:space="preserve"> </w:t>
      </w:r>
    </w:p>
    <w:p w14:paraId="342D1ED6" w14:textId="5F35A804" w:rsidR="00D26883" w:rsidRDefault="007F5BA8" w:rsidP="001E757A">
      <w:pPr>
        <w:rPr>
          <w:bCs/>
        </w:rPr>
      </w:pPr>
      <w:r>
        <w:rPr>
          <w:bCs/>
        </w:rPr>
        <w:t xml:space="preserve">The main objective of this study is to propose an alloy design system (referred as Smart Alloy Generation System (SAGS) from here) that utilizes machine learning to obtain multi-element copper alloy compositions and processing conditions for a desired value of either </w:t>
      </w:r>
      <w:r w:rsidRPr="00D26883">
        <w:rPr>
          <w:b/>
          <w:i/>
          <w:iCs/>
        </w:rPr>
        <w:t>Tensile Strength</w:t>
      </w:r>
      <w:r>
        <w:rPr>
          <w:bCs/>
        </w:rPr>
        <w:t xml:space="preserve"> or </w:t>
      </w:r>
      <w:r w:rsidRPr="00D26883">
        <w:rPr>
          <w:b/>
          <w:i/>
          <w:iCs/>
        </w:rPr>
        <w:t>Thermal Conductivity</w:t>
      </w:r>
      <w:r w:rsidR="00D26883">
        <w:rPr>
          <w:bCs/>
        </w:rPr>
        <w:t xml:space="preserve"> (referred as relevant properties from here)</w:t>
      </w:r>
      <w:r>
        <w:rPr>
          <w:bCs/>
        </w:rPr>
        <w:t xml:space="preserve">. </w:t>
      </w:r>
      <w:r w:rsidR="008F632F">
        <w:rPr>
          <w:bCs/>
        </w:rPr>
        <w:t xml:space="preserve">The development of the SAGS system can be broadly divided into broad processes – </w:t>
      </w:r>
    </w:p>
    <w:p w14:paraId="61FA6963" w14:textId="077F57A6" w:rsidR="008F632F" w:rsidRPr="00D26883" w:rsidRDefault="008F632F" w:rsidP="00D26883">
      <w:pPr>
        <w:ind w:left="720"/>
        <w:rPr>
          <w:b/>
        </w:rPr>
      </w:pPr>
      <w:r w:rsidRPr="00D26883">
        <w:rPr>
          <w:b/>
        </w:rPr>
        <w:t xml:space="preserve">1. Predictive Modelling </w:t>
      </w:r>
    </w:p>
    <w:p w14:paraId="12F48514" w14:textId="6110F100" w:rsidR="00A0130E" w:rsidRDefault="007F5BA8" w:rsidP="00D26883">
      <w:pPr>
        <w:ind w:left="720"/>
        <w:rPr>
          <w:bCs/>
        </w:rPr>
      </w:pPr>
      <w:r>
        <w:rPr>
          <w:bCs/>
        </w:rPr>
        <w:t xml:space="preserve">Two </w:t>
      </w:r>
      <w:r w:rsidR="00410053">
        <w:rPr>
          <w:bCs/>
        </w:rPr>
        <w:t>distinct Random Forest models</w:t>
      </w:r>
      <w:r w:rsidR="008F632F">
        <w:rPr>
          <w:bCs/>
        </w:rPr>
        <w:t>, one for tensile strength and one for thermal conductivity predictions,</w:t>
      </w:r>
      <w:r w:rsidR="00410053">
        <w:rPr>
          <w:bCs/>
        </w:rPr>
        <w:t xml:space="preserve"> are built to learn the relationship between tensile</w:t>
      </w:r>
      <w:r w:rsidR="00410053" w:rsidRPr="001E757A">
        <w:rPr>
          <w:bCs/>
        </w:rPr>
        <w:t xml:space="preserve"> strength</w:t>
      </w:r>
      <w:r w:rsidR="00410053">
        <w:rPr>
          <w:bCs/>
        </w:rPr>
        <w:t>, thermal</w:t>
      </w:r>
      <w:r w:rsidR="00410053" w:rsidRPr="001E757A">
        <w:rPr>
          <w:bCs/>
        </w:rPr>
        <w:t xml:space="preserve"> conductivity</w:t>
      </w:r>
      <w:r w:rsidR="00410053">
        <w:rPr>
          <w:bCs/>
        </w:rPr>
        <w:t xml:space="preserve"> </w:t>
      </w:r>
      <w:r w:rsidR="00410053" w:rsidRPr="001E757A">
        <w:rPr>
          <w:bCs/>
        </w:rPr>
        <w:t>the compositions of copper alloys</w:t>
      </w:r>
      <w:r w:rsidR="00410053">
        <w:rPr>
          <w:bCs/>
        </w:rPr>
        <w:t xml:space="preserve"> and their processing conditions</w:t>
      </w:r>
      <w:r w:rsidR="00410053" w:rsidRPr="001E757A">
        <w:rPr>
          <w:bCs/>
        </w:rPr>
        <w:t xml:space="preserve"> </w:t>
      </w:r>
      <w:r w:rsidR="00410053">
        <w:rPr>
          <w:bCs/>
        </w:rPr>
        <w:t>using samples obtained from multiple sources including public databases and educational packages.</w:t>
      </w:r>
    </w:p>
    <w:p w14:paraId="69AF8816" w14:textId="5544BD0F" w:rsidR="00A0130E" w:rsidRDefault="00D26883" w:rsidP="00D26883">
      <w:pPr>
        <w:ind w:left="720"/>
        <w:rPr>
          <w:b/>
        </w:rPr>
      </w:pPr>
      <w:r w:rsidRPr="00D26883">
        <w:rPr>
          <w:b/>
        </w:rPr>
        <w:t>2. Composition Generation</w:t>
      </w:r>
    </w:p>
    <w:p w14:paraId="7AF51484" w14:textId="0CCF2F33" w:rsidR="001E757A" w:rsidRDefault="00D26883" w:rsidP="00445177">
      <w:pPr>
        <w:ind w:left="720"/>
        <w:rPr>
          <w:bCs/>
        </w:rPr>
      </w:pPr>
      <w:r>
        <w:rPr>
          <w:bCs/>
        </w:rPr>
        <w:t>The models obtained in the previous step are used to generate candidate alloy compositions (and processing conditions in the case of tensile strength) for a user-defined value of either of the relevant properties. This is done by making property predictions on synthetically generated composition sample space using combinations of the compositions of existing alloys.</w:t>
      </w:r>
    </w:p>
    <w:p w14:paraId="0352774C" w14:textId="68996F7E" w:rsidR="00445177" w:rsidRPr="00445177" w:rsidRDefault="00445177" w:rsidP="00445177">
      <w:pPr>
        <w:rPr>
          <w:bCs/>
        </w:rPr>
      </w:pPr>
      <w:r>
        <w:rPr>
          <w:bCs/>
        </w:rPr>
        <w:t xml:space="preserve">The </w:t>
      </w:r>
      <w:r w:rsidR="00476D0E">
        <w:rPr>
          <w:bCs/>
        </w:rPr>
        <w:t>proposed system</w:t>
      </w:r>
      <w:r>
        <w:rPr>
          <w:bCs/>
        </w:rPr>
        <w:t xml:space="preserve"> demonstrates the ability to generate suitable compositions for a given value of the relevant properties (</w:t>
      </w:r>
      <w:r w:rsidRPr="00445177">
        <w:rPr>
          <w:bCs/>
          <w:highlight w:val="yellow"/>
        </w:rPr>
        <w:t>discussed in Chapter 5</w:t>
      </w:r>
      <w:r>
        <w:rPr>
          <w:bCs/>
        </w:rPr>
        <w:t xml:space="preserve">) and shows potential </w:t>
      </w:r>
      <w:r w:rsidR="00476D0E">
        <w:rPr>
          <w:bCs/>
        </w:rPr>
        <w:t xml:space="preserve">to </w:t>
      </w:r>
      <w:r w:rsidR="00EA2F56">
        <w:rPr>
          <w:bCs/>
        </w:rPr>
        <w:t>alter the conventional practices of alloy discovery.</w:t>
      </w:r>
    </w:p>
    <w:p w14:paraId="31B28266" w14:textId="77777777" w:rsidR="00D25931" w:rsidRDefault="00D25931" w:rsidP="00CF1602">
      <w:pPr>
        <w:ind w:firstLine="720"/>
        <w:rPr>
          <w:b/>
        </w:rPr>
      </w:pPr>
    </w:p>
    <w:p w14:paraId="2952E565" w14:textId="00BEC5AF" w:rsidR="001C26BE" w:rsidRPr="004E5CA0" w:rsidRDefault="00CF1602" w:rsidP="00CF1602">
      <w:pPr>
        <w:ind w:firstLine="720"/>
        <w:rPr>
          <w:b/>
        </w:rPr>
      </w:pPr>
      <w:r w:rsidRPr="004E5CA0">
        <w:rPr>
          <w:b/>
        </w:rPr>
        <w:t xml:space="preserve">Research Question </w:t>
      </w:r>
    </w:p>
    <w:p w14:paraId="3D6BE38F" w14:textId="5AC81DBC" w:rsidR="00CF1602" w:rsidRDefault="00CF1602" w:rsidP="00CF1602">
      <w:pPr>
        <w:ind w:firstLine="720"/>
        <w:rPr>
          <w:b/>
        </w:rPr>
      </w:pPr>
      <w:r w:rsidRPr="004E5CA0">
        <w:rPr>
          <w:b/>
        </w:rPr>
        <w:tab/>
        <w:t>Why is it important?</w:t>
      </w:r>
    </w:p>
    <w:p w14:paraId="3AD77BAF" w14:textId="574B6B0A" w:rsidR="001E757A" w:rsidRPr="001E757A" w:rsidRDefault="001E757A" w:rsidP="00F255BC">
      <w:pPr>
        <w:rPr>
          <w:bCs/>
        </w:rPr>
      </w:pPr>
    </w:p>
    <w:p w14:paraId="74C695C2" w14:textId="784F235B" w:rsidR="00CF1602" w:rsidRPr="004E5CA0" w:rsidRDefault="00CF1602" w:rsidP="00CF1602">
      <w:pPr>
        <w:ind w:firstLine="720"/>
        <w:rPr>
          <w:b/>
        </w:rPr>
      </w:pPr>
      <w:r w:rsidRPr="004E5CA0">
        <w:rPr>
          <w:b/>
        </w:rPr>
        <w:tab/>
        <w:t>Assumptions</w:t>
      </w:r>
    </w:p>
    <w:p w14:paraId="64353905" w14:textId="7044058A" w:rsidR="00CF1602" w:rsidRDefault="00CF1602" w:rsidP="00CF1602">
      <w:pPr>
        <w:ind w:firstLine="720"/>
        <w:rPr>
          <w:b/>
        </w:rPr>
      </w:pPr>
      <w:r w:rsidRPr="004E5CA0">
        <w:rPr>
          <w:b/>
        </w:rPr>
        <w:t>Literature Review</w:t>
      </w:r>
    </w:p>
    <w:p w14:paraId="7C95737E" w14:textId="1DFAC90B" w:rsidR="001E757A" w:rsidRDefault="001E757A" w:rsidP="00CF1602">
      <w:pPr>
        <w:ind w:firstLine="720"/>
        <w:rPr>
          <w:bCs/>
        </w:rPr>
      </w:pPr>
      <w:r w:rsidRPr="001E757A">
        <w:rPr>
          <w:bCs/>
        </w:rPr>
        <w:lastRenderedPageBreak/>
        <w:t xml:space="preserve"> Reddy et al.23 established an inference model from compositions and heat treatment conditions to mechanical properties of the low alloy steel by combining the </w:t>
      </w:r>
      <w:proofErr w:type="gramStart"/>
      <w:r w:rsidRPr="001E757A">
        <w:rPr>
          <w:bCs/>
        </w:rPr>
        <w:t>back-propagation</w:t>
      </w:r>
      <w:proofErr w:type="gramEnd"/>
      <w:r w:rsidRPr="001E757A">
        <w:rPr>
          <w:bCs/>
        </w:rPr>
        <w:t xml:space="preserve"> (BP) NN and genetic algorithm (GA). Their model successfully learns the influence of compositions and heat treatment conditions on the performance of the steel. </w:t>
      </w:r>
      <w:proofErr w:type="spellStart"/>
      <w:r w:rsidRPr="001E757A">
        <w:rPr>
          <w:bCs/>
        </w:rPr>
        <w:t>Ozerdem</w:t>
      </w:r>
      <w:proofErr w:type="spellEnd"/>
      <w:r w:rsidRPr="001E757A">
        <w:rPr>
          <w:bCs/>
        </w:rPr>
        <w:t xml:space="preserve"> et al.24 built a multi-layer BP NN model to predict the yield strength, UTS and elongation of the Cu–Sn–Pb–Zn–Ni alloy. These NN models with inputs of compositions and processing conditions can estimate the properties of alloys. Such forward models from composition to property is helpful to screen or </w:t>
      </w:r>
      <w:proofErr w:type="gramStart"/>
      <w:r w:rsidRPr="001E757A">
        <w:rPr>
          <w:bCs/>
        </w:rPr>
        <w:t>down-select</w:t>
      </w:r>
      <w:proofErr w:type="gramEnd"/>
      <w:r w:rsidRPr="001E757A">
        <w:rPr>
          <w:bCs/>
        </w:rPr>
        <w:t xml:space="preserve"> the potential good candidates. However, more attractive thing is an inverse design model that recommends compositions from a targeted property, i.e., a property to composition predictive model. </w:t>
      </w:r>
    </w:p>
    <w:p w14:paraId="227C6B29" w14:textId="39D82403" w:rsidR="00CF1602" w:rsidRDefault="00CF1602" w:rsidP="00CF1602">
      <w:pPr>
        <w:ind w:firstLine="720"/>
        <w:rPr>
          <w:b/>
        </w:rPr>
      </w:pPr>
      <w:r w:rsidRPr="004E5CA0">
        <w:rPr>
          <w:b/>
        </w:rPr>
        <w:t>Proposed solution</w:t>
      </w:r>
    </w:p>
    <w:p w14:paraId="7D71A3A8" w14:textId="130F1F20" w:rsidR="00CF1602" w:rsidRDefault="00CF1602" w:rsidP="00CF1602">
      <w:pPr>
        <w:ind w:firstLine="720"/>
        <w:rPr>
          <w:b/>
        </w:rPr>
      </w:pPr>
      <w:r w:rsidRPr="004E5CA0">
        <w:rPr>
          <w:b/>
        </w:rPr>
        <w:t>Summary of Findings</w:t>
      </w:r>
    </w:p>
    <w:p w14:paraId="7286A2EB" w14:textId="25E6481F" w:rsidR="001E757A" w:rsidRDefault="001E757A" w:rsidP="001E757A">
      <w:pPr>
        <w:rPr>
          <w:b/>
        </w:rPr>
      </w:pPr>
    </w:p>
    <w:p w14:paraId="0E698889" w14:textId="01A796E3" w:rsidR="006A666F" w:rsidRPr="006A666F" w:rsidRDefault="006A666F" w:rsidP="006A666F"/>
    <w:p w14:paraId="15542EE6" w14:textId="5997FC61" w:rsidR="006A666F" w:rsidRPr="006A666F" w:rsidRDefault="006A666F" w:rsidP="006A666F"/>
    <w:p w14:paraId="36B9FDE0" w14:textId="184D5A70" w:rsidR="006A666F" w:rsidRPr="006A666F" w:rsidRDefault="006A666F" w:rsidP="006A666F"/>
    <w:p w14:paraId="6A9328EA" w14:textId="2A959BFC" w:rsidR="006A666F" w:rsidRPr="006A666F" w:rsidRDefault="006A666F" w:rsidP="006A666F"/>
    <w:p w14:paraId="488DD981" w14:textId="04DE043B" w:rsidR="006A666F" w:rsidRPr="006A666F" w:rsidRDefault="006A666F" w:rsidP="006A666F"/>
    <w:p w14:paraId="54550128" w14:textId="5C1A3E6F" w:rsidR="006A666F" w:rsidRPr="006A666F" w:rsidRDefault="006A666F" w:rsidP="006A666F"/>
    <w:p w14:paraId="75DA1F88" w14:textId="4BF8A43C" w:rsidR="006A666F" w:rsidRPr="006A666F" w:rsidRDefault="006A666F" w:rsidP="006A666F"/>
    <w:p w14:paraId="1CC16725" w14:textId="429EA5A5" w:rsidR="006A666F" w:rsidRPr="006A666F" w:rsidRDefault="006A666F" w:rsidP="006A666F"/>
    <w:p w14:paraId="5B45956A" w14:textId="1781E19F" w:rsidR="006A666F" w:rsidRPr="006A666F" w:rsidRDefault="006A666F" w:rsidP="006A666F"/>
    <w:p w14:paraId="6CB949A1" w14:textId="1B4AA086" w:rsidR="006A666F" w:rsidRPr="006A666F" w:rsidRDefault="006A666F" w:rsidP="006A666F"/>
    <w:p w14:paraId="18FCF20C" w14:textId="3ADE8722" w:rsidR="006A666F" w:rsidRPr="006A666F" w:rsidRDefault="006A666F" w:rsidP="006A666F"/>
    <w:p w14:paraId="05F2F5DA" w14:textId="54CE5F25" w:rsidR="006A666F" w:rsidRPr="006A666F" w:rsidRDefault="006A666F" w:rsidP="006A666F"/>
    <w:p w14:paraId="0C24FC11" w14:textId="01E6C1B1" w:rsidR="006A666F" w:rsidRPr="006A666F" w:rsidRDefault="006A666F" w:rsidP="006A666F"/>
    <w:p w14:paraId="0CA1488B" w14:textId="2268BA8B" w:rsidR="006A666F" w:rsidRPr="006A666F" w:rsidRDefault="006A666F" w:rsidP="006A666F"/>
    <w:p w14:paraId="26C919E4" w14:textId="0BF2FB4A" w:rsidR="006A666F" w:rsidRPr="006A666F" w:rsidRDefault="006A666F" w:rsidP="006A666F"/>
    <w:p w14:paraId="039EEB3D" w14:textId="02B3387A" w:rsidR="006A666F" w:rsidRPr="006A666F" w:rsidRDefault="006A666F" w:rsidP="006A666F"/>
    <w:p w14:paraId="308A49B8" w14:textId="443AEC2E" w:rsidR="006A666F" w:rsidRPr="006A666F" w:rsidRDefault="006A666F" w:rsidP="006A666F"/>
    <w:p w14:paraId="238368C2" w14:textId="03569393" w:rsidR="006A666F" w:rsidRDefault="006A666F" w:rsidP="006A666F">
      <w:pPr>
        <w:rPr>
          <w:b/>
        </w:rPr>
      </w:pPr>
    </w:p>
    <w:p w14:paraId="2B68319D" w14:textId="4B4EC392" w:rsidR="006A666F" w:rsidRPr="006A666F" w:rsidRDefault="006A666F" w:rsidP="006A666F">
      <w:pPr>
        <w:pStyle w:val="ListParagraph"/>
        <w:numPr>
          <w:ilvl w:val="0"/>
          <w:numId w:val="1"/>
        </w:numPr>
      </w:pPr>
      <w:proofErr w:type="spellStart"/>
      <w:r w:rsidRPr="006A666F">
        <w:rPr>
          <w:rFonts w:ascii="Arial" w:hAnsi="Arial" w:cs="Arial"/>
          <w:color w:val="222222"/>
          <w:sz w:val="20"/>
          <w:szCs w:val="20"/>
          <w:shd w:val="clear" w:color="auto" w:fill="FFFFFF"/>
        </w:rPr>
        <w:t>Xue</w:t>
      </w:r>
      <w:proofErr w:type="spellEnd"/>
      <w:r w:rsidRPr="006A666F">
        <w:rPr>
          <w:rFonts w:ascii="Arial" w:hAnsi="Arial" w:cs="Arial"/>
          <w:color w:val="222222"/>
          <w:sz w:val="20"/>
          <w:szCs w:val="20"/>
          <w:shd w:val="clear" w:color="auto" w:fill="FFFFFF"/>
        </w:rPr>
        <w:t xml:space="preserve">, D., Balachandran, P. V., </w:t>
      </w:r>
      <w:proofErr w:type="spellStart"/>
      <w:r w:rsidRPr="006A666F">
        <w:rPr>
          <w:rFonts w:ascii="Arial" w:hAnsi="Arial" w:cs="Arial"/>
          <w:color w:val="222222"/>
          <w:sz w:val="20"/>
          <w:szCs w:val="20"/>
          <w:shd w:val="clear" w:color="auto" w:fill="FFFFFF"/>
        </w:rPr>
        <w:t>Hogden</w:t>
      </w:r>
      <w:proofErr w:type="spellEnd"/>
      <w:r w:rsidRPr="006A666F">
        <w:rPr>
          <w:rFonts w:ascii="Arial" w:hAnsi="Arial" w:cs="Arial"/>
          <w:color w:val="222222"/>
          <w:sz w:val="20"/>
          <w:szCs w:val="20"/>
          <w:shd w:val="clear" w:color="auto" w:fill="FFFFFF"/>
        </w:rPr>
        <w:t xml:space="preserve">, J., Theiler, J., </w:t>
      </w:r>
      <w:proofErr w:type="spellStart"/>
      <w:r w:rsidRPr="006A666F">
        <w:rPr>
          <w:rFonts w:ascii="Arial" w:hAnsi="Arial" w:cs="Arial"/>
          <w:color w:val="222222"/>
          <w:sz w:val="20"/>
          <w:szCs w:val="20"/>
          <w:shd w:val="clear" w:color="auto" w:fill="FFFFFF"/>
        </w:rPr>
        <w:t>Xue</w:t>
      </w:r>
      <w:proofErr w:type="spellEnd"/>
      <w:r w:rsidRPr="006A666F">
        <w:rPr>
          <w:rFonts w:ascii="Arial" w:hAnsi="Arial" w:cs="Arial"/>
          <w:color w:val="222222"/>
          <w:sz w:val="20"/>
          <w:szCs w:val="20"/>
          <w:shd w:val="clear" w:color="auto" w:fill="FFFFFF"/>
        </w:rPr>
        <w:t xml:space="preserve">, D., &amp; </w:t>
      </w:r>
      <w:proofErr w:type="spellStart"/>
      <w:r w:rsidRPr="006A666F">
        <w:rPr>
          <w:rFonts w:ascii="Arial" w:hAnsi="Arial" w:cs="Arial"/>
          <w:color w:val="222222"/>
          <w:sz w:val="20"/>
          <w:szCs w:val="20"/>
          <w:shd w:val="clear" w:color="auto" w:fill="FFFFFF"/>
        </w:rPr>
        <w:t>Lookman</w:t>
      </w:r>
      <w:proofErr w:type="spellEnd"/>
      <w:r w:rsidRPr="006A666F">
        <w:rPr>
          <w:rFonts w:ascii="Arial" w:hAnsi="Arial" w:cs="Arial"/>
          <w:color w:val="222222"/>
          <w:sz w:val="20"/>
          <w:szCs w:val="20"/>
          <w:shd w:val="clear" w:color="auto" w:fill="FFFFFF"/>
        </w:rPr>
        <w:t>, T. (2016). Accelerated search for materials with targeted properties by adaptive design. </w:t>
      </w:r>
      <w:r w:rsidRPr="006A666F">
        <w:rPr>
          <w:rFonts w:ascii="Arial" w:hAnsi="Arial" w:cs="Arial"/>
          <w:i/>
          <w:iCs/>
          <w:color w:val="222222"/>
          <w:sz w:val="20"/>
          <w:szCs w:val="20"/>
          <w:shd w:val="clear" w:color="auto" w:fill="FFFFFF"/>
        </w:rPr>
        <w:t>Nature communications</w:t>
      </w:r>
      <w:r w:rsidRPr="006A666F">
        <w:rPr>
          <w:rFonts w:ascii="Arial" w:hAnsi="Arial" w:cs="Arial"/>
          <w:color w:val="222222"/>
          <w:sz w:val="20"/>
          <w:szCs w:val="20"/>
          <w:shd w:val="clear" w:color="auto" w:fill="FFFFFF"/>
        </w:rPr>
        <w:t>, </w:t>
      </w:r>
      <w:r w:rsidRPr="006A666F">
        <w:rPr>
          <w:rFonts w:ascii="Arial" w:hAnsi="Arial" w:cs="Arial"/>
          <w:i/>
          <w:iCs/>
          <w:color w:val="222222"/>
          <w:sz w:val="20"/>
          <w:szCs w:val="20"/>
          <w:shd w:val="clear" w:color="auto" w:fill="FFFFFF"/>
        </w:rPr>
        <w:t>7</w:t>
      </w:r>
      <w:r w:rsidRPr="006A666F">
        <w:rPr>
          <w:rFonts w:ascii="Arial" w:hAnsi="Arial" w:cs="Arial"/>
          <w:color w:val="222222"/>
          <w:sz w:val="20"/>
          <w:szCs w:val="20"/>
          <w:shd w:val="clear" w:color="auto" w:fill="FFFFFF"/>
        </w:rPr>
        <w:t>(1), 1-9.</w:t>
      </w:r>
    </w:p>
    <w:p w14:paraId="27B1927B" w14:textId="6D6529E8" w:rsidR="006A666F" w:rsidRPr="006A666F" w:rsidRDefault="006A666F" w:rsidP="006A666F">
      <w:pPr>
        <w:pStyle w:val="ListParagraph"/>
        <w:numPr>
          <w:ilvl w:val="0"/>
          <w:numId w:val="1"/>
        </w:numPr>
      </w:pPr>
      <w:r>
        <w:rPr>
          <w:rFonts w:ascii="Arial" w:hAnsi="Arial" w:cs="Arial"/>
          <w:color w:val="222222"/>
          <w:sz w:val="20"/>
          <w:szCs w:val="20"/>
          <w:shd w:val="clear" w:color="auto" w:fill="FFFFFF"/>
        </w:rPr>
        <w:t xml:space="preserve">Hu, X., Wang, J., Wang, Y., Li, J., Wang, Z., Dang, Y., &amp; Gu, Y. (2018). Two-way design of alloys for advanced </w:t>
      </w:r>
      <w:proofErr w:type="spellStart"/>
      <w:r>
        <w:rPr>
          <w:rFonts w:ascii="Arial" w:hAnsi="Arial" w:cs="Arial"/>
          <w:color w:val="222222"/>
          <w:sz w:val="20"/>
          <w:szCs w:val="20"/>
          <w:shd w:val="clear" w:color="auto" w:fill="FFFFFF"/>
        </w:rPr>
        <w:t>ultra supercritical</w:t>
      </w:r>
      <w:proofErr w:type="spellEnd"/>
      <w:r>
        <w:rPr>
          <w:rFonts w:ascii="Arial" w:hAnsi="Arial" w:cs="Arial"/>
          <w:color w:val="222222"/>
          <w:sz w:val="20"/>
          <w:szCs w:val="20"/>
          <w:shd w:val="clear" w:color="auto" w:fill="FFFFFF"/>
        </w:rPr>
        <w:t xml:space="preserve"> plants based on machine learning. </w:t>
      </w:r>
      <w:r>
        <w:rPr>
          <w:rFonts w:ascii="Arial" w:hAnsi="Arial" w:cs="Arial"/>
          <w:i/>
          <w:iCs/>
          <w:color w:val="222222"/>
          <w:sz w:val="20"/>
          <w:szCs w:val="20"/>
          <w:shd w:val="clear" w:color="auto" w:fill="FFFFFF"/>
        </w:rPr>
        <w:t>Computational Materials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155</w:t>
      </w:r>
      <w:r>
        <w:rPr>
          <w:rFonts w:ascii="Arial" w:hAnsi="Arial" w:cs="Arial"/>
          <w:color w:val="222222"/>
          <w:sz w:val="20"/>
          <w:szCs w:val="20"/>
          <w:shd w:val="clear" w:color="auto" w:fill="FFFFFF"/>
        </w:rPr>
        <w:t>, 331-339.</w:t>
      </w:r>
    </w:p>
    <w:p w14:paraId="5D059C38" w14:textId="56AD918F" w:rsidR="006A666F" w:rsidRPr="006A666F" w:rsidRDefault="006A666F" w:rsidP="006A666F">
      <w:pPr>
        <w:pStyle w:val="ListParagraph"/>
        <w:numPr>
          <w:ilvl w:val="0"/>
          <w:numId w:val="1"/>
        </w:numPr>
      </w:pPr>
      <w:r>
        <w:rPr>
          <w:rFonts w:ascii="Arial" w:hAnsi="Arial" w:cs="Arial"/>
          <w:color w:val="222222"/>
          <w:sz w:val="20"/>
          <w:szCs w:val="20"/>
          <w:shd w:val="clear" w:color="auto" w:fill="FFFFFF"/>
        </w:rPr>
        <w:lastRenderedPageBreak/>
        <w:t xml:space="preserve">Kim, K., Kang, S., </w:t>
      </w:r>
      <w:proofErr w:type="spellStart"/>
      <w:r>
        <w:rPr>
          <w:rFonts w:ascii="Arial" w:hAnsi="Arial" w:cs="Arial"/>
          <w:color w:val="222222"/>
          <w:sz w:val="20"/>
          <w:szCs w:val="20"/>
          <w:shd w:val="clear" w:color="auto" w:fill="FFFFFF"/>
        </w:rPr>
        <w:t>Yoo</w:t>
      </w:r>
      <w:proofErr w:type="spellEnd"/>
      <w:r>
        <w:rPr>
          <w:rFonts w:ascii="Arial" w:hAnsi="Arial" w:cs="Arial"/>
          <w:color w:val="222222"/>
          <w:sz w:val="20"/>
          <w:szCs w:val="20"/>
          <w:shd w:val="clear" w:color="auto" w:fill="FFFFFF"/>
        </w:rPr>
        <w:t>, J., Kwon, Y., Nam, Y., Lee, D., ... &amp; Son, W. J. (2018). Deep-learning-based inverse design model for intelligent discovery of organic molecules. </w:t>
      </w:r>
      <w:proofErr w:type="spellStart"/>
      <w:r>
        <w:rPr>
          <w:rFonts w:ascii="Arial" w:hAnsi="Arial" w:cs="Arial"/>
          <w:i/>
          <w:iCs/>
          <w:color w:val="222222"/>
          <w:sz w:val="20"/>
          <w:szCs w:val="20"/>
          <w:shd w:val="clear" w:color="auto" w:fill="FFFFFF"/>
        </w:rPr>
        <w:t>npj</w:t>
      </w:r>
      <w:proofErr w:type="spellEnd"/>
      <w:r>
        <w:rPr>
          <w:rFonts w:ascii="Arial" w:hAnsi="Arial" w:cs="Arial"/>
          <w:i/>
          <w:iCs/>
          <w:color w:val="222222"/>
          <w:sz w:val="20"/>
          <w:szCs w:val="20"/>
          <w:shd w:val="clear" w:color="auto" w:fill="FFFFFF"/>
        </w:rPr>
        <w:t xml:space="preserve"> Computational Materials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 1-7.</w:t>
      </w:r>
    </w:p>
    <w:p w14:paraId="5BB5FF21" w14:textId="4A948159" w:rsidR="006A666F" w:rsidRPr="006A666F" w:rsidRDefault="006A666F" w:rsidP="006A666F">
      <w:pPr>
        <w:pStyle w:val="ListParagraph"/>
        <w:numPr>
          <w:ilvl w:val="0"/>
          <w:numId w:val="1"/>
        </w:numPr>
      </w:pPr>
      <w:proofErr w:type="spellStart"/>
      <w:r>
        <w:rPr>
          <w:rFonts w:ascii="Arial" w:hAnsi="Arial" w:cs="Arial"/>
          <w:color w:val="222222"/>
          <w:sz w:val="20"/>
          <w:szCs w:val="20"/>
          <w:shd w:val="clear" w:color="auto" w:fill="FFFFFF"/>
        </w:rPr>
        <w:t>Raccuglia</w:t>
      </w:r>
      <w:proofErr w:type="spellEnd"/>
      <w:r>
        <w:rPr>
          <w:rFonts w:ascii="Arial" w:hAnsi="Arial" w:cs="Arial"/>
          <w:color w:val="222222"/>
          <w:sz w:val="20"/>
          <w:szCs w:val="20"/>
          <w:shd w:val="clear" w:color="auto" w:fill="FFFFFF"/>
        </w:rPr>
        <w:t xml:space="preserve">, P., Elbert, K. C., Adler, P. D., Falk, C., Wenny, M. B., </w:t>
      </w:r>
      <w:proofErr w:type="spellStart"/>
      <w:r>
        <w:rPr>
          <w:rFonts w:ascii="Arial" w:hAnsi="Arial" w:cs="Arial"/>
          <w:color w:val="222222"/>
          <w:sz w:val="20"/>
          <w:szCs w:val="20"/>
          <w:shd w:val="clear" w:color="auto" w:fill="FFFFFF"/>
        </w:rPr>
        <w:t>Mollo</w:t>
      </w:r>
      <w:proofErr w:type="spellEnd"/>
      <w:r>
        <w:rPr>
          <w:rFonts w:ascii="Arial" w:hAnsi="Arial" w:cs="Arial"/>
          <w:color w:val="222222"/>
          <w:sz w:val="20"/>
          <w:szCs w:val="20"/>
          <w:shd w:val="clear" w:color="auto" w:fill="FFFFFF"/>
        </w:rPr>
        <w:t>, A., ... &amp; Norquist, A. J. (2016). Machine-learning-assisted materials discovery using failed experiments.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533</w:t>
      </w:r>
      <w:r>
        <w:rPr>
          <w:rFonts w:ascii="Arial" w:hAnsi="Arial" w:cs="Arial"/>
          <w:color w:val="222222"/>
          <w:sz w:val="20"/>
          <w:szCs w:val="20"/>
          <w:shd w:val="clear" w:color="auto" w:fill="FFFFFF"/>
        </w:rPr>
        <w:t>(7601), 73-76.</w:t>
      </w:r>
    </w:p>
    <w:p w14:paraId="3E331E54" w14:textId="7C368567" w:rsidR="006A666F" w:rsidRPr="006A666F" w:rsidRDefault="006A666F" w:rsidP="006A666F">
      <w:pPr>
        <w:pStyle w:val="ListParagraph"/>
        <w:numPr>
          <w:ilvl w:val="0"/>
          <w:numId w:val="1"/>
        </w:numPr>
      </w:pPr>
      <w:proofErr w:type="spellStart"/>
      <w:r>
        <w:rPr>
          <w:rFonts w:ascii="Arial" w:hAnsi="Arial" w:cs="Arial"/>
          <w:color w:val="222222"/>
          <w:sz w:val="20"/>
          <w:szCs w:val="20"/>
          <w:shd w:val="clear" w:color="auto" w:fill="FFFFFF"/>
        </w:rPr>
        <w:t>Rovinelli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Sangid</w:t>
      </w:r>
      <w:proofErr w:type="spellEnd"/>
      <w:r>
        <w:rPr>
          <w:rFonts w:ascii="Arial" w:hAnsi="Arial" w:cs="Arial"/>
          <w:color w:val="222222"/>
          <w:sz w:val="20"/>
          <w:szCs w:val="20"/>
          <w:shd w:val="clear" w:color="auto" w:fill="FFFFFF"/>
        </w:rPr>
        <w:t>, M. D., Proudhon, H., &amp; Ludwig, W. (2018). Using machine learning and a data-driven approach to identify the small fatigue crack driving force in polycrystalline materials. </w:t>
      </w:r>
      <w:proofErr w:type="spellStart"/>
      <w:r>
        <w:rPr>
          <w:rFonts w:ascii="Arial" w:hAnsi="Arial" w:cs="Arial"/>
          <w:i/>
          <w:iCs/>
          <w:color w:val="222222"/>
          <w:sz w:val="20"/>
          <w:szCs w:val="20"/>
          <w:shd w:val="clear" w:color="auto" w:fill="FFFFFF"/>
        </w:rPr>
        <w:t>npj</w:t>
      </w:r>
      <w:proofErr w:type="spellEnd"/>
      <w:r>
        <w:rPr>
          <w:rFonts w:ascii="Arial" w:hAnsi="Arial" w:cs="Arial"/>
          <w:i/>
          <w:iCs/>
          <w:color w:val="222222"/>
          <w:sz w:val="20"/>
          <w:szCs w:val="20"/>
          <w:shd w:val="clear" w:color="auto" w:fill="FFFFFF"/>
        </w:rPr>
        <w:t xml:space="preserve"> Computational Materials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 1-10.</w:t>
      </w:r>
      <w:bookmarkEnd w:id="0"/>
    </w:p>
    <w:sectPr w:rsidR="006A666F" w:rsidRPr="006A66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2BF75" w14:textId="77777777" w:rsidR="00EA70F4" w:rsidRDefault="00EA70F4" w:rsidP="001E757A">
      <w:pPr>
        <w:spacing w:after="0" w:line="240" w:lineRule="auto"/>
      </w:pPr>
      <w:r>
        <w:separator/>
      </w:r>
    </w:p>
  </w:endnote>
  <w:endnote w:type="continuationSeparator" w:id="0">
    <w:p w14:paraId="0CB2D0D5" w14:textId="77777777" w:rsidR="00EA70F4" w:rsidRDefault="00EA70F4" w:rsidP="001E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028F1" w14:textId="77777777" w:rsidR="00EA70F4" w:rsidRDefault="00EA70F4" w:rsidP="001E757A">
      <w:pPr>
        <w:spacing w:after="0" w:line="240" w:lineRule="auto"/>
      </w:pPr>
      <w:r>
        <w:separator/>
      </w:r>
    </w:p>
  </w:footnote>
  <w:footnote w:type="continuationSeparator" w:id="0">
    <w:p w14:paraId="4DF0A8A7" w14:textId="77777777" w:rsidR="00EA70F4" w:rsidRDefault="00EA70F4" w:rsidP="001E7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76BD1"/>
    <w:multiLevelType w:val="hybridMultilevel"/>
    <w:tmpl w:val="FA1A5EE4"/>
    <w:lvl w:ilvl="0" w:tplc="A17C8AFA">
      <w:start w:val="1"/>
      <w:numFmt w:val="lowerLetter"/>
      <w:lvlText w:val="%1."/>
      <w:lvlJc w:val="left"/>
      <w:pPr>
        <w:ind w:left="720" w:hanging="360"/>
      </w:pPr>
      <w:rPr>
        <w:rFonts w:ascii="Arial" w:hAnsi="Arial" w:cs="Arial" w:hint="default"/>
        <w:color w:val="222222"/>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BB"/>
    <w:rsid w:val="0015647D"/>
    <w:rsid w:val="001E757A"/>
    <w:rsid w:val="003616BB"/>
    <w:rsid w:val="00410053"/>
    <w:rsid w:val="00445177"/>
    <w:rsid w:val="00476D0E"/>
    <w:rsid w:val="004E5CA0"/>
    <w:rsid w:val="00515FCB"/>
    <w:rsid w:val="00653524"/>
    <w:rsid w:val="006618BB"/>
    <w:rsid w:val="006A666F"/>
    <w:rsid w:val="006D0A6E"/>
    <w:rsid w:val="00721E7E"/>
    <w:rsid w:val="007C3707"/>
    <w:rsid w:val="007F5BA8"/>
    <w:rsid w:val="008F632F"/>
    <w:rsid w:val="00A0130E"/>
    <w:rsid w:val="00C406C1"/>
    <w:rsid w:val="00C93208"/>
    <w:rsid w:val="00CF1602"/>
    <w:rsid w:val="00D25931"/>
    <w:rsid w:val="00D26883"/>
    <w:rsid w:val="00EA2F56"/>
    <w:rsid w:val="00EA70F4"/>
    <w:rsid w:val="00EC6533"/>
    <w:rsid w:val="00F239E5"/>
    <w:rsid w:val="00F255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258E"/>
  <w15:chartTrackingRefBased/>
  <w15:docId w15:val="{7DDBB7AE-DCDE-494B-B123-B4C5E00C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57A"/>
  </w:style>
  <w:style w:type="paragraph" w:styleId="Footer">
    <w:name w:val="footer"/>
    <w:basedOn w:val="Normal"/>
    <w:link w:val="FooterChar"/>
    <w:uiPriority w:val="99"/>
    <w:unhideWhenUsed/>
    <w:rsid w:val="001E7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57A"/>
  </w:style>
  <w:style w:type="paragraph" w:styleId="ListParagraph">
    <w:name w:val="List Paragraph"/>
    <w:basedOn w:val="Normal"/>
    <w:uiPriority w:val="34"/>
    <w:qFormat/>
    <w:rsid w:val="006A6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11</cp:revision>
  <dcterms:created xsi:type="dcterms:W3CDTF">2020-06-14T16:58:00Z</dcterms:created>
  <dcterms:modified xsi:type="dcterms:W3CDTF">2020-06-14T19:04:00Z</dcterms:modified>
</cp:coreProperties>
</file>