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DD75A" w14:textId="12954393" w:rsidR="001716D5" w:rsidRPr="001716D5" w:rsidRDefault="001716D5" w:rsidP="001716D5">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Chapter 4. Results and Analysis</w:t>
      </w:r>
    </w:p>
    <w:p w14:paraId="20AFCC44" w14:textId="77777777" w:rsidR="001716D5" w:rsidRDefault="001716D5" w:rsidP="001716D5">
      <w:pPr>
        <w:spacing w:line="360" w:lineRule="auto"/>
        <w:rPr>
          <w:rFonts w:ascii="Times New Roman" w:hAnsi="Times New Roman" w:cs="Times New Roman"/>
          <w:b/>
          <w:bCs/>
          <w:sz w:val="24"/>
          <w:szCs w:val="24"/>
        </w:rPr>
      </w:pPr>
    </w:p>
    <w:p w14:paraId="563D182B" w14:textId="36DB9354" w:rsidR="00C609EB" w:rsidRPr="006A3A05" w:rsidRDefault="00C609EB" w:rsidP="001716D5">
      <w:pPr>
        <w:spacing w:line="360" w:lineRule="auto"/>
        <w:rPr>
          <w:rFonts w:ascii="Times New Roman" w:hAnsi="Times New Roman" w:cs="Times New Roman"/>
          <w:b/>
          <w:bCs/>
          <w:sz w:val="24"/>
          <w:szCs w:val="24"/>
        </w:rPr>
      </w:pPr>
      <w:r w:rsidRPr="006A3A05">
        <w:rPr>
          <w:rFonts w:ascii="Times New Roman" w:hAnsi="Times New Roman" w:cs="Times New Roman"/>
          <w:b/>
          <w:bCs/>
          <w:sz w:val="24"/>
          <w:szCs w:val="24"/>
        </w:rPr>
        <w:t>Models’ predictive performance:</w:t>
      </w:r>
    </w:p>
    <w:p w14:paraId="36019C2F" w14:textId="77777777" w:rsidR="005C049E" w:rsidRDefault="00341496" w:rsidP="001716D5">
      <w:pPr>
        <w:spacing w:line="360" w:lineRule="auto"/>
        <w:rPr>
          <w:rFonts w:ascii="Times New Roman" w:hAnsi="Times New Roman" w:cs="Times New Roman"/>
          <w:sz w:val="24"/>
          <w:szCs w:val="24"/>
        </w:rPr>
      </w:pPr>
      <w:r w:rsidRPr="006A3A05">
        <w:rPr>
          <w:rFonts w:ascii="Times New Roman" w:hAnsi="Times New Roman" w:cs="Times New Roman"/>
          <w:sz w:val="24"/>
          <w:szCs w:val="24"/>
        </w:rPr>
        <w:t>Both the models showed good predictive capabilities</w:t>
      </w:r>
      <w:r w:rsidR="001B7134" w:rsidRPr="006A3A05">
        <w:rPr>
          <w:rFonts w:ascii="Times New Roman" w:hAnsi="Times New Roman" w:cs="Times New Roman"/>
          <w:sz w:val="24"/>
          <w:szCs w:val="24"/>
        </w:rPr>
        <w:t>, performing equally well on both training and test data</w:t>
      </w:r>
      <w:r w:rsidRPr="006A3A05">
        <w:rPr>
          <w:rFonts w:ascii="Times New Roman" w:hAnsi="Times New Roman" w:cs="Times New Roman"/>
          <w:sz w:val="24"/>
          <w:szCs w:val="24"/>
        </w:rPr>
        <w:t xml:space="preserve"> with no indication of </w:t>
      </w:r>
      <w:r w:rsidR="001B7134" w:rsidRPr="006A3A05">
        <w:rPr>
          <w:rFonts w:ascii="Times New Roman" w:hAnsi="Times New Roman" w:cs="Times New Roman"/>
          <w:sz w:val="24"/>
          <w:szCs w:val="24"/>
        </w:rPr>
        <w:t>overfitting</w:t>
      </w:r>
      <w:r w:rsidR="005C049E">
        <w:rPr>
          <w:rFonts w:ascii="Times New Roman" w:hAnsi="Times New Roman" w:cs="Times New Roman"/>
          <w:sz w:val="24"/>
          <w:szCs w:val="24"/>
        </w:rPr>
        <w:t>, especially t</w:t>
      </w:r>
      <w:r w:rsidR="00F52062">
        <w:rPr>
          <w:rFonts w:ascii="Times New Roman" w:hAnsi="Times New Roman" w:cs="Times New Roman"/>
          <w:sz w:val="24"/>
          <w:szCs w:val="24"/>
        </w:rPr>
        <w:t>he model developed for tensile strength</w:t>
      </w:r>
      <w:r w:rsidR="001B7134" w:rsidRPr="006A3A05">
        <w:rPr>
          <w:rFonts w:ascii="Times New Roman" w:hAnsi="Times New Roman" w:cs="Times New Roman"/>
          <w:sz w:val="24"/>
          <w:szCs w:val="24"/>
        </w:rPr>
        <w:t xml:space="preserve"> </w:t>
      </w:r>
      <w:r w:rsidR="005C049E">
        <w:rPr>
          <w:rFonts w:ascii="Times New Roman" w:hAnsi="Times New Roman" w:cs="Times New Roman"/>
          <w:sz w:val="24"/>
          <w:szCs w:val="24"/>
        </w:rPr>
        <w:t xml:space="preserve">predictions. </w:t>
      </w:r>
    </w:p>
    <w:p w14:paraId="5797B9DA" w14:textId="485B8591" w:rsidR="00F52062" w:rsidRDefault="005C049E" w:rsidP="001716D5">
      <w:pPr>
        <w:spacing w:line="360" w:lineRule="auto"/>
        <w:rPr>
          <w:rFonts w:ascii="Times New Roman" w:hAnsi="Times New Roman" w:cs="Times New Roman"/>
          <w:sz w:val="24"/>
          <w:szCs w:val="24"/>
        </w:rPr>
      </w:pPr>
      <w:r>
        <w:rPr>
          <w:rFonts w:ascii="Times New Roman" w:hAnsi="Times New Roman" w:cs="Times New Roman"/>
          <w:sz w:val="24"/>
          <w:szCs w:val="24"/>
        </w:rPr>
        <w:t>The prediction quality on unseen data</w:t>
      </w:r>
      <w:r w:rsidR="00F52062">
        <w:rPr>
          <w:rFonts w:ascii="Times New Roman" w:hAnsi="Times New Roman" w:cs="Times New Roman"/>
          <w:sz w:val="24"/>
          <w:szCs w:val="24"/>
        </w:rPr>
        <w:t xml:space="preserve"> can be </w:t>
      </w:r>
      <w:r>
        <w:rPr>
          <w:rFonts w:ascii="Times New Roman" w:hAnsi="Times New Roman" w:cs="Times New Roman"/>
          <w:sz w:val="24"/>
          <w:szCs w:val="24"/>
        </w:rPr>
        <w:t>observed</w:t>
      </w:r>
      <w:r w:rsidR="00F52062">
        <w:rPr>
          <w:rFonts w:ascii="Times New Roman" w:hAnsi="Times New Roman" w:cs="Times New Roman"/>
          <w:sz w:val="24"/>
          <w:szCs w:val="24"/>
        </w:rPr>
        <w:t xml:space="preserve"> </w:t>
      </w:r>
      <w:r>
        <w:rPr>
          <w:rFonts w:ascii="Times New Roman" w:hAnsi="Times New Roman" w:cs="Times New Roman"/>
          <w:sz w:val="24"/>
          <w:szCs w:val="24"/>
        </w:rPr>
        <w:t>(</w:t>
      </w:r>
      <w:r w:rsidR="00F52062" w:rsidRPr="00F52062">
        <w:rPr>
          <w:rFonts w:ascii="Times New Roman" w:hAnsi="Times New Roman" w:cs="Times New Roman"/>
          <w:sz w:val="24"/>
          <w:szCs w:val="24"/>
          <w:highlight w:val="yellow"/>
        </w:rPr>
        <w:t>in fig)</w:t>
      </w:r>
      <w:r w:rsidR="00F52062">
        <w:rPr>
          <w:rFonts w:ascii="Times New Roman" w:hAnsi="Times New Roman" w:cs="Times New Roman"/>
          <w:sz w:val="24"/>
          <w:szCs w:val="24"/>
        </w:rPr>
        <w:t xml:space="preserve"> </w:t>
      </w:r>
      <w:r>
        <w:rPr>
          <w:rFonts w:ascii="Times New Roman" w:hAnsi="Times New Roman" w:cs="Times New Roman"/>
          <w:sz w:val="24"/>
          <w:szCs w:val="24"/>
        </w:rPr>
        <w:t>where we observe that the predicted values are awfully close to the actual values with only slight error for majority of the samples. The model for thermal conductivity performs well given that it was trained using only 200 samples. However, there is a large error for some of the cases, suggesting scope of improvement.</w:t>
      </w:r>
    </w:p>
    <w:p w14:paraId="46602A37" w14:textId="651451EC" w:rsidR="001B7134" w:rsidRPr="006A3A05" w:rsidRDefault="001B7134" w:rsidP="001716D5">
      <w:pPr>
        <w:spacing w:line="360" w:lineRule="auto"/>
        <w:rPr>
          <w:rFonts w:ascii="Times New Roman" w:hAnsi="Times New Roman" w:cs="Times New Roman"/>
          <w:sz w:val="24"/>
          <w:szCs w:val="24"/>
        </w:rPr>
      </w:pPr>
      <w:r w:rsidRPr="006A3A05">
        <w:rPr>
          <w:rFonts w:ascii="Times New Roman" w:hAnsi="Times New Roman" w:cs="Times New Roman"/>
          <w:sz w:val="24"/>
          <w:szCs w:val="24"/>
        </w:rPr>
        <w:t xml:space="preserve">The </w:t>
      </w:r>
      <w:r w:rsidRPr="006A3A05">
        <w:rPr>
          <w:rFonts w:ascii="Times New Roman" w:hAnsi="Times New Roman" w:cs="Times New Roman"/>
          <w:sz w:val="24"/>
          <w:szCs w:val="24"/>
          <w:highlight w:val="yellow"/>
        </w:rPr>
        <w:t>figures</w:t>
      </w:r>
      <w:r w:rsidRPr="006A3A05">
        <w:rPr>
          <w:rFonts w:ascii="Times New Roman" w:hAnsi="Times New Roman" w:cs="Times New Roman"/>
          <w:sz w:val="24"/>
          <w:szCs w:val="24"/>
        </w:rPr>
        <w:t xml:space="preserve"> visualises the closeness of the predicted values to the actual values of relevant properties for unseen data.</w:t>
      </w:r>
    </w:p>
    <w:p w14:paraId="35F3AC4C" w14:textId="22BB9A52" w:rsidR="001B7134" w:rsidRPr="006A3A05" w:rsidRDefault="001B7134" w:rsidP="001716D5">
      <w:pPr>
        <w:spacing w:line="360" w:lineRule="auto"/>
        <w:jc w:val="center"/>
        <w:rPr>
          <w:rFonts w:ascii="Times New Roman" w:hAnsi="Times New Roman" w:cs="Times New Roman"/>
          <w:sz w:val="24"/>
          <w:szCs w:val="24"/>
        </w:rPr>
      </w:pPr>
      <w:r w:rsidRPr="006A3A05">
        <w:rPr>
          <w:rFonts w:ascii="Times New Roman" w:hAnsi="Times New Roman" w:cs="Times New Roman"/>
          <w:noProof/>
          <w:sz w:val="24"/>
          <w:szCs w:val="24"/>
        </w:rPr>
        <w:drawing>
          <wp:inline distT="0" distB="0" distL="0" distR="0" wp14:anchorId="14765122" wp14:editId="76DF4026">
            <wp:extent cx="2547634" cy="177504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0301" cy="1804772"/>
                    </a:xfrm>
                    <a:prstGeom prst="rect">
                      <a:avLst/>
                    </a:prstGeom>
                    <a:noFill/>
                    <a:ln>
                      <a:noFill/>
                    </a:ln>
                  </pic:spPr>
                </pic:pic>
              </a:graphicData>
            </a:graphic>
          </wp:inline>
        </w:drawing>
      </w:r>
      <w:r w:rsidRPr="006A3A05">
        <w:rPr>
          <w:rFonts w:ascii="Times New Roman" w:hAnsi="Times New Roman" w:cs="Times New Roman"/>
          <w:sz w:val="24"/>
          <w:szCs w:val="24"/>
        </w:rPr>
        <w:t xml:space="preserve">    </w:t>
      </w:r>
      <w:r w:rsidRPr="006A3A05">
        <w:rPr>
          <w:rFonts w:ascii="Times New Roman" w:hAnsi="Times New Roman" w:cs="Times New Roman"/>
          <w:noProof/>
          <w:sz w:val="24"/>
          <w:szCs w:val="24"/>
        </w:rPr>
        <w:drawing>
          <wp:inline distT="0" distB="0" distL="0" distR="0" wp14:anchorId="1A134844" wp14:editId="409BC6EC">
            <wp:extent cx="2592897" cy="178368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8301" cy="1828674"/>
                    </a:xfrm>
                    <a:prstGeom prst="rect">
                      <a:avLst/>
                    </a:prstGeom>
                    <a:noFill/>
                    <a:ln>
                      <a:noFill/>
                    </a:ln>
                  </pic:spPr>
                </pic:pic>
              </a:graphicData>
            </a:graphic>
          </wp:inline>
        </w:drawing>
      </w:r>
    </w:p>
    <w:p w14:paraId="2B12C45B" w14:textId="54DD2C51" w:rsidR="001B7134" w:rsidRPr="006A3A05" w:rsidRDefault="001B7134" w:rsidP="001716D5">
      <w:pPr>
        <w:spacing w:line="360" w:lineRule="auto"/>
        <w:rPr>
          <w:rFonts w:ascii="Times New Roman" w:hAnsi="Times New Roman" w:cs="Times New Roman"/>
          <w:sz w:val="24"/>
          <w:szCs w:val="24"/>
        </w:rPr>
      </w:pPr>
      <w:r w:rsidRPr="006A3A05">
        <w:rPr>
          <w:rFonts w:ascii="Times New Roman" w:hAnsi="Times New Roman" w:cs="Times New Roman"/>
          <w:sz w:val="24"/>
          <w:szCs w:val="24"/>
        </w:rPr>
        <w:t xml:space="preserve">The </w:t>
      </w:r>
      <w:r w:rsidRPr="00F52062">
        <w:rPr>
          <w:rFonts w:ascii="Times New Roman" w:hAnsi="Times New Roman" w:cs="Times New Roman"/>
          <w:sz w:val="24"/>
          <w:szCs w:val="24"/>
          <w:highlight w:val="yellow"/>
        </w:rPr>
        <w:t>following table</w:t>
      </w:r>
      <w:r w:rsidRPr="006A3A05">
        <w:rPr>
          <w:rFonts w:ascii="Times New Roman" w:hAnsi="Times New Roman" w:cs="Times New Roman"/>
          <w:sz w:val="24"/>
          <w:szCs w:val="24"/>
        </w:rPr>
        <w:t xml:space="preserve"> contains the summary of the </w:t>
      </w:r>
      <w:r w:rsidR="006A3A05">
        <w:rPr>
          <w:rFonts w:ascii="Times New Roman" w:hAnsi="Times New Roman" w:cs="Times New Roman"/>
          <w:sz w:val="24"/>
          <w:szCs w:val="24"/>
        </w:rPr>
        <w:t xml:space="preserve">model performances for </w:t>
      </w:r>
      <w:r w:rsidRPr="006A3A05">
        <w:rPr>
          <w:rFonts w:ascii="Times New Roman" w:hAnsi="Times New Roman" w:cs="Times New Roman"/>
          <w:sz w:val="24"/>
          <w:szCs w:val="24"/>
        </w:rPr>
        <w:t>both models.</w:t>
      </w:r>
    </w:p>
    <w:tbl>
      <w:tblPr>
        <w:tblStyle w:val="TableGrid"/>
        <w:tblpPr w:leftFromText="180" w:rightFromText="180" w:vertAnchor="text" w:horzAnchor="margin" w:tblpY="3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706"/>
        <w:gridCol w:w="1843"/>
        <w:gridCol w:w="1683"/>
        <w:gridCol w:w="1804"/>
      </w:tblGrid>
      <w:tr w:rsidR="0017793A" w:rsidRPr="006A3A05" w14:paraId="393A4F1B" w14:textId="77777777" w:rsidTr="00692BF3">
        <w:trPr>
          <w:trHeight w:val="712"/>
        </w:trPr>
        <w:tc>
          <w:tcPr>
            <w:tcW w:w="1980" w:type="dxa"/>
            <w:vMerge w:val="restart"/>
            <w:vAlign w:val="center"/>
          </w:tcPr>
          <w:p w14:paraId="77530012" w14:textId="7D047474" w:rsidR="0017793A" w:rsidRPr="006A3A05" w:rsidRDefault="0017793A" w:rsidP="001716D5">
            <w:pPr>
              <w:spacing w:line="360" w:lineRule="auto"/>
              <w:jc w:val="center"/>
              <w:rPr>
                <w:rFonts w:ascii="Times New Roman" w:hAnsi="Times New Roman" w:cs="Times New Roman"/>
                <w:b/>
                <w:bCs/>
                <w:sz w:val="20"/>
                <w:szCs w:val="20"/>
              </w:rPr>
            </w:pPr>
            <w:r w:rsidRPr="006A3A05">
              <w:rPr>
                <w:rFonts w:ascii="Times New Roman" w:hAnsi="Times New Roman" w:cs="Times New Roman"/>
                <w:b/>
                <w:bCs/>
                <w:sz w:val="20"/>
                <w:szCs w:val="20"/>
              </w:rPr>
              <w:t>Target Property</w:t>
            </w:r>
          </w:p>
        </w:tc>
        <w:tc>
          <w:tcPr>
            <w:tcW w:w="5232" w:type="dxa"/>
            <w:gridSpan w:val="3"/>
            <w:tcBorders>
              <w:bottom w:val="single" w:sz="4" w:space="0" w:color="auto"/>
            </w:tcBorders>
            <w:vAlign w:val="center"/>
          </w:tcPr>
          <w:p w14:paraId="00C136F0" w14:textId="6EED2B1B" w:rsidR="0017793A" w:rsidRPr="006A3A05" w:rsidRDefault="0017793A" w:rsidP="001716D5">
            <w:pPr>
              <w:spacing w:line="360" w:lineRule="auto"/>
              <w:jc w:val="center"/>
              <w:rPr>
                <w:rFonts w:ascii="Times New Roman" w:hAnsi="Times New Roman" w:cs="Times New Roman"/>
                <w:b/>
                <w:bCs/>
                <w:sz w:val="20"/>
                <w:szCs w:val="20"/>
              </w:rPr>
            </w:pPr>
            <w:r w:rsidRPr="006A3A05">
              <w:rPr>
                <w:rFonts w:ascii="Times New Roman" w:hAnsi="Times New Roman" w:cs="Times New Roman"/>
                <w:b/>
                <w:bCs/>
                <w:sz w:val="20"/>
                <w:szCs w:val="20"/>
              </w:rPr>
              <w:t>10-Fold Cross Validation Score summary</w:t>
            </w:r>
          </w:p>
        </w:tc>
        <w:tc>
          <w:tcPr>
            <w:tcW w:w="1804" w:type="dxa"/>
            <w:vMerge w:val="restart"/>
            <w:vAlign w:val="center"/>
          </w:tcPr>
          <w:p w14:paraId="55C748EF" w14:textId="69B35EC1" w:rsidR="0017793A" w:rsidRPr="006A3A05" w:rsidRDefault="0017793A" w:rsidP="001716D5">
            <w:pPr>
              <w:spacing w:line="360" w:lineRule="auto"/>
              <w:rPr>
                <w:rFonts w:ascii="Times New Roman" w:hAnsi="Times New Roman" w:cs="Times New Roman"/>
                <w:b/>
                <w:bCs/>
                <w:sz w:val="20"/>
                <w:szCs w:val="20"/>
              </w:rPr>
            </w:pPr>
          </w:p>
          <w:p w14:paraId="3C8876C4" w14:textId="77777777" w:rsidR="0017793A" w:rsidRDefault="0017793A" w:rsidP="001716D5">
            <w:pPr>
              <w:spacing w:line="360" w:lineRule="auto"/>
              <w:jc w:val="center"/>
              <w:rPr>
                <w:rFonts w:ascii="Times New Roman" w:hAnsi="Times New Roman" w:cs="Times New Roman"/>
                <w:b/>
                <w:bCs/>
                <w:sz w:val="20"/>
                <w:szCs w:val="20"/>
              </w:rPr>
            </w:pPr>
            <w:r w:rsidRPr="006A3A05">
              <w:rPr>
                <w:rFonts w:ascii="Times New Roman" w:hAnsi="Times New Roman" w:cs="Times New Roman"/>
                <w:b/>
                <w:bCs/>
                <w:sz w:val="20"/>
                <w:szCs w:val="20"/>
              </w:rPr>
              <w:t>R-squared</w:t>
            </w:r>
          </w:p>
          <w:p w14:paraId="1A9CBD33" w14:textId="77777777" w:rsidR="0017793A" w:rsidRDefault="0017793A" w:rsidP="001716D5">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score</w:t>
            </w:r>
          </w:p>
          <w:p w14:paraId="0F6538A2" w14:textId="476A8CC5" w:rsidR="0017793A" w:rsidRPr="006A3A05" w:rsidRDefault="0017793A" w:rsidP="001716D5">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(Test Data)</w:t>
            </w:r>
          </w:p>
        </w:tc>
      </w:tr>
      <w:tr w:rsidR="0017793A" w:rsidRPr="006A3A05" w14:paraId="5044C6A3" w14:textId="77777777" w:rsidTr="00692BF3">
        <w:trPr>
          <w:trHeight w:val="554"/>
        </w:trPr>
        <w:tc>
          <w:tcPr>
            <w:tcW w:w="1980" w:type="dxa"/>
            <w:vMerge/>
            <w:tcBorders>
              <w:bottom w:val="single" w:sz="4" w:space="0" w:color="auto"/>
            </w:tcBorders>
            <w:vAlign w:val="center"/>
          </w:tcPr>
          <w:p w14:paraId="4C8184F9" w14:textId="051B226D" w:rsidR="0017793A" w:rsidRPr="006A3A05" w:rsidRDefault="0017793A" w:rsidP="001716D5">
            <w:pPr>
              <w:spacing w:line="360" w:lineRule="auto"/>
              <w:jc w:val="center"/>
              <w:rPr>
                <w:rFonts w:ascii="Times New Roman" w:hAnsi="Times New Roman" w:cs="Times New Roman"/>
                <w:b/>
                <w:bCs/>
                <w:sz w:val="20"/>
                <w:szCs w:val="20"/>
              </w:rPr>
            </w:pPr>
          </w:p>
        </w:tc>
        <w:tc>
          <w:tcPr>
            <w:tcW w:w="1706" w:type="dxa"/>
            <w:tcBorders>
              <w:top w:val="single" w:sz="4" w:space="0" w:color="auto"/>
              <w:bottom w:val="single" w:sz="4" w:space="0" w:color="auto"/>
            </w:tcBorders>
            <w:vAlign w:val="center"/>
          </w:tcPr>
          <w:p w14:paraId="1FD71010" w14:textId="46553CDB" w:rsidR="0017793A" w:rsidRPr="006A3A05" w:rsidRDefault="0017793A" w:rsidP="001716D5">
            <w:pPr>
              <w:spacing w:line="360" w:lineRule="auto"/>
              <w:jc w:val="center"/>
              <w:rPr>
                <w:rFonts w:ascii="Times New Roman" w:hAnsi="Times New Roman" w:cs="Times New Roman"/>
                <w:b/>
                <w:bCs/>
                <w:sz w:val="20"/>
                <w:szCs w:val="20"/>
              </w:rPr>
            </w:pPr>
            <w:r w:rsidRPr="006A3A05">
              <w:rPr>
                <w:rFonts w:ascii="Times New Roman" w:hAnsi="Times New Roman" w:cs="Times New Roman"/>
                <w:b/>
                <w:bCs/>
                <w:sz w:val="20"/>
                <w:szCs w:val="20"/>
              </w:rPr>
              <w:t>Mean R-squared score</w:t>
            </w:r>
          </w:p>
        </w:tc>
        <w:tc>
          <w:tcPr>
            <w:tcW w:w="1843" w:type="dxa"/>
            <w:tcBorders>
              <w:top w:val="single" w:sz="4" w:space="0" w:color="auto"/>
              <w:bottom w:val="single" w:sz="4" w:space="0" w:color="auto"/>
            </w:tcBorders>
            <w:vAlign w:val="center"/>
          </w:tcPr>
          <w:p w14:paraId="6AC7FA1F" w14:textId="5A56682D" w:rsidR="0017793A" w:rsidRPr="006A3A05" w:rsidRDefault="0017793A" w:rsidP="001716D5">
            <w:pPr>
              <w:spacing w:line="360" w:lineRule="auto"/>
              <w:jc w:val="center"/>
              <w:rPr>
                <w:rFonts w:ascii="Times New Roman" w:hAnsi="Times New Roman" w:cs="Times New Roman"/>
                <w:b/>
                <w:bCs/>
                <w:sz w:val="20"/>
                <w:szCs w:val="20"/>
              </w:rPr>
            </w:pPr>
            <w:r w:rsidRPr="006A3A05">
              <w:rPr>
                <w:rFonts w:ascii="Times New Roman" w:hAnsi="Times New Roman" w:cs="Times New Roman"/>
                <w:b/>
                <w:bCs/>
                <w:sz w:val="20"/>
                <w:szCs w:val="20"/>
              </w:rPr>
              <w:t>Median</w:t>
            </w:r>
          </w:p>
          <w:p w14:paraId="188FF3DB" w14:textId="14D35D64" w:rsidR="0017793A" w:rsidRPr="006A3A05" w:rsidRDefault="0017793A" w:rsidP="001716D5">
            <w:pPr>
              <w:spacing w:line="360" w:lineRule="auto"/>
              <w:jc w:val="center"/>
              <w:rPr>
                <w:rFonts w:ascii="Times New Roman" w:hAnsi="Times New Roman" w:cs="Times New Roman"/>
                <w:b/>
                <w:bCs/>
                <w:sz w:val="20"/>
                <w:szCs w:val="20"/>
              </w:rPr>
            </w:pPr>
            <w:r w:rsidRPr="006A3A05">
              <w:rPr>
                <w:rFonts w:ascii="Times New Roman" w:hAnsi="Times New Roman" w:cs="Times New Roman"/>
                <w:b/>
                <w:bCs/>
                <w:sz w:val="20"/>
                <w:szCs w:val="20"/>
              </w:rPr>
              <w:t>R-squared score</w:t>
            </w:r>
          </w:p>
        </w:tc>
        <w:tc>
          <w:tcPr>
            <w:tcW w:w="1683" w:type="dxa"/>
            <w:tcBorders>
              <w:top w:val="single" w:sz="4" w:space="0" w:color="auto"/>
              <w:bottom w:val="single" w:sz="4" w:space="0" w:color="auto"/>
            </w:tcBorders>
            <w:vAlign w:val="center"/>
          </w:tcPr>
          <w:p w14:paraId="658ADB51" w14:textId="45FAF610" w:rsidR="0017793A" w:rsidRPr="006A3A05" w:rsidRDefault="0017793A" w:rsidP="001716D5">
            <w:pPr>
              <w:spacing w:line="360" w:lineRule="auto"/>
              <w:jc w:val="center"/>
              <w:rPr>
                <w:rFonts w:ascii="Times New Roman" w:hAnsi="Times New Roman" w:cs="Times New Roman"/>
                <w:b/>
                <w:bCs/>
                <w:sz w:val="20"/>
                <w:szCs w:val="20"/>
              </w:rPr>
            </w:pPr>
            <w:r w:rsidRPr="006A3A05">
              <w:rPr>
                <w:rFonts w:ascii="Times New Roman" w:hAnsi="Times New Roman" w:cs="Times New Roman"/>
                <w:b/>
                <w:bCs/>
                <w:sz w:val="20"/>
                <w:szCs w:val="20"/>
              </w:rPr>
              <w:t>Standard Deviation</w:t>
            </w:r>
          </w:p>
        </w:tc>
        <w:tc>
          <w:tcPr>
            <w:tcW w:w="1804" w:type="dxa"/>
            <w:vMerge/>
            <w:tcBorders>
              <w:bottom w:val="single" w:sz="4" w:space="0" w:color="auto"/>
            </w:tcBorders>
            <w:vAlign w:val="center"/>
          </w:tcPr>
          <w:p w14:paraId="1B0CAC90" w14:textId="5422CAB4" w:rsidR="0017793A" w:rsidRPr="006A3A05" w:rsidRDefault="0017793A" w:rsidP="001716D5">
            <w:pPr>
              <w:spacing w:line="360" w:lineRule="auto"/>
              <w:jc w:val="center"/>
              <w:rPr>
                <w:rFonts w:ascii="Times New Roman" w:hAnsi="Times New Roman" w:cs="Times New Roman"/>
                <w:b/>
                <w:bCs/>
                <w:sz w:val="20"/>
                <w:szCs w:val="20"/>
              </w:rPr>
            </w:pPr>
          </w:p>
        </w:tc>
      </w:tr>
      <w:tr w:rsidR="006A3A05" w:rsidRPr="006A3A05" w14:paraId="1B3295B5" w14:textId="77777777" w:rsidTr="0017793A">
        <w:trPr>
          <w:trHeight w:val="561"/>
        </w:trPr>
        <w:tc>
          <w:tcPr>
            <w:tcW w:w="1980" w:type="dxa"/>
            <w:tcBorders>
              <w:top w:val="single" w:sz="4" w:space="0" w:color="auto"/>
            </w:tcBorders>
            <w:vAlign w:val="center"/>
          </w:tcPr>
          <w:p w14:paraId="0CF9A341" w14:textId="43F03FB5" w:rsidR="006A3A05" w:rsidRPr="006A3A05" w:rsidRDefault="006A3A05" w:rsidP="001716D5">
            <w:pPr>
              <w:spacing w:line="360" w:lineRule="auto"/>
              <w:jc w:val="center"/>
              <w:rPr>
                <w:rFonts w:ascii="Times New Roman" w:hAnsi="Times New Roman" w:cs="Times New Roman"/>
                <w:sz w:val="20"/>
                <w:szCs w:val="20"/>
              </w:rPr>
            </w:pPr>
            <w:r w:rsidRPr="006A3A05">
              <w:rPr>
                <w:rFonts w:ascii="Times New Roman" w:hAnsi="Times New Roman" w:cs="Times New Roman"/>
                <w:sz w:val="20"/>
                <w:szCs w:val="20"/>
              </w:rPr>
              <w:t>Tensile Strength</w:t>
            </w:r>
          </w:p>
        </w:tc>
        <w:tc>
          <w:tcPr>
            <w:tcW w:w="1706" w:type="dxa"/>
            <w:tcBorders>
              <w:top w:val="single" w:sz="4" w:space="0" w:color="auto"/>
            </w:tcBorders>
            <w:vAlign w:val="center"/>
          </w:tcPr>
          <w:p w14:paraId="5FF8A7B6" w14:textId="02AD65B0" w:rsidR="006A3A05" w:rsidRPr="006A3A05" w:rsidRDefault="006A3A05" w:rsidP="001716D5">
            <w:pPr>
              <w:spacing w:line="360" w:lineRule="auto"/>
              <w:jc w:val="center"/>
              <w:rPr>
                <w:rFonts w:ascii="Times New Roman" w:hAnsi="Times New Roman" w:cs="Times New Roman"/>
                <w:sz w:val="24"/>
                <w:szCs w:val="24"/>
              </w:rPr>
            </w:pPr>
            <w:r>
              <w:rPr>
                <w:rFonts w:ascii="Segoe UI" w:hAnsi="Segoe UI" w:cs="Segoe UI"/>
                <w:sz w:val="18"/>
                <w:szCs w:val="18"/>
              </w:rPr>
              <w:t>0.925510</w:t>
            </w:r>
          </w:p>
        </w:tc>
        <w:tc>
          <w:tcPr>
            <w:tcW w:w="1843" w:type="dxa"/>
            <w:tcBorders>
              <w:top w:val="single" w:sz="4" w:space="0" w:color="auto"/>
            </w:tcBorders>
            <w:vAlign w:val="center"/>
          </w:tcPr>
          <w:p w14:paraId="6146ECAC" w14:textId="5122CAC8" w:rsidR="006A3A05" w:rsidRPr="006A3A05" w:rsidRDefault="006A3A05" w:rsidP="001716D5">
            <w:pPr>
              <w:spacing w:line="360" w:lineRule="auto"/>
              <w:jc w:val="center"/>
              <w:rPr>
                <w:rFonts w:ascii="Times New Roman" w:hAnsi="Times New Roman" w:cs="Times New Roman"/>
                <w:sz w:val="24"/>
                <w:szCs w:val="24"/>
              </w:rPr>
            </w:pPr>
            <w:r>
              <w:rPr>
                <w:rFonts w:ascii="Segoe UI" w:hAnsi="Segoe UI" w:cs="Segoe UI"/>
                <w:sz w:val="18"/>
                <w:szCs w:val="18"/>
              </w:rPr>
              <w:t>0.937542</w:t>
            </w:r>
          </w:p>
        </w:tc>
        <w:tc>
          <w:tcPr>
            <w:tcW w:w="1683" w:type="dxa"/>
            <w:tcBorders>
              <w:top w:val="single" w:sz="4" w:space="0" w:color="auto"/>
            </w:tcBorders>
            <w:vAlign w:val="center"/>
          </w:tcPr>
          <w:p w14:paraId="78F2707A" w14:textId="3ECA3D31" w:rsidR="006A3A05" w:rsidRPr="006A3A05" w:rsidRDefault="006A3A05" w:rsidP="001716D5">
            <w:pPr>
              <w:spacing w:line="360" w:lineRule="auto"/>
              <w:jc w:val="center"/>
              <w:rPr>
                <w:rFonts w:ascii="Times New Roman" w:hAnsi="Times New Roman" w:cs="Times New Roman"/>
                <w:sz w:val="24"/>
                <w:szCs w:val="24"/>
              </w:rPr>
            </w:pPr>
            <w:r>
              <w:rPr>
                <w:rFonts w:ascii="Segoe UI" w:hAnsi="Segoe UI" w:cs="Segoe UI"/>
                <w:sz w:val="18"/>
                <w:szCs w:val="18"/>
              </w:rPr>
              <w:t>0.035971</w:t>
            </w:r>
          </w:p>
        </w:tc>
        <w:tc>
          <w:tcPr>
            <w:tcW w:w="1804" w:type="dxa"/>
            <w:tcBorders>
              <w:top w:val="single" w:sz="4" w:space="0" w:color="auto"/>
            </w:tcBorders>
            <w:vAlign w:val="center"/>
          </w:tcPr>
          <w:p w14:paraId="07D1EB0A" w14:textId="7ED5CE08" w:rsidR="006A3A05" w:rsidRPr="006A3A05" w:rsidRDefault="006A3A05" w:rsidP="001716D5">
            <w:pPr>
              <w:spacing w:line="360" w:lineRule="auto"/>
              <w:jc w:val="center"/>
              <w:rPr>
                <w:rFonts w:ascii="Times New Roman" w:hAnsi="Times New Roman" w:cs="Times New Roman"/>
                <w:sz w:val="24"/>
                <w:szCs w:val="24"/>
              </w:rPr>
            </w:pPr>
            <w:r>
              <w:rPr>
                <w:rFonts w:ascii="Segoe UI" w:hAnsi="Segoe UI" w:cs="Segoe UI"/>
                <w:sz w:val="18"/>
                <w:szCs w:val="18"/>
              </w:rPr>
              <w:t>0.938538</w:t>
            </w:r>
          </w:p>
        </w:tc>
      </w:tr>
      <w:tr w:rsidR="006A3A05" w:rsidRPr="006A3A05" w14:paraId="3A366499" w14:textId="77777777" w:rsidTr="0017793A">
        <w:trPr>
          <w:trHeight w:val="710"/>
        </w:trPr>
        <w:tc>
          <w:tcPr>
            <w:tcW w:w="1980" w:type="dxa"/>
            <w:tcBorders>
              <w:bottom w:val="single" w:sz="4" w:space="0" w:color="auto"/>
            </w:tcBorders>
            <w:vAlign w:val="center"/>
          </w:tcPr>
          <w:p w14:paraId="7EA607A2" w14:textId="4F6E7CCB" w:rsidR="006A3A05" w:rsidRPr="006A3A05" w:rsidRDefault="006A3A05" w:rsidP="001716D5">
            <w:pPr>
              <w:spacing w:line="360" w:lineRule="auto"/>
              <w:jc w:val="center"/>
              <w:rPr>
                <w:rFonts w:ascii="Times New Roman" w:hAnsi="Times New Roman" w:cs="Times New Roman"/>
                <w:sz w:val="20"/>
                <w:szCs w:val="20"/>
              </w:rPr>
            </w:pPr>
            <w:r w:rsidRPr="006A3A05">
              <w:rPr>
                <w:rFonts w:ascii="Times New Roman" w:hAnsi="Times New Roman" w:cs="Times New Roman"/>
                <w:sz w:val="20"/>
                <w:szCs w:val="20"/>
              </w:rPr>
              <w:t>Thermal Conductivity</w:t>
            </w:r>
          </w:p>
        </w:tc>
        <w:tc>
          <w:tcPr>
            <w:tcW w:w="1706" w:type="dxa"/>
            <w:tcBorders>
              <w:bottom w:val="single" w:sz="4" w:space="0" w:color="auto"/>
            </w:tcBorders>
            <w:vAlign w:val="center"/>
          </w:tcPr>
          <w:p w14:paraId="427FCB9C" w14:textId="57959AEB" w:rsidR="006A3A05" w:rsidRPr="006A3A05" w:rsidRDefault="006A3A05" w:rsidP="001716D5">
            <w:pPr>
              <w:spacing w:line="360" w:lineRule="auto"/>
              <w:jc w:val="center"/>
              <w:rPr>
                <w:rFonts w:ascii="Times New Roman" w:hAnsi="Times New Roman" w:cs="Times New Roman"/>
                <w:sz w:val="24"/>
                <w:szCs w:val="24"/>
              </w:rPr>
            </w:pPr>
            <w:r w:rsidRPr="006A3A05">
              <w:rPr>
                <w:rFonts w:ascii="Segoe UI" w:eastAsia="Times New Roman" w:hAnsi="Segoe UI" w:cs="Segoe UI"/>
                <w:sz w:val="18"/>
                <w:szCs w:val="18"/>
                <w:lang w:eastAsia="en-AU"/>
              </w:rPr>
              <w:t>0.</w:t>
            </w:r>
            <w:r>
              <w:rPr>
                <w:rFonts w:ascii="Segoe UI" w:eastAsia="Times New Roman" w:hAnsi="Segoe UI" w:cs="Segoe UI"/>
                <w:sz w:val="18"/>
                <w:szCs w:val="18"/>
                <w:lang w:eastAsia="en-AU"/>
              </w:rPr>
              <w:t>8</w:t>
            </w:r>
            <w:r w:rsidR="00692BF3">
              <w:rPr>
                <w:rFonts w:ascii="Segoe UI" w:eastAsia="Times New Roman" w:hAnsi="Segoe UI" w:cs="Segoe UI"/>
                <w:sz w:val="18"/>
                <w:szCs w:val="18"/>
                <w:lang w:eastAsia="en-AU"/>
              </w:rPr>
              <w:t>2</w:t>
            </w:r>
            <w:r w:rsidRPr="006A3A05">
              <w:rPr>
                <w:rFonts w:ascii="Segoe UI" w:eastAsia="Times New Roman" w:hAnsi="Segoe UI" w:cs="Segoe UI"/>
                <w:sz w:val="18"/>
                <w:szCs w:val="18"/>
                <w:lang w:eastAsia="en-AU"/>
              </w:rPr>
              <w:t>2672</w:t>
            </w:r>
          </w:p>
        </w:tc>
        <w:tc>
          <w:tcPr>
            <w:tcW w:w="1843" w:type="dxa"/>
            <w:tcBorders>
              <w:bottom w:val="single" w:sz="4" w:space="0" w:color="auto"/>
            </w:tcBorders>
            <w:vAlign w:val="center"/>
          </w:tcPr>
          <w:p w14:paraId="3BB2FFF5" w14:textId="2454C8EA" w:rsidR="006A3A05" w:rsidRPr="006A3A05" w:rsidRDefault="006A3A05" w:rsidP="001716D5">
            <w:pPr>
              <w:spacing w:line="360" w:lineRule="auto"/>
              <w:jc w:val="center"/>
              <w:rPr>
                <w:rFonts w:ascii="Times New Roman" w:hAnsi="Times New Roman" w:cs="Times New Roman"/>
                <w:sz w:val="24"/>
                <w:szCs w:val="24"/>
              </w:rPr>
            </w:pPr>
            <w:r w:rsidRPr="006A3A05">
              <w:rPr>
                <w:rFonts w:ascii="Segoe UI" w:eastAsia="Times New Roman" w:hAnsi="Segoe UI" w:cs="Segoe UI"/>
                <w:sz w:val="18"/>
                <w:szCs w:val="18"/>
                <w:lang w:eastAsia="en-AU"/>
              </w:rPr>
              <w:t>0.838199</w:t>
            </w:r>
          </w:p>
        </w:tc>
        <w:tc>
          <w:tcPr>
            <w:tcW w:w="1683" w:type="dxa"/>
            <w:tcBorders>
              <w:bottom w:val="single" w:sz="4" w:space="0" w:color="auto"/>
            </w:tcBorders>
            <w:vAlign w:val="center"/>
          </w:tcPr>
          <w:p w14:paraId="5D121D23" w14:textId="63AC6C2F" w:rsidR="006A3A05" w:rsidRPr="006A3A05" w:rsidRDefault="006A3A05" w:rsidP="001716D5">
            <w:pPr>
              <w:spacing w:line="360" w:lineRule="auto"/>
              <w:jc w:val="center"/>
              <w:rPr>
                <w:rFonts w:ascii="Times New Roman" w:hAnsi="Times New Roman" w:cs="Times New Roman"/>
                <w:sz w:val="24"/>
                <w:szCs w:val="24"/>
              </w:rPr>
            </w:pPr>
            <w:r w:rsidRPr="006A3A05">
              <w:rPr>
                <w:rFonts w:ascii="Segoe UI" w:eastAsia="Times New Roman" w:hAnsi="Segoe UI" w:cs="Segoe UI"/>
                <w:sz w:val="18"/>
                <w:szCs w:val="18"/>
                <w:lang w:eastAsia="en-AU"/>
              </w:rPr>
              <w:t>0.168483</w:t>
            </w:r>
          </w:p>
        </w:tc>
        <w:tc>
          <w:tcPr>
            <w:tcW w:w="1804" w:type="dxa"/>
            <w:tcBorders>
              <w:bottom w:val="single" w:sz="4" w:space="0" w:color="auto"/>
            </w:tcBorders>
            <w:vAlign w:val="center"/>
          </w:tcPr>
          <w:p w14:paraId="1AF4BE54" w14:textId="63647B63" w:rsidR="006A3A05" w:rsidRPr="006A3A05" w:rsidRDefault="006A3A05" w:rsidP="001716D5">
            <w:pPr>
              <w:spacing w:line="360" w:lineRule="auto"/>
              <w:jc w:val="center"/>
              <w:rPr>
                <w:rFonts w:ascii="Times New Roman" w:hAnsi="Times New Roman" w:cs="Times New Roman"/>
                <w:sz w:val="24"/>
                <w:szCs w:val="24"/>
              </w:rPr>
            </w:pPr>
            <w:r w:rsidRPr="006A3A05">
              <w:rPr>
                <w:rFonts w:ascii="Segoe UI" w:eastAsia="Times New Roman" w:hAnsi="Segoe UI" w:cs="Segoe UI"/>
                <w:sz w:val="18"/>
                <w:szCs w:val="18"/>
                <w:lang w:eastAsia="en-AU"/>
              </w:rPr>
              <w:t>0.757116</w:t>
            </w:r>
          </w:p>
        </w:tc>
      </w:tr>
    </w:tbl>
    <w:p w14:paraId="7501C245" w14:textId="77777777" w:rsidR="001B7134" w:rsidRPr="006A3A05" w:rsidRDefault="001B7134" w:rsidP="001716D5">
      <w:pPr>
        <w:spacing w:line="360" w:lineRule="auto"/>
        <w:rPr>
          <w:rFonts w:ascii="Times New Roman" w:hAnsi="Times New Roman" w:cs="Times New Roman"/>
          <w:sz w:val="24"/>
          <w:szCs w:val="24"/>
        </w:rPr>
      </w:pPr>
    </w:p>
    <w:p w14:paraId="0FCD1B10" w14:textId="77777777" w:rsidR="00EA1E0C" w:rsidRDefault="00EA1E0C" w:rsidP="001716D5">
      <w:pPr>
        <w:spacing w:line="360" w:lineRule="auto"/>
        <w:rPr>
          <w:rFonts w:ascii="Times New Roman" w:hAnsi="Times New Roman" w:cs="Times New Roman"/>
          <w:b/>
          <w:bCs/>
          <w:sz w:val="24"/>
          <w:szCs w:val="24"/>
        </w:rPr>
      </w:pPr>
    </w:p>
    <w:p w14:paraId="7793981E" w14:textId="61DB35D8" w:rsidR="00C609EB" w:rsidRPr="006A3A05" w:rsidRDefault="001716D5" w:rsidP="001716D5">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Analysis of </w:t>
      </w:r>
      <w:r w:rsidR="00C609EB" w:rsidRPr="006A3A05">
        <w:rPr>
          <w:rFonts w:ascii="Times New Roman" w:hAnsi="Times New Roman" w:cs="Times New Roman"/>
          <w:b/>
          <w:bCs/>
          <w:sz w:val="24"/>
          <w:szCs w:val="24"/>
        </w:rPr>
        <w:t>Feature</w:t>
      </w:r>
      <w:r w:rsidR="00953324">
        <w:rPr>
          <w:rFonts w:ascii="Times New Roman" w:hAnsi="Times New Roman" w:cs="Times New Roman"/>
          <w:b/>
          <w:bCs/>
          <w:sz w:val="24"/>
          <w:szCs w:val="24"/>
        </w:rPr>
        <w:t>s’</w:t>
      </w:r>
      <w:r w:rsidR="00C609EB" w:rsidRPr="006A3A05">
        <w:rPr>
          <w:rFonts w:ascii="Times New Roman" w:hAnsi="Times New Roman" w:cs="Times New Roman"/>
          <w:b/>
          <w:bCs/>
          <w:sz w:val="24"/>
          <w:szCs w:val="24"/>
        </w:rPr>
        <w:t xml:space="preserve"> </w:t>
      </w:r>
      <w:r w:rsidR="00AE271B">
        <w:rPr>
          <w:rFonts w:ascii="Times New Roman" w:hAnsi="Times New Roman" w:cs="Times New Roman"/>
          <w:b/>
          <w:bCs/>
          <w:sz w:val="24"/>
          <w:szCs w:val="24"/>
        </w:rPr>
        <w:t>I</w:t>
      </w:r>
      <w:r w:rsidR="00C609EB" w:rsidRPr="006A3A05">
        <w:rPr>
          <w:rFonts w:ascii="Times New Roman" w:hAnsi="Times New Roman" w:cs="Times New Roman"/>
          <w:b/>
          <w:bCs/>
          <w:sz w:val="24"/>
          <w:szCs w:val="24"/>
        </w:rPr>
        <w:t>mportance:</w:t>
      </w:r>
    </w:p>
    <w:p w14:paraId="0945A6F1" w14:textId="62FC469A" w:rsidR="001716D5" w:rsidRDefault="001716D5" w:rsidP="001716D5">
      <w:pPr>
        <w:spacing w:line="360" w:lineRule="auto"/>
        <w:rPr>
          <w:rFonts w:ascii="Times New Roman" w:hAnsi="Times New Roman" w:cs="Times New Roman"/>
          <w:sz w:val="24"/>
          <w:szCs w:val="24"/>
        </w:rPr>
      </w:pPr>
      <w:r>
        <w:rPr>
          <w:rFonts w:ascii="Times New Roman" w:hAnsi="Times New Roman" w:cs="Times New Roman"/>
          <w:sz w:val="24"/>
          <w:szCs w:val="24"/>
        </w:rPr>
        <w:t>R</w:t>
      </w:r>
      <w:r w:rsidR="00C609EB" w:rsidRPr="006A3A05">
        <w:rPr>
          <w:rFonts w:ascii="Times New Roman" w:hAnsi="Times New Roman" w:cs="Times New Roman"/>
          <w:sz w:val="24"/>
          <w:szCs w:val="24"/>
        </w:rPr>
        <w:t>andom forest</w:t>
      </w:r>
      <w:r>
        <w:rPr>
          <w:rFonts w:ascii="Times New Roman" w:hAnsi="Times New Roman" w:cs="Times New Roman"/>
          <w:sz w:val="24"/>
          <w:szCs w:val="24"/>
        </w:rPr>
        <w:t>s</w:t>
      </w:r>
      <w:r w:rsidR="00C609EB" w:rsidRPr="006A3A05">
        <w:rPr>
          <w:rFonts w:ascii="Times New Roman" w:hAnsi="Times New Roman" w:cs="Times New Roman"/>
          <w:sz w:val="24"/>
          <w:szCs w:val="24"/>
        </w:rPr>
        <w:t xml:space="preserve"> model alloys to access a hierarchy of the features which prove to be most useful for </w:t>
      </w:r>
      <w:r w:rsidR="00E91053" w:rsidRPr="006A3A05">
        <w:rPr>
          <w:rFonts w:ascii="Times New Roman" w:hAnsi="Times New Roman" w:cs="Times New Roman"/>
          <w:sz w:val="24"/>
          <w:szCs w:val="24"/>
        </w:rPr>
        <w:t>predicting</w:t>
      </w:r>
      <w:r w:rsidR="00C609EB" w:rsidRPr="006A3A05">
        <w:rPr>
          <w:rFonts w:ascii="Times New Roman" w:hAnsi="Times New Roman" w:cs="Times New Roman"/>
          <w:sz w:val="24"/>
          <w:szCs w:val="24"/>
        </w:rPr>
        <w:t xml:space="preserve"> </w:t>
      </w:r>
      <w:r w:rsidR="00E91053" w:rsidRPr="006A3A05">
        <w:rPr>
          <w:rFonts w:ascii="Times New Roman" w:hAnsi="Times New Roman" w:cs="Times New Roman"/>
          <w:sz w:val="24"/>
          <w:szCs w:val="24"/>
        </w:rPr>
        <w:t xml:space="preserve">each </w:t>
      </w:r>
      <w:r w:rsidR="00C609EB" w:rsidRPr="006A3A05">
        <w:rPr>
          <w:rFonts w:ascii="Times New Roman" w:hAnsi="Times New Roman" w:cs="Times New Roman"/>
          <w:sz w:val="24"/>
          <w:szCs w:val="24"/>
        </w:rPr>
        <w:t>the</w:t>
      </w:r>
      <w:r w:rsidR="00E91053" w:rsidRPr="006A3A05">
        <w:rPr>
          <w:rFonts w:ascii="Times New Roman" w:hAnsi="Times New Roman" w:cs="Times New Roman"/>
          <w:sz w:val="24"/>
          <w:szCs w:val="24"/>
        </w:rPr>
        <w:t xml:space="preserve"> relevant properties</w:t>
      </w:r>
      <w:r w:rsidR="00F52062">
        <w:rPr>
          <w:rFonts w:ascii="Times New Roman" w:hAnsi="Times New Roman" w:cs="Times New Roman"/>
          <w:sz w:val="24"/>
          <w:szCs w:val="24"/>
        </w:rPr>
        <w:t>.</w:t>
      </w:r>
      <w:r>
        <w:rPr>
          <w:rFonts w:ascii="Times New Roman" w:hAnsi="Times New Roman" w:cs="Times New Roman"/>
          <w:sz w:val="24"/>
          <w:szCs w:val="24"/>
        </w:rPr>
        <w:t xml:space="preserve"> These importance metrics are represented in descending order of their contribution percentages for both the models (</w:t>
      </w:r>
      <w:r w:rsidRPr="001716D5">
        <w:rPr>
          <w:rFonts w:ascii="Times New Roman" w:hAnsi="Times New Roman" w:cs="Times New Roman"/>
          <w:sz w:val="24"/>
          <w:szCs w:val="24"/>
          <w:highlight w:val="yellow"/>
        </w:rPr>
        <w:t>in fig</w:t>
      </w:r>
      <w:r>
        <w:rPr>
          <w:rFonts w:ascii="Times New Roman" w:hAnsi="Times New Roman" w:cs="Times New Roman"/>
          <w:sz w:val="24"/>
          <w:szCs w:val="24"/>
        </w:rPr>
        <w:t>). These values indicate that the features for beryllium and processing factors have a large contribution to determining the tensile strength of a copper alloy. The reliability of these results are affirmed by the excellent performance by the tensile strength model.</w:t>
      </w:r>
      <w:r w:rsidR="00953324">
        <w:rPr>
          <w:rFonts w:ascii="Times New Roman" w:hAnsi="Times New Roman" w:cs="Times New Roman"/>
          <w:sz w:val="24"/>
          <w:szCs w:val="24"/>
        </w:rPr>
        <w:t xml:space="preserve"> </w:t>
      </w:r>
    </w:p>
    <w:p w14:paraId="032D6288" w14:textId="77777777" w:rsidR="00953324" w:rsidRPr="001716D5" w:rsidRDefault="00953324" w:rsidP="001716D5">
      <w:pPr>
        <w:spacing w:line="360" w:lineRule="auto"/>
        <w:rPr>
          <w:rFonts w:ascii="Times New Roman" w:hAnsi="Times New Roman" w:cs="Times New Roman"/>
          <w:sz w:val="24"/>
          <w:szCs w:val="24"/>
        </w:rPr>
      </w:pPr>
    </w:p>
    <w:p w14:paraId="42EBDF2D" w14:textId="7F29B40C" w:rsidR="001716D5" w:rsidRDefault="00F52062" w:rsidP="00953324">
      <w:pPr>
        <w:pStyle w:val="ListParagraph"/>
        <w:spacing w:line="360" w:lineRule="auto"/>
        <w:ind w:left="0"/>
        <w:jc w:val="center"/>
        <w:rPr>
          <w:rFonts w:ascii="Times New Roman" w:hAnsi="Times New Roman" w:cs="Times New Roman"/>
          <w:sz w:val="24"/>
          <w:szCs w:val="24"/>
        </w:rPr>
      </w:pPr>
      <w:r w:rsidRPr="006A3A05">
        <w:rPr>
          <w:rFonts w:ascii="Times New Roman" w:hAnsi="Times New Roman" w:cs="Times New Roman"/>
          <w:sz w:val="24"/>
          <w:szCs w:val="24"/>
        </w:rPr>
        <w:drawing>
          <wp:inline distT="0" distB="0" distL="0" distR="0" wp14:anchorId="22F87102" wp14:editId="4FBD5799">
            <wp:extent cx="5690208" cy="326118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582" cy="3406398"/>
                    </a:xfrm>
                    <a:prstGeom prst="rect">
                      <a:avLst/>
                    </a:prstGeom>
                  </pic:spPr>
                </pic:pic>
              </a:graphicData>
            </a:graphic>
          </wp:inline>
        </w:drawing>
      </w:r>
    </w:p>
    <w:p w14:paraId="05E84C61" w14:textId="3BC6EBF9" w:rsidR="00953324" w:rsidRDefault="00953324" w:rsidP="00953324">
      <w:pPr>
        <w:pStyle w:val="ListParagraph"/>
        <w:spacing w:line="360" w:lineRule="auto"/>
        <w:ind w:left="0"/>
        <w:jc w:val="center"/>
        <w:rPr>
          <w:rFonts w:ascii="Times New Roman" w:hAnsi="Times New Roman" w:cs="Times New Roman"/>
          <w:sz w:val="24"/>
          <w:szCs w:val="24"/>
        </w:rPr>
      </w:pPr>
    </w:p>
    <w:p w14:paraId="595774EA" w14:textId="3AE1D8E8" w:rsidR="00953324" w:rsidRPr="00F52062" w:rsidRDefault="00953324" w:rsidP="0095332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The feature</w:t>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importance</w:t>
      </w:r>
      <w:r>
        <w:rPr>
          <w:rFonts w:ascii="Times New Roman" w:hAnsi="Times New Roman" w:cs="Times New Roman"/>
          <w:sz w:val="24"/>
          <w:szCs w:val="24"/>
        </w:rPr>
        <w:t xml:space="preserve"> for thermal conductivity prediction are not give</w:t>
      </w:r>
      <w:r>
        <w:rPr>
          <w:rFonts w:ascii="Times New Roman" w:hAnsi="Times New Roman" w:cs="Times New Roman"/>
          <w:sz w:val="24"/>
          <w:szCs w:val="24"/>
        </w:rPr>
        <w:t xml:space="preserve">n much regard in this analysis since the model still has scope for improvement. Nonetheless, the hierarchy of features can be seen </w:t>
      </w:r>
      <w:r w:rsidRPr="00953324">
        <w:rPr>
          <w:rFonts w:ascii="Times New Roman" w:hAnsi="Times New Roman" w:cs="Times New Roman"/>
          <w:sz w:val="24"/>
          <w:szCs w:val="24"/>
          <w:highlight w:val="yellow"/>
        </w:rPr>
        <w:t>in fig</w:t>
      </w:r>
    </w:p>
    <w:p w14:paraId="368CEAF7" w14:textId="66A16441" w:rsidR="00C609EB" w:rsidRPr="006A3A05" w:rsidRDefault="00E91053" w:rsidP="001716D5">
      <w:pPr>
        <w:spacing w:line="360" w:lineRule="auto"/>
        <w:jc w:val="center"/>
        <w:rPr>
          <w:rFonts w:ascii="Times New Roman" w:hAnsi="Times New Roman" w:cs="Times New Roman"/>
          <w:sz w:val="24"/>
          <w:szCs w:val="24"/>
        </w:rPr>
      </w:pPr>
      <w:r w:rsidRPr="006A3A05">
        <w:rPr>
          <w:rFonts w:ascii="Times New Roman" w:hAnsi="Times New Roman" w:cs="Times New Roman"/>
          <w:sz w:val="24"/>
          <w:szCs w:val="24"/>
        </w:rPr>
        <w:lastRenderedPageBreak/>
        <w:drawing>
          <wp:inline distT="0" distB="0" distL="0" distR="0" wp14:anchorId="61D894A6" wp14:editId="33C0558A">
            <wp:extent cx="5417286" cy="29229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6594" cy="3035842"/>
                    </a:xfrm>
                    <a:prstGeom prst="rect">
                      <a:avLst/>
                    </a:prstGeom>
                  </pic:spPr>
                </pic:pic>
              </a:graphicData>
            </a:graphic>
          </wp:inline>
        </w:drawing>
      </w:r>
    </w:p>
    <w:p w14:paraId="2B604329" w14:textId="77777777" w:rsidR="00953324" w:rsidRDefault="00953324" w:rsidP="001716D5">
      <w:pPr>
        <w:spacing w:line="360" w:lineRule="auto"/>
        <w:rPr>
          <w:rFonts w:ascii="Times New Roman" w:hAnsi="Times New Roman" w:cs="Times New Roman"/>
          <w:b/>
          <w:bCs/>
          <w:sz w:val="24"/>
          <w:szCs w:val="24"/>
        </w:rPr>
      </w:pPr>
    </w:p>
    <w:p w14:paraId="5EAF6BE6" w14:textId="20A46089" w:rsidR="00953324" w:rsidRPr="006A3A05" w:rsidRDefault="00953324" w:rsidP="001716D5">
      <w:pPr>
        <w:spacing w:line="360" w:lineRule="auto"/>
        <w:rPr>
          <w:rFonts w:ascii="Times New Roman" w:hAnsi="Times New Roman" w:cs="Times New Roman"/>
          <w:b/>
          <w:bCs/>
          <w:sz w:val="24"/>
          <w:szCs w:val="24"/>
        </w:rPr>
      </w:pPr>
      <w:r>
        <w:rPr>
          <w:rFonts w:ascii="Times New Roman" w:hAnsi="Times New Roman" w:cs="Times New Roman"/>
          <w:b/>
          <w:bCs/>
          <w:sz w:val="24"/>
          <w:szCs w:val="24"/>
        </w:rPr>
        <w:t>Results of SAGS system :</w:t>
      </w:r>
    </w:p>
    <w:p w14:paraId="1E10FCEB" w14:textId="5D1837CB" w:rsidR="00E75791" w:rsidRPr="006A3A05" w:rsidRDefault="00E75791" w:rsidP="001716D5">
      <w:pPr>
        <w:spacing w:line="360" w:lineRule="auto"/>
        <w:rPr>
          <w:rFonts w:ascii="Times New Roman" w:hAnsi="Times New Roman" w:cs="Times New Roman"/>
          <w:sz w:val="24"/>
          <w:szCs w:val="24"/>
        </w:rPr>
      </w:pPr>
      <w:r w:rsidRPr="006A3A05">
        <w:rPr>
          <w:rFonts w:ascii="Times New Roman" w:hAnsi="Times New Roman" w:cs="Times New Roman"/>
          <w:sz w:val="24"/>
          <w:szCs w:val="24"/>
        </w:rPr>
        <w:t xml:space="preserve">The inversed model </w:t>
      </w:r>
      <w:r w:rsidRPr="006A3A05">
        <w:rPr>
          <w:rFonts w:ascii="Times New Roman" w:hAnsi="Times New Roman" w:cs="Times New Roman"/>
          <w:sz w:val="24"/>
          <w:szCs w:val="24"/>
          <w:highlight w:val="yellow"/>
        </w:rPr>
        <w:t>(as discussed earlier</w:t>
      </w:r>
      <w:r w:rsidRPr="006A3A05">
        <w:rPr>
          <w:rFonts w:ascii="Times New Roman" w:hAnsi="Times New Roman" w:cs="Times New Roman"/>
          <w:sz w:val="24"/>
          <w:szCs w:val="24"/>
        </w:rPr>
        <w:t xml:space="preserve">) generates candidate copper alloys as their a percentage by mass composition of their constituent elements (also, form and temper features in the case of alloy generation using tensile strength) based on a specified target value of tensile strength or thermal conductivity. </w:t>
      </w:r>
    </w:p>
    <w:p w14:paraId="6D48734D" w14:textId="7905FC58" w:rsidR="00C609EB" w:rsidRPr="006A3A05" w:rsidRDefault="00E75791" w:rsidP="001716D5">
      <w:pPr>
        <w:spacing w:line="360" w:lineRule="auto"/>
        <w:rPr>
          <w:rFonts w:ascii="Times New Roman" w:hAnsi="Times New Roman" w:cs="Times New Roman"/>
          <w:sz w:val="24"/>
          <w:szCs w:val="24"/>
        </w:rPr>
      </w:pPr>
      <w:r w:rsidRPr="006A3A05">
        <w:rPr>
          <w:rFonts w:ascii="Times New Roman" w:hAnsi="Times New Roman" w:cs="Times New Roman"/>
          <w:sz w:val="24"/>
          <w:szCs w:val="24"/>
        </w:rPr>
        <w:t xml:space="preserve">The candidate solutions for </w:t>
      </w:r>
      <w:r w:rsidR="00C609EB" w:rsidRPr="006A3A05">
        <w:rPr>
          <w:rFonts w:ascii="Times New Roman" w:hAnsi="Times New Roman" w:cs="Times New Roman"/>
          <w:sz w:val="24"/>
          <w:szCs w:val="24"/>
        </w:rPr>
        <w:t>a few</w:t>
      </w:r>
      <w:r w:rsidRPr="006A3A05">
        <w:rPr>
          <w:rFonts w:ascii="Times New Roman" w:hAnsi="Times New Roman" w:cs="Times New Roman"/>
          <w:sz w:val="24"/>
          <w:szCs w:val="24"/>
        </w:rPr>
        <w:t xml:space="preserve"> values of both the properties were inspected.</w:t>
      </w:r>
      <w:r w:rsidR="004C56A3" w:rsidRPr="006A3A05">
        <w:rPr>
          <w:rFonts w:ascii="Times New Roman" w:hAnsi="Times New Roman" w:cs="Times New Roman"/>
          <w:sz w:val="24"/>
          <w:szCs w:val="24"/>
        </w:rPr>
        <w:t xml:space="preserve"> </w:t>
      </w:r>
      <w:r w:rsidR="00C609EB" w:rsidRPr="006A3A05">
        <w:rPr>
          <w:rFonts w:ascii="Times New Roman" w:hAnsi="Times New Roman" w:cs="Times New Roman"/>
          <w:sz w:val="24"/>
          <w:szCs w:val="24"/>
        </w:rPr>
        <w:t xml:space="preserve">This step was challenging because of the lack of an accessible copper alloy data or similar resources. </w:t>
      </w:r>
      <w:r w:rsidR="00953324">
        <w:rPr>
          <w:rFonts w:ascii="Times New Roman" w:hAnsi="Times New Roman" w:cs="Times New Roman"/>
          <w:sz w:val="24"/>
          <w:szCs w:val="24"/>
        </w:rPr>
        <w:t>There were multiple instances where the system returned compositions with the selected value of the relevant properties. Moreover, there were also a few cases where the alloys described by the system were not in the training dataset and had the same value of the desired properties, which we were able to verify using the public database.</w:t>
      </w:r>
    </w:p>
    <w:sectPr w:rsidR="00C609EB" w:rsidRPr="006A3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B428A"/>
    <w:multiLevelType w:val="hybridMultilevel"/>
    <w:tmpl w:val="F20EC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E45468"/>
    <w:multiLevelType w:val="hybridMultilevel"/>
    <w:tmpl w:val="C420AE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073"/>
    <w:rsid w:val="001716D5"/>
    <w:rsid w:val="0017793A"/>
    <w:rsid w:val="001B7134"/>
    <w:rsid w:val="0026476F"/>
    <w:rsid w:val="00341496"/>
    <w:rsid w:val="004C56A3"/>
    <w:rsid w:val="004D2073"/>
    <w:rsid w:val="00515FCB"/>
    <w:rsid w:val="005C049E"/>
    <w:rsid w:val="005D1885"/>
    <w:rsid w:val="00653524"/>
    <w:rsid w:val="00682526"/>
    <w:rsid w:val="00692BF3"/>
    <w:rsid w:val="006A3A05"/>
    <w:rsid w:val="00721E7E"/>
    <w:rsid w:val="007C3707"/>
    <w:rsid w:val="00953324"/>
    <w:rsid w:val="00A9754D"/>
    <w:rsid w:val="00AE271B"/>
    <w:rsid w:val="00C609EB"/>
    <w:rsid w:val="00C67144"/>
    <w:rsid w:val="00E75791"/>
    <w:rsid w:val="00E91053"/>
    <w:rsid w:val="00EA1E0C"/>
    <w:rsid w:val="00EC6533"/>
    <w:rsid w:val="00F239E5"/>
    <w:rsid w:val="00F520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09C7"/>
  <w15:chartTrackingRefBased/>
  <w15:docId w15:val="{59F3CF36-AB73-47C2-9B1F-5A6CB05B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54D"/>
    <w:pPr>
      <w:ind w:left="720"/>
      <w:contextualSpacing/>
    </w:pPr>
  </w:style>
  <w:style w:type="table" w:styleId="TableGrid">
    <w:name w:val="Table Grid"/>
    <w:basedOn w:val="TableNormal"/>
    <w:uiPriority w:val="39"/>
    <w:rsid w:val="00682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454472">
      <w:bodyDiv w:val="1"/>
      <w:marLeft w:val="0"/>
      <w:marRight w:val="0"/>
      <w:marTop w:val="0"/>
      <w:marBottom w:val="0"/>
      <w:divBdr>
        <w:top w:val="none" w:sz="0" w:space="0" w:color="auto"/>
        <w:left w:val="none" w:sz="0" w:space="0" w:color="auto"/>
        <w:bottom w:val="none" w:sz="0" w:space="0" w:color="auto"/>
        <w:right w:val="none" w:sz="0" w:space="0" w:color="auto"/>
      </w:divBdr>
    </w:div>
    <w:div w:id="169977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Pandey</dc:creator>
  <cp:keywords/>
  <dc:description/>
  <cp:lastModifiedBy>Abhinav Pandey</cp:lastModifiedBy>
  <cp:revision>14</cp:revision>
  <dcterms:created xsi:type="dcterms:W3CDTF">2020-06-14T12:09:00Z</dcterms:created>
  <dcterms:modified xsi:type="dcterms:W3CDTF">2020-06-15T01:04:00Z</dcterms:modified>
</cp:coreProperties>
</file>