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C022B" w14:textId="77777777" w:rsidR="005F1BD5" w:rsidRDefault="00000000">
      <w:pPr>
        <w:spacing w:after="30"/>
      </w:pPr>
      <w:r>
        <w:rPr>
          <w:rFonts w:ascii="Calibri" w:eastAsia="Calibri" w:hAnsi="Calibri" w:cs="Calibri"/>
          <w:b/>
          <w:bCs/>
          <w:color w:val="1F3864"/>
          <w:sz w:val="40"/>
          <w:szCs w:val="40"/>
        </w:rPr>
        <w:t>ABHINAV UPPAL</w:t>
      </w:r>
    </w:p>
    <w:p w14:paraId="2EEBD3C9" w14:textId="539C91B5" w:rsidR="005F1BD5" w:rsidRDefault="00000000">
      <w:pPr>
        <w:spacing w:after="50"/>
      </w:pPr>
      <w:r>
        <w:rPr>
          <w:rFonts w:ascii="Calibri" w:eastAsia="Calibri" w:hAnsi="Calibri" w:cs="Calibri"/>
          <w:color w:val="444444"/>
          <w:sz w:val="17"/>
          <w:szCs w:val="17"/>
        </w:rPr>
        <w:t xml:space="preserve">Dublin, Ireland  |  +353 89 4892500  |  workxabhinav@gmail.com  |  </w:t>
      </w:r>
      <w:hyperlink r:id="rId5" w:history="1">
        <w:r w:rsidRPr="007B5FD0">
          <w:rPr>
            <w:rStyle w:val="Hyperlink"/>
            <w:rFonts w:ascii="Calibri" w:eastAsia="Calibri" w:hAnsi="Calibri" w:cs="Calibri"/>
            <w:sz w:val="17"/>
            <w:szCs w:val="17"/>
          </w:rPr>
          <w:t>linkedin.com/in/abhinav</w:t>
        </w:r>
        <w:r w:rsidRPr="007B5FD0">
          <w:rPr>
            <w:rStyle w:val="Hyperlink"/>
            <w:rFonts w:ascii="Calibri" w:eastAsia="Calibri" w:hAnsi="Calibri" w:cs="Calibri"/>
            <w:sz w:val="17"/>
            <w:szCs w:val="17"/>
          </w:rPr>
          <w:t>u</w:t>
        </w:r>
        <w:r w:rsidRPr="007B5FD0">
          <w:rPr>
            <w:rStyle w:val="Hyperlink"/>
            <w:rFonts w:ascii="Calibri" w:eastAsia="Calibri" w:hAnsi="Calibri" w:cs="Calibri"/>
            <w:sz w:val="17"/>
            <w:szCs w:val="17"/>
          </w:rPr>
          <w:t>ppal116</w:t>
        </w:r>
      </w:hyperlink>
      <w:r>
        <w:rPr>
          <w:rFonts w:ascii="Calibri" w:eastAsia="Calibri" w:hAnsi="Calibri" w:cs="Calibri"/>
          <w:color w:val="444444"/>
          <w:sz w:val="17"/>
          <w:szCs w:val="17"/>
        </w:rPr>
        <w:t xml:space="preserve">  |  </w:t>
      </w:r>
      <w:hyperlink r:id="rId6" w:history="1">
        <w:r w:rsidRPr="007B5FD0">
          <w:rPr>
            <w:rStyle w:val="Hyperlink"/>
            <w:rFonts w:ascii="Calibri" w:eastAsia="Calibri" w:hAnsi="Calibri" w:cs="Calibri"/>
            <w:sz w:val="17"/>
            <w:szCs w:val="17"/>
          </w:rPr>
          <w:t>Portfolio</w:t>
        </w:r>
      </w:hyperlink>
    </w:p>
    <w:p w14:paraId="28288749" w14:textId="77777777" w:rsidR="005F1BD5" w:rsidRDefault="00000000">
      <w:pPr>
        <w:pBdr>
          <w:bottom w:val="single" w:sz="6" w:space="1" w:color="1F3864"/>
        </w:pBdr>
        <w:spacing w:before="160" w:after="50"/>
      </w:pPr>
      <w:r>
        <w:rPr>
          <w:rFonts w:ascii="Calibri" w:eastAsia="Calibri" w:hAnsi="Calibri" w:cs="Calibri"/>
          <w:b/>
          <w:bCs/>
          <w:color w:val="1F3864"/>
          <w:sz w:val="26"/>
          <w:szCs w:val="26"/>
        </w:rPr>
        <w:t>PROFILE</w:t>
      </w:r>
    </w:p>
    <w:p w14:paraId="35DAB703" w14:textId="77777777" w:rsidR="005F1BD5" w:rsidRDefault="00000000">
      <w:pPr>
        <w:spacing w:before="50" w:after="40"/>
      </w:pPr>
      <w:r>
        <w:rPr>
          <w:rFonts w:ascii="Calibri" w:eastAsia="Calibri" w:hAnsi="Calibri" w:cs="Calibri"/>
          <w:sz w:val="19"/>
          <w:szCs w:val="19"/>
        </w:rPr>
        <w:t>MSc Management Consultancy student at UCD Smurfit, with project experience spanning market entry strategy, digital growth consulting, and CSR advisory. Background in financial advisory, supply chain operations, and digital marketing. Drawn to structured problem-solving and client-facing work. Outside of academics, I follow football and cricket closely, keep up with geopolitics and defence technology, and enjoy thriller films, a general preference for high-stakes, fast-moving situations that probably explains the career direction.</w:t>
      </w:r>
    </w:p>
    <w:p w14:paraId="22ABD079" w14:textId="77777777" w:rsidR="005F1BD5" w:rsidRDefault="00000000">
      <w:pPr>
        <w:pBdr>
          <w:bottom w:val="single" w:sz="6" w:space="1" w:color="1F3864"/>
        </w:pBdr>
        <w:spacing w:before="160" w:after="50"/>
      </w:pPr>
      <w:r>
        <w:rPr>
          <w:rFonts w:ascii="Calibri" w:eastAsia="Calibri" w:hAnsi="Calibri" w:cs="Calibri"/>
          <w:b/>
          <w:bCs/>
          <w:color w:val="1F3864"/>
          <w:sz w:val="26"/>
          <w:szCs w:val="26"/>
        </w:rPr>
        <w:t>EDUCATION &amp; CONSULTING PROJECTS</w:t>
      </w:r>
    </w:p>
    <w:p w14:paraId="34697864" w14:textId="77777777" w:rsidR="005F1BD5" w:rsidRDefault="00000000">
      <w:pPr>
        <w:spacing w:before="120" w:after="30"/>
      </w:pPr>
      <w:r>
        <w:rPr>
          <w:rFonts w:ascii="Calibri" w:eastAsia="Calibri" w:hAnsi="Calibri" w:cs="Calibri"/>
          <w:b/>
          <w:bCs/>
          <w:color w:val="2E4057"/>
          <w:sz w:val="22"/>
          <w:szCs w:val="22"/>
        </w:rPr>
        <w:t>MSc Management Consultancy, UCD Michael Smurfit Business School  |  Sept 2025 – Present</w:t>
      </w:r>
    </w:p>
    <w:p w14:paraId="4D3C6447" w14:textId="77777777" w:rsidR="005F1BD5" w:rsidRDefault="00000000">
      <w:pPr>
        <w:spacing w:after="14"/>
      </w:pPr>
      <w:r>
        <w:rPr>
          <w:rFonts w:ascii="Calibri" w:eastAsia="Calibri" w:hAnsi="Calibri" w:cs="Calibri"/>
          <w:i/>
          <w:iCs/>
          <w:color w:val="555555"/>
          <w:sz w:val="17"/>
          <w:szCs w:val="17"/>
        </w:rPr>
        <w:t>Key Modules: Competitive &amp; Corporate Strategy, Management Consulting Principles, Project Management, Organisational Behaviour</w:t>
      </w:r>
    </w:p>
    <w:p w14:paraId="20DFCA5E" w14:textId="77777777" w:rsidR="005F1BD5" w:rsidRDefault="005F1BD5">
      <w:pPr>
        <w:spacing w:after="10"/>
      </w:pPr>
    </w:p>
    <w:p w14:paraId="44633211" w14:textId="77777777" w:rsidR="005F1BD5" w:rsidRDefault="00000000">
      <w:pPr>
        <w:tabs>
          <w:tab w:val="right" w:pos="9746"/>
        </w:tabs>
        <w:spacing w:before="100" w:after="16"/>
      </w:pPr>
      <w:proofErr w:type="spellStart"/>
      <w:r>
        <w:rPr>
          <w:rFonts w:ascii="Calibri" w:eastAsia="Calibri" w:hAnsi="Calibri" w:cs="Calibri"/>
          <w:b/>
          <w:bCs/>
          <w:sz w:val="19"/>
          <w:szCs w:val="19"/>
        </w:rPr>
        <w:t>Kempower</w:t>
      </w:r>
      <w:proofErr w:type="spellEnd"/>
      <w:r>
        <w:rPr>
          <w:rFonts w:ascii="Calibri" w:eastAsia="Calibri" w:hAnsi="Calibri" w:cs="Calibri"/>
          <w:b/>
          <w:bCs/>
          <w:sz w:val="19"/>
          <w:szCs w:val="19"/>
        </w:rPr>
        <w:t xml:space="preserve"> Oyj: EV Market Entry Strategy, Italy</w:t>
      </w:r>
      <w:r>
        <w:rPr>
          <w:rFonts w:ascii="Calibri" w:eastAsia="Calibri" w:hAnsi="Calibri" w:cs="Calibri"/>
          <w:color w:val="444444"/>
          <w:sz w:val="19"/>
          <w:szCs w:val="19"/>
        </w:rPr>
        <w:t xml:space="preserve">  |  Group of 5</w:t>
      </w:r>
      <w:r>
        <w:rPr>
          <w:rFonts w:ascii="Calibri" w:eastAsia="Calibri" w:hAnsi="Calibri" w:cs="Calibri"/>
          <w:i/>
          <w:iCs/>
          <w:color w:val="666666"/>
          <w:sz w:val="17"/>
          <w:szCs w:val="17"/>
        </w:rPr>
        <w:tab/>
        <w:t>Oct – Nov 2025</w:t>
      </w:r>
    </w:p>
    <w:p w14:paraId="2C849FAD" w14:textId="77777777" w:rsidR="005F1BD5" w:rsidRDefault="00000000">
      <w:pPr>
        <w:pStyle w:val="ListParagraph"/>
        <w:numPr>
          <w:ilvl w:val="0"/>
          <w:numId w:val="2"/>
        </w:numPr>
        <w:spacing w:before="14" w:after="14"/>
      </w:pPr>
      <w:r>
        <w:rPr>
          <w:rFonts w:ascii="Calibri" w:eastAsia="Calibri" w:hAnsi="Calibri" w:cs="Calibri"/>
          <w:sz w:val="19"/>
          <w:szCs w:val="19"/>
        </w:rPr>
        <w:t xml:space="preserve">Led internal analysis: applied VRIO framework to identify DPM and MCS as </w:t>
      </w:r>
      <w:proofErr w:type="spellStart"/>
      <w:r>
        <w:rPr>
          <w:rFonts w:ascii="Calibri" w:eastAsia="Calibri" w:hAnsi="Calibri" w:cs="Calibri"/>
          <w:sz w:val="19"/>
          <w:szCs w:val="19"/>
        </w:rPr>
        <w:t>Kempower's</w:t>
      </w:r>
      <w:proofErr w:type="spellEnd"/>
      <w:r>
        <w:rPr>
          <w:rFonts w:ascii="Calibri" w:eastAsia="Calibri" w:hAnsi="Calibri" w:cs="Calibri"/>
          <w:sz w:val="19"/>
          <w:szCs w:val="19"/>
        </w:rPr>
        <w:t xml:space="preserve"> primary competitive advantages over ABB, Siemens, and </w:t>
      </w:r>
      <w:proofErr w:type="spellStart"/>
      <w:r>
        <w:rPr>
          <w:rFonts w:ascii="Calibri" w:eastAsia="Calibri" w:hAnsi="Calibri" w:cs="Calibri"/>
          <w:sz w:val="19"/>
          <w:szCs w:val="19"/>
        </w:rPr>
        <w:t>Alpitronic</w:t>
      </w:r>
      <w:proofErr w:type="spellEnd"/>
    </w:p>
    <w:p w14:paraId="76EE8018" w14:textId="77777777" w:rsidR="005F1BD5" w:rsidRDefault="00000000">
      <w:pPr>
        <w:pStyle w:val="ListParagraph"/>
        <w:numPr>
          <w:ilvl w:val="0"/>
          <w:numId w:val="2"/>
        </w:numPr>
        <w:spacing w:before="14" w:after="14"/>
      </w:pPr>
      <w:r>
        <w:rPr>
          <w:rFonts w:ascii="Calibri" w:eastAsia="Calibri" w:hAnsi="Calibri" w:cs="Calibri"/>
          <w:sz w:val="19"/>
          <w:szCs w:val="19"/>
        </w:rPr>
        <w:t>Independently designed the full poster presentation; shaped report structure and argumentation across 6 sections</w:t>
      </w:r>
    </w:p>
    <w:p w14:paraId="36B5072A" w14:textId="77777777" w:rsidR="005F1BD5" w:rsidRDefault="00000000">
      <w:pPr>
        <w:pStyle w:val="ListParagraph"/>
        <w:numPr>
          <w:ilvl w:val="0"/>
          <w:numId w:val="2"/>
        </w:numPr>
        <w:spacing w:before="14" w:after="14"/>
      </w:pPr>
      <w:r>
        <w:rPr>
          <w:rFonts w:ascii="Calibri" w:eastAsia="Calibri" w:hAnsi="Calibri" w:cs="Calibri"/>
          <w:sz w:val="19"/>
          <w:szCs w:val="19"/>
        </w:rPr>
        <w:t>Market projected at 10–15% revenue growth from Italian expansion; benchmarked 5 Italian competitors; recommended phased 0–36 month entry via Enel X (DPM) and Free To X (MCS)</w:t>
      </w:r>
    </w:p>
    <w:p w14:paraId="59E0A60E" w14:textId="77777777" w:rsidR="005F1BD5" w:rsidRDefault="005F1BD5">
      <w:pPr>
        <w:spacing w:after="6"/>
      </w:pPr>
    </w:p>
    <w:p w14:paraId="1A4F5216" w14:textId="77777777" w:rsidR="005F1BD5" w:rsidRDefault="00000000">
      <w:pPr>
        <w:tabs>
          <w:tab w:val="right" w:pos="9746"/>
        </w:tabs>
        <w:spacing w:before="100" w:after="16"/>
      </w:pPr>
      <w:r>
        <w:rPr>
          <w:rFonts w:ascii="Calibri" w:eastAsia="Calibri" w:hAnsi="Calibri" w:cs="Calibri"/>
          <w:b/>
          <w:bCs/>
          <w:sz w:val="19"/>
          <w:szCs w:val="19"/>
        </w:rPr>
        <w:t>SEQ Ireland: Digital Growth Strategy</w:t>
      </w:r>
      <w:r>
        <w:rPr>
          <w:rFonts w:ascii="Calibri" w:eastAsia="Calibri" w:hAnsi="Calibri" w:cs="Calibri"/>
          <w:color w:val="444444"/>
          <w:sz w:val="19"/>
          <w:szCs w:val="19"/>
        </w:rPr>
        <w:t xml:space="preserve">  |  Group of 5</w:t>
      </w:r>
      <w:r>
        <w:rPr>
          <w:rFonts w:ascii="Calibri" w:eastAsia="Calibri" w:hAnsi="Calibri" w:cs="Calibri"/>
          <w:i/>
          <w:iCs/>
          <w:color w:val="666666"/>
          <w:sz w:val="17"/>
          <w:szCs w:val="17"/>
        </w:rPr>
        <w:tab/>
        <w:t>Jan – Feb 2026</w:t>
      </w:r>
    </w:p>
    <w:p w14:paraId="700CD827" w14:textId="77777777" w:rsidR="005F1BD5" w:rsidRDefault="00000000">
      <w:pPr>
        <w:pStyle w:val="ListParagraph"/>
        <w:numPr>
          <w:ilvl w:val="0"/>
          <w:numId w:val="2"/>
        </w:numPr>
        <w:spacing w:before="14" w:after="14"/>
      </w:pPr>
      <w:r>
        <w:rPr>
          <w:rFonts w:ascii="Calibri" w:eastAsia="Calibri" w:hAnsi="Calibri" w:cs="Calibri"/>
          <w:sz w:val="19"/>
          <w:szCs w:val="19"/>
        </w:rPr>
        <w:t>Role: Design &amp; Presentation Consultant. Audited SEQ's digital presence against 3 competitors; identified 5 specific website gaps</w:t>
      </w:r>
    </w:p>
    <w:p w14:paraId="37CD38EB" w14:textId="77777777" w:rsidR="005F1BD5" w:rsidRDefault="00000000">
      <w:pPr>
        <w:pStyle w:val="ListParagraph"/>
        <w:numPr>
          <w:ilvl w:val="0"/>
          <w:numId w:val="2"/>
        </w:numPr>
        <w:spacing w:before="14" w:after="14"/>
      </w:pPr>
      <w:r>
        <w:rPr>
          <w:rFonts w:ascii="Calibri" w:eastAsia="Calibri" w:hAnsi="Calibri" w:cs="Calibri"/>
          <w:sz w:val="19"/>
          <w:szCs w:val="19"/>
        </w:rPr>
        <w:t>Proposed 60:40 Google-to-Meta ad split projecting 10–15% rise in qualified enquiries within 3–6 months; recommended 4 Irish digital agency partners</w:t>
      </w:r>
    </w:p>
    <w:p w14:paraId="570D66A9" w14:textId="77777777" w:rsidR="005F1BD5" w:rsidRDefault="00000000">
      <w:pPr>
        <w:pStyle w:val="ListParagraph"/>
        <w:numPr>
          <w:ilvl w:val="0"/>
          <w:numId w:val="2"/>
        </w:numPr>
        <w:spacing w:before="14" w:after="14"/>
      </w:pPr>
      <w:r>
        <w:rPr>
          <w:rFonts w:ascii="Calibri" w:eastAsia="Calibri" w:hAnsi="Calibri" w:cs="Calibri"/>
          <w:sz w:val="19"/>
          <w:szCs w:val="19"/>
        </w:rPr>
        <w:t>Designed tiered pricing model (Standard, Premium, Enterprise) and geographic expansion strategy with mobile training units</w:t>
      </w:r>
    </w:p>
    <w:p w14:paraId="382852B0" w14:textId="77777777" w:rsidR="005F1BD5" w:rsidRDefault="005F1BD5">
      <w:pPr>
        <w:spacing w:after="6"/>
      </w:pPr>
    </w:p>
    <w:p w14:paraId="7DF8F5FC" w14:textId="77777777" w:rsidR="005F1BD5" w:rsidRDefault="00000000">
      <w:pPr>
        <w:tabs>
          <w:tab w:val="right" w:pos="9746"/>
        </w:tabs>
        <w:spacing w:before="100" w:after="16"/>
      </w:pPr>
      <w:r>
        <w:rPr>
          <w:rFonts w:ascii="Calibri" w:eastAsia="Calibri" w:hAnsi="Calibri" w:cs="Calibri"/>
          <w:b/>
          <w:bCs/>
          <w:sz w:val="19"/>
          <w:szCs w:val="19"/>
        </w:rPr>
        <w:t>Perceptual Biases in Hiring: OB Presentation</w:t>
      </w:r>
      <w:r>
        <w:rPr>
          <w:rFonts w:ascii="Calibri" w:eastAsia="Calibri" w:hAnsi="Calibri" w:cs="Calibri"/>
          <w:color w:val="444444"/>
          <w:sz w:val="19"/>
          <w:szCs w:val="19"/>
        </w:rPr>
        <w:t xml:space="preserve">  |  Group of 4</w:t>
      </w:r>
      <w:r>
        <w:rPr>
          <w:rFonts w:ascii="Calibri" w:eastAsia="Calibri" w:hAnsi="Calibri" w:cs="Calibri"/>
          <w:i/>
          <w:iCs/>
          <w:color w:val="666666"/>
          <w:sz w:val="17"/>
          <w:szCs w:val="17"/>
        </w:rPr>
        <w:tab/>
        <w:t>Oct – Nov 2025</w:t>
      </w:r>
    </w:p>
    <w:p w14:paraId="5301D2C3" w14:textId="77777777" w:rsidR="005F1BD5" w:rsidRDefault="00000000">
      <w:pPr>
        <w:pStyle w:val="ListParagraph"/>
        <w:numPr>
          <w:ilvl w:val="0"/>
          <w:numId w:val="2"/>
        </w:numPr>
        <w:spacing w:before="14" w:after="14"/>
      </w:pPr>
      <w:r>
        <w:rPr>
          <w:rFonts w:ascii="Calibri" w:eastAsia="Calibri" w:hAnsi="Calibri" w:cs="Calibri"/>
          <w:sz w:val="19"/>
          <w:szCs w:val="19"/>
        </w:rPr>
        <w:t>Co-presented research covering ethnic and gender bias in recruitment, drawing on 44-year meta-analysis (Schaerer et al., 2023) and finding that minority applicants submit 50% more applications for equal interview rates</w:t>
      </w:r>
    </w:p>
    <w:p w14:paraId="07FF533E" w14:textId="77777777" w:rsidR="005F1BD5" w:rsidRDefault="00000000">
      <w:pPr>
        <w:pStyle w:val="ListParagraph"/>
        <w:numPr>
          <w:ilvl w:val="0"/>
          <w:numId w:val="2"/>
        </w:numPr>
        <w:spacing w:before="14" w:after="14"/>
      </w:pPr>
      <w:r>
        <w:rPr>
          <w:rFonts w:ascii="Calibri" w:eastAsia="Calibri" w:hAnsi="Calibri" w:cs="Calibri"/>
          <w:sz w:val="19"/>
          <w:szCs w:val="19"/>
        </w:rPr>
        <w:t>Facilitated class discussion on bias reduction from a business consulting perspective</w:t>
      </w:r>
    </w:p>
    <w:p w14:paraId="6929212D" w14:textId="77777777" w:rsidR="005F1BD5" w:rsidRDefault="005F1BD5">
      <w:pPr>
        <w:spacing w:after="6"/>
      </w:pPr>
    </w:p>
    <w:p w14:paraId="69EAA944" w14:textId="25BCB8B4" w:rsidR="005F1BD5" w:rsidRDefault="00000000">
      <w:pPr>
        <w:tabs>
          <w:tab w:val="right" w:pos="9746"/>
        </w:tabs>
        <w:spacing w:before="100" w:after="16"/>
      </w:pPr>
      <w:r>
        <w:rPr>
          <w:rFonts w:ascii="Calibri" w:eastAsia="Calibri" w:hAnsi="Calibri" w:cs="Calibri"/>
          <w:b/>
          <w:bCs/>
          <w:sz w:val="19"/>
          <w:szCs w:val="19"/>
        </w:rPr>
        <w:t>D2C Accelerator: Organisational Behaviour Consulting</w:t>
      </w:r>
      <w:r>
        <w:rPr>
          <w:rFonts w:ascii="Calibri" w:eastAsia="Calibri" w:hAnsi="Calibri" w:cs="Calibri"/>
          <w:color w:val="444444"/>
          <w:sz w:val="19"/>
          <w:szCs w:val="19"/>
        </w:rPr>
        <w:t xml:space="preserve">  |  Group </w:t>
      </w:r>
      <w:r w:rsidR="008A762B">
        <w:rPr>
          <w:rFonts w:ascii="Calibri" w:eastAsia="Calibri" w:hAnsi="Calibri" w:cs="Calibri"/>
          <w:color w:val="444444"/>
          <w:sz w:val="19"/>
          <w:szCs w:val="19"/>
        </w:rPr>
        <w:t xml:space="preserve">of 5 </w:t>
      </w:r>
      <w:r>
        <w:rPr>
          <w:rFonts w:ascii="Calibri" w:eastAsia="Calibri" w:hAnsi="Calibri" w:cs="Calibri"/>
          <w:i/>
          <w:iCs/>
          <w:color w:val="666666"/>
          <w:sz w:val="17"/>
          <w:szCs w:val="17"/>
        </w:rPr>
        <w:tab/>
        <w:t>Oct – Dec 2025</w:t>
      </w:r>
    </w:p>
    <w:p w14:paraId="6A6C8173" w14:textId="77777777" w:rsidR="005F1BD5" w:rsidRDefault="00000000">
      <w:pPr>
        <w:pStyle w:val="ListParagraph"/>
        <w:numPr>
          <w:ilvl w:val="0"/>
          <w:numId w:val="2"/>
        </w:numPr>
        <w:spacing w:before="14" w:after="14"/>
      </w:pPr>
      <w:r>
        <w:rPr>
          <w:rFonts w:ascii="Calibri" w:eastAsia="Calibri" w:hAnsi="Calibri" w:cs="Calibri"/>
          <w:sz w:val="19"/>
          <w:szCs w:val="19"/>
        </w:rPr>
        <w:t>Diagnosed root causes of sales performance gaps using structured OB frameworks; produced recommendations on team accountability and data-driven performance tracking</w:t>
      </w:r>
    </w:p>
    <w:p w14:paraId="5FAEFA42" w14:textId="77777777" w:rsidR="005F1BD5" w:rsidRDefault="005F1BD5">
      <w:pPr>
        <w:spacing w:after="14"/>
      </w:pPr>
    </w:p>
    <w:p w14:paraId="56C39BE1" w14:textId="77777777" w:rsidR="005F1BD5" w:rsidRDefault="00000000">
      <w:pPr>
        <w:spacing w:before="120" w:after="30"/>
      </w:pPr>
      <w:r>
        <w:rPr>
          <w:rFonts w:ascii="Calibri" w:eastAsia="Calibri" w:hAnsi="Calibri" w:cs="Calibri"/>
          <w:b/>
          <w:bCs/>
          <w:color w:val="2E4057"/>
          <w:sz w:val="22"/>
          <w:szCs w:val="22"/>
        </w:rPr>
        <w:t>Bachelor of Commerce, First Division (7.955/10), Motilal Nehru College, University of Delhi  |  Oct 2022 – June 2025</w:t>
      </w:r>
    </w:p>
    <w:p w14:paraId="293FE1C7" w14:textId="77777777" w:rsidR="005F1BD5" w:rsidRDefault="00000000">
      <w:pPr>
        <w:spacing w:after="14"/>
      </w:pPr>
      <w:r>
        <w:rPr>
          <w:rFonts w:ascii="Calibri" w:eastAsia="Calibri" w:hAnsi="Calibri" w:cs="Calibri"/>
          <w:i/>
          <w:iCs/>
          <w:color w:val="555555"/>
          <w:sz w:val="17"/>
          <w:szCs w:val="17"/>
        </w:rPr>
        <w:t>Key Modules: Financial Accounting, Corporate Accounting, Financial Management, Income Tax, GST, Business Laws</w:t>
      </w:r>
    </w:p>
    <w:p w14:paraId="12C55D5F" w14:textId="77777777" w:rsidR="005F1BD5" w:rsidRDefault="00000000">
      <w:pPr>
        <w:pStyle w:val="ListParagraph"/>
        <w:numPr>
          <w:ilvl w:val="0"/>
          <w:numId w:val="2"/>
        </w:numPr>
        <w:spacing w:before="14" w:after="14"/>
      </w:pPr>
      <w:r>
        <w:rPr>
          <w:rFonts w:ascii="Calibri" w:eastAsia="Calibri" w:hAnsi="Calibri" w:cs="Calibri"/>
          <w:sz w:val="19"/>
          <w:szCs w:val="19"/>
        </w:rPr>
        <w:t>Business Analytics Research Project: used R to model market trends; conducted detailed financial analysis of Ford Motors (FY2024) and life insurance sector benchmarking</w:t>
      </w:r>
    </w:p>
    <w:p w14:paraId="389BC354" w14:textId="77777777" w:rsidR="005F1BD5" w:rsidRDefault="00000000">
      <w:pPr>
        <w:pBdr>
          <w:bottom w:val="single" w:sz="6" w:space="1" w:color="1F3864"/>
        </w:pBdr>
        <w:spacing w:before="160" w:after="50"/>
      </w:pPr>
      <w:r>
        <w:rPr>
          <w:rFonts w:ascii="Calibri" w:eastAsia="Calibri" w:hAnsi="Calibri" w:cs="Calibri"/>
          <w:b/>
          <w:bCs/>
          <w:color w:val="1F3864"/>
          <w:sz w:val="26"/>
          <w:szCs w:val="26"/>
        </w:rPr>
        <w:t>WORK EXPERIENCE</w:t>
      </w:r>
    </w:p>
    <w:p w14:paraId="4AA141BC" w14:textId="77777777" w:rsidR="005F1BD5" w:rsidRDefault="00000000">
      <w:pPr>
        <w:tabs>
          <w:tab w:val="right" w:pos="9746"/>
        </w:tabs>
        <w:spacing w:before="100" w:after="16"/>
      </w:pPr>
      <w:r>
        <w:rPr>
          <w:rFonts w:ascii="Calibri" w:eastAsia="Calibri" w:hAnsi="Calibri" w:cs="Calibri"/>
          <w:b/>
          <w:bCs/>
          <w:sz w:val="19"/>
          <w:szCs w:val="19"/>
        </w:rPr>
        <w:t>Wealth Management Intern</w:t>
      </w:r>
      <w:r>
        <w:rPr>
          <w:rFonts w:ascii="Calibri" w:eastAsia="Calibri" w:hAnsi="Calibri" w:cs="Calibri"/>
          <w:color w:val="444444"/>
          <w:sz w:val="19"/>
          <w:szCs w:val="19"/>
        </w:rPr>
        <w:t xml:space="preserve">  |  Merits Capital Market Services </w:t>
      </w:r>
      <w:proofErr w:type="spellStart"/>
      <w:r>
        <w:rPr>
          <w:rFonts w:ascii="Calibri" w:eastAsia="Calibri" w:hAnsi="Calibri" w:cs="Calibri"/>
          <w:color w:val="444444"/>
          <w:sz w:val="19"/>
          <w:szCs w:val="19"/>
        </w:rPr>
        <w:t>Pvt.</w:t>
      </w:r>
      <w:proofErr w:type="spellEnd"/>
      <w:r>
        <w:rPr>
          <w:rFonts w:ascii="Calibri" w:eastAsia="Calibri" w:hAnsi="Calibri" w:cs="Calibri"/>
          <w:color w:val="444444"/>
          <w:sz w:val="19"/>
          <w:szCs w:val="19"/>
        </w:rPr>
        <w:t xml:space="preserve"> Ltd., Delhi</w:t>
      </w:r>
      <w:r>
        <w:rPr>
          <w:rFonts w:ascii="Calibri" w:eastAsia="Calibri" w:hAnsi="Calibri" w:cs="Calibri"/>
          <w:i/>
          <w:iCs/>
          <w:color w:val="666666"/>
          <w:sz w:val="17"/>
          <w:szCs w:val="17"/>
        </w:rPr>
        <w:tab/>
        <w:t>June – Aug 2025</w:t>
      </w:r>
    </w:p>
    <w:p w14:paraId="2763A96F" w14:textId="77777777" w:rsidR="005F1BD5" w:rsidRDefault="00000000">
      <w:pPr>
        <w:pStyle w:val="ListParagraph"/>
        <w:numPr>
          <w:ilvl w:val="0"/>
          <w:numId w:val="2"/>
        </w:numPr>
        <w:spacing w:before="14" w:after="14"/>
      </w:pPr>
      <w:r>
        <w:rPr>
          <w:rFonts w:ascii="Calibri" w:eastAsia="Calibri" w:hAnsi="Calibri" w:cs="Calibri"/>
          <w:sz w:val="19"/>
          <w:szCs w:val="19"/>
        </w:rPr>
        <w:t>Prepared weekly financial reports and processed transaction data for client portfolios valued at €50,000–€100,000; maintained 100% data accuracy against regulatory standards</w:t>
      </w:r>
    </w:p>
    <w:p w14:paraId="3567BC86" w14:textId="77777777" w:rsidR="005F1BD5" w:rsidRDefault="00000000">
      <w:pPr>
        <w:pStyle w:val="ListParagraph"/>
        <w:numPr>
          <w:ilvl w:val="0"/>
          <w:numId w:val="2"/>
        </w:numPr>
        <w:spacing w:before="14" w:after="14"/>
      </w:pPr>
      <w:r>
        <w:rPr>
          <w:rFonts w:ascii="Calibri" w:eastAsia="Calibri" w:hAnsi="Calibri" w:cs="Calibri"/>
          <w:sz w:val="19"/>
          <w:szCs w:val="19"/>
        </w:rPr>
        <w:t>Generated €7,000–€10,000 in new revenue through targeted digital outreach; converted leads into active demat account holders via relationship-driven client acquisition</w:t>
      </w:r>
    </w:p>
    <w:p w14:paraId="67B8392B" w14:textId="77777777" w:rsidR="005F1BD5" w:rsidRDefault="00000000">
      <w:pPr>
        <w:pStyle w:val="ListParagraph"/>
        <w:numPr>
          <w:ilvl w:val="0"/>
          <w:numId w:val="2"/>
        </w:numPr>
        <w:spacing w:before="14" w:after="14"/>
      </w:pPr>
      <w:r>
        <w:rPr>
          <w:rFonts w:ascii="Calibri" w:eastAsia="Calibri" w:hAnsi="Calibri" w:cs="Calibri"/>
          <w:sz w:val="19"/>
          <w:szCs w:val="19"/>
        </w:rPr>
        <w:t>Structured investment recommendations across equities, derivatives, and SIPs, mapping each product to individual client risk profiles and financial goals</w:t>
      </w:r>
    </w:p>
    <w:p w14:paraId="21761451" w14:textId="77777777" w:rsidR="005F1BD5" w:rsidRDefault="005F1BD5">
      <w:pPr>
        <w:spacing w:after="6"/>
      </w:pPr>
    </w:p>
    <w:p w14:paraId="49F63E44" w14:textId="77777777" w:rsidR="005F1BD5" w:rsidRDefault="00000000">
      <w:pPr>
        <w:tabs>
          <w:tab w:val="right" w:pos="9746"/>
        </w:tabs>
        <w:spacing w:before="100" w:after="16"/>
      </w:pPr>
      <w:r>
        <w:rPr>
          <w:rFonts w:ascii="Calibri" w:eastAsia="Calibri" w:hAnsi="Calibri" w:cs="Calibri"/>
          <w:b/>
          <w:bCs/>
          <w:sz w:val="19"/>
          <w:szCs w:val="19"/>
        </w:rPr>
        <w:t>Supply Chain Planner</w:t>
      </w:r>
      <w:r>
        <w:rPr>
          <w:rFonts w:ascii="Calibri" w:eastAsia="Calibri" w:hAnsi="Calibri" w:cs="Calibri"/>
          <w:color w:val="444444"/>
          <w:sz w:val="19"/>
          <w:szCs w:val="19"/>
        </w:rPr>
        <w:t xml:space="preserve">  |  Aramco Engineers, Delhi</w:t>
      </w:r>
      <w:r>
        <w:rPr>
          <w:rFonts w:ascii="Calibri" w:eastAsia="Calibri" w:hAnsi="Calibri" w:cs="Calibri"/>
          <w:i/>
          <w:iCs/>
          <w:color w:val="666666"/>
          <w:sz w:val="17"/>
          <w:szCs w:val="17"/>
        </w:rPr>
        <w:tab/>
        <w:t>Jan – Apr 2025</w:t>
      </w:r>
    </w:p>
    <w:p w14:paraId="06BFA48D" w14:textId="77777777" w:rsidR="005F1BD5" w:rsidRDefault="00000000">
      <w:pPr>
        <w:pStyle w:val="ListParagraph"/>
        <w:numPr>
          <w:ilvl w:val="0"/>
          <w:numId w:val="2"/>
        </w:numPr>
        <w:spacing w:before="14" w:after="14"/>
      </w:pPr>
      <w:r>
        <w:rPr>
          <w:rFonts w:ascii="Calibri" w:eastAsia="Calibri" w:hAnsi="Calibri" w:cs="Calibri"/>
          <w:sz w:val="19"/>
          <w:szCs w:val="19"/>
        </w:rPr>
        <w:t>Reconciled €150,000 of stock using Excel, matching physical inventory counts against digital ledgers and resolving all discrepancies within the reporting cycle</w:t>
      </w:r>
    </w:p>
    <w:p w14:paraId="011873A4" w14:textId="77777777" w:rsidR="005F1BD5" w:rsidRDefault="00000000">
      <w:pPr>
        <w:pStyle w:val="ListParagraph"/>
        <w:numPr>
          <w:ilvl w:val="0"/>
          <w:numId w:val="2"/>
        </w:numPr>
        <w:spacing w:before="14" w:after="14"/>
      </w:pPr>
      <w:r>
        <w:rPr>
          <w:rFonts w:ascii="Calibri" w:eastAsia="Calibri" w:hAnsi="Calibri" w:cs="Calibri"/>
          <w:sz w:val="19"/>
          <w:szCs w:val="19"/>
        </w:rPr>
        <w:lastRenderedPageBreak/>
        <w:t>Audited inbound logistics workflows to identify bottlenecks, reducing weekly reporting time by 2 hours and improving data accuracy for the procurement team</w:t>
      </w:r>
    </w:p>
    <w:p w14:paraId="221919D2" w14:textId="77777777" w:rsidR="005F1BD5" w:rsidRDefault="00000000">
      <w:pPr>
        <w:pStyle w:val="ListParagraph"/>
        <w:numPr>
          <w:ilvl w:val="0"/>
          <w:numId w:val="2"/>
        </w:numPr>
        <w:spacing w:before="14" w:after="14"/>
      </w:pPr>
      <w:r>
        <w:rPr>
          <w:rFonts w:ascii="Calibri" w:eastAsia="Calibri" w:hAnsi="Calibri" w:cs="Calibri"/>
          <w:sz w:val="19"/>
          <w:szCs w:val="19"/>
        </w:rPr>
        <w:t>Mapped end-to-end stock movement for ND/GD motors and AC drives, building a consolidated tracker that cut duplicate entries and improved stock visibility</w:t>
      </w:r>
    </w:p>
    <w:p w14:paraId="38004C75" w14:textId="77777777" w:rsidR="005F1BD5" w:rsidRDefault="005F1BD5">
      <w:pPr>
        <w:spacing w:after="6"/>
      </w:pPr>
    </w:p>
    <w:p w14:paraId="7E81E833" w14:textId="77777777" w:rsidR="005F1BD5" w:rsidRDefault="00000000">
      <w:pPr>
        <w:tabs>
          <w:tab w:val="right" w:pos="9746"/>
        </w:tabs>
        <w:spacing w:before="100" w:after="16"/>
      </w:pPr>
      <w:r>
        <w:rPr>
          <w:rFonts w:ascii="Calibri" w:eastAsia="Calibri" w:hAnsi="Calibri" w:cs="Calibri"/>
          <w:b/>
          <w:bCs/>
          <w:sz w:val="19"/>
          <w:szCs w:val="19"/>
        </w:rPr>
        <w:t>Digital Marketing Intern</w:t>
      </w:r>
      <w:r>
        <w:rPr>
          <w:rFonts w:ascii="Calibri" w:eastAsia="Calibri" w:hAnsi="Calibri" w:cs="Calibri"/>
          <w:color w:val="444444"/>
          <w:sz w:val="19"/>
          <w:szCs w:val="19"/>
        </w:rPr>
        <w:t xml:space="preserve">  |  IIDE Global Virtual Internship Programme</w:t>
      </w:r>
      <w:r>
        <w:rPr>
          <w:rFonts w:ascii="Calibri" w:eastAsia="Calibri" w:hAnsi="Calibri" w:cs="Calibri"/>
          <w:i/>
          <w:iCs/>
          <w:color w:val="666666"/>
          <w:sz w:val="17"/>
          <w:szCs w:val="17"/>
        </w:rPr>
        <w:tab/>
        <w:t>March 2024 (1 month)</w:t>
      </w:r>
    </w:p>
    <w:p w14:paraId="58B5DDE5" w14:textId="77777777" w:rsidR="005F1BD5" w:rsidRDefault="00000000">
      <w:pPr>
        <w:pStyle w:val="ListParagraph"/>
        <w:numPr>
          <w:ilvl w:val="0"/>
          <w:numId w:val="2"/>
        </w:numPr>
        <w:spacing w:before="14" w:after="14"/>
      </w:pPr>
      <w:r>
        <w:rPr>
          <w:rFonts w:ascii="Calibri" w:eastAsia="Calibri" w:hAnsi="Calibri" w:cs="Calibri"/>
          <w:sz w:val="19"/>
          <w:szCs w:val="19"/>
        </w:rPr>
        <w:t>Completed training and tasks across Social Media Marketing, SEO, Content Writing, and Google Workspace Management; gained practical exposure to integrated digital marketing workflows</w:t>
      </w:r>
    </w:p>
    <w:p w14:paraId="540E6D49" w14:textId="77777777" w:rsidR="005F1BD5" w:rsidRDefault="005F1BD5">
      <w:pPr>
        <w:spacing w:after="6"/>
      </w:pPr>
    </w:p>
    <w:p w14:paraId="48837438" w14:textId="77777777" w:rsidR="005F1BD5" w:rsidRDefault="00000000">
      <w:pPr>
        <w:tabs>
          <w:tab w:val="right" w:pos="9746"/>
        </w:tabs>
        <w:spacing w:before="100" w:after="16"/>
      </w:pPr>
      <w:r>
        <w:rPr>
          <w:rFonts w:ascii="Calibri" w:eastAsia="Calibri" w:hAnsi="Calibri" w:cs="Calibri"/>
          <w:b/>
          <w:bCs/>
          <w:sz w:val="19"/>
          <w:szCs w:val="19"/>
        </w:rPr>
        <w:t>After-School Team Member</w:t>
      </w:r>
      <w:r>
        <w:rPr>
          <w:rFonts w:ascii="Calibri" w:eastAsia="Calibri" w:hAnsi="Calibri" w:cs="Calibri"/>
          <w:color w:val="444444"/>
          <w:sz w:val="19"/>
          <w:szCs w:val="19"/>
        </w:rPr>
        <w:t xml:space="preserve">  |  Kids Inc, Dublin</w:t>
      </w:r>
      <w:r>
        <w:rPr>
          <w:rFonts w:ascii="Calibri" w:eastAsia="Calibri" w:hAnsi="Calibri" w:cs="Calibri"/>
          <w:i/>
          <w:iCs/>
          <w:color w:val="666666"/>
          <w:sz w:val="17"/>
          <w:szCs w:val="17"/>
        </w:rPr>
        <w:tab/>
        <w:t>Jan 2026 – Present</w:t>
      </w:r>
    </w:p>
    <w:p w14:paraId="760E54FE" w14:textId="77777777" w:rsidR="005F1BD5" w:rsidRDefault="00000000">
      <w:pPr>
        <w:pStyle w:val="ListParagraph"/>
        <w:numPr>
          <w:ilvl w:val="0"/>
          <w:numId w:val="2"/>
        </w:numPr>
        <w:spacing w:before="14" w:after="14"/>
      </w:pPr>
      <w:r>
        <w:rPr>
          <w:rFonts w:ascii="Calibri" w:eastAsia="Calibri" w:hAnsi="Calibri" w:cs="Calibri"/>
          <w:sz w:val="19"/>
          <w:szCs w:val="19"/>
        </w:rPr>
        <w:t>Maintained daily operational checklists and safety logs; managed communications with parents and staff in a fast-paced environment</w:t>
      </w:r>
    </w:p>
    <w:p w14:paraId="1EDF8D82" w14:textId="77777777" w:rsidR="005F1BD5" w:rsidRDefault="00000000">
      <w:pPr>
        <w:pBdr>
          <w:bottom w:val="single" w:sz="6" w:space="1" w:color="1F3864"/>
        </w:pBdr>
        <w:spacing w:before="160" w:after="50"/>
      </w:pPr>
      <w:r>
        <w:rPr>
          <w:rFonts w:ascii="Calibri" w:eastAsia="Calibri" w:hAnsi="Calibri" w:cs="Calibri"/>
          <w:b/>
          <w:bCs/>
          <w:color w:val="1F3864"/>
          <w:sz w:val="26"/>
          <w:szCs w:val="26"/>
        </w:rPr>
        <w:t>LEADERSHIP &amp; EXTRACURRICULARS</w:t>
      </w:r>
    </w:p>
    <w:p w14:paraId="01448A06" w14:textId="77777777" w:rsidR="005F1BD5" w:rsidRDefault="00000000">
      <w:pPr>
        <w:tabs>
          <w:tab w:val="right" w:pos="9746"/>
        </w:tabs>
        <w:spacing w:before="100" w:after="16"/>
      </w:pPr>
      <w:r>
        <w:rPr>
          <w:rFonts w:ascii="Calibri" w:eastAsia="Calibri" w:hAnsi="Calibri" w:cs="Calibri"/>
          <w:b/>
          <w:bCs/>
          <w:sz w:val="19"/>
          <w:szCs w:val="19"/>
        </w:rPr>
        <w:t>Head, Content &amp; Research Department</w:t>
      </w:r>
      <w:r>
        <w:rPr>
          <w:rFonts w:ascii="Calibri" w:eastAsia="Calibri" w:hAnsi="Calibri" w:cs="Calibri"/>
          <w:color w:val="444444"/>
          <w:sz w:val="19"/>
          <w:szCs w:val="19"/>
        </w:rPr>
        <w:t xml:space="preserve">  |  </w:t>
      </w:r>
      <w:proofErr w:type="spellStart"/>
      <w:r>
        <w:rPr>
          <w:rFonts w:ascii="Calibri" w:eastAsia="Calibri" w:hAnsi="Calibri" w:cs="Calibri"/>
          <w:color w:val="444444"/>
          <w:sz w:val="19"/>
          <w:szCs w:val="19"/>
        </w:rPr>
        <w:t>Combrosia</w:t>
      </w:r>
      <w:proofErr w:type="spellEnd"/>
      <w:r>
        <w:rPr>
          <w:rFonts w:ascii="Calibri" w:eastAsia="Calibri" w:hAnsi="Calibri" w:cs="Calibri"/>
          <w:color w:val="444444"/>
          <w:sz w:val="19"/>
          <w:szCs w:val="19"/>
        </w:rPr>
        <w:t>, Commerce Society, Motilal Nehru College</w:t>
      </w:r>
      <w:r>
        <w:rPr>
          <w:rFonts w:ascii="Calibri" w:eastAsia="Calibri" w:hAnsi="Calibri" w:cs="Calibri"/>
          <w:i/>
          <w:iCs/>
          <w:color w:val="666666"/>
          <w:sz w:val="17"/>
          <w:szCs w:val="17"/>
        </w:rPr>
        <w:tab/>
        <w:t>Oct 2022 – June 2025</w:t>
      </w:r>
    </w:p>
    <w:p w14:paraId="3D6FBAD5" w14:textId="77777777" w:rsidR="005F1BD5" w:rsidRDefault="00000000">
      <w:pPr>
        <w:pStyle w:val="ListParagraph"/>
        <w:numPr>
          <w:ilvl w:val="0"/>
          <w:numId w:val="2"/>
        </w:numPr>
        <w:spacing w:before="14" w:after="14"/>
      </w:pPr>
      <w:r>
        <w:rPr>
          <w:rFonts w:ascii="Calibri" w:eastAsia="Calibri" w:hAnsi="Calibri" w:cs="Calibri"/>
          <w:sz w:val="19"/>
          <w:szCs w:val="19"/>
        </w:rPr>
        <w:t>Led research and production across 4+ society publications; managed a 10+ member team and oversaw €8,000+ sponsorship budget via Excel tracking system</w:t>
      </w:r>
    </w:p>
    <w:p w14:paraId="025F4F22" w14:textId="77777777" w:rsidR="005F1BD5" w:rsidRDefault="00000000">
      <w:pPr>
        <w:pStyle w:val="ListParagraph"/>
        <w:numPr>
          <w:ilvl w:val="0"/>
          <w:numId w:val="2"/>
        </w:numPr>
        <w:spacing w:before="14" w:after="14"/>
      </w:pPr>
      <w:r>
        <w:rPr>
          <w:rFonts w:ascii="Calibri" w:eastAsia="Calibri" w:hAnsi="Calibri" w:cs="Calibri"/>
          <w:sz w:val="19"/>
          <w:szCs w:val="19"/>
        </w:rPr>
        <w:t xml:space="preserve">Organised flagship annual events Inspiron and </w:t>
      </w:r>
      <w:proofErr w:type="spellStart"/>
      <w:r>
        <w:rPr>
          <w:rFonts w:ascii="Calibri" w:eastAsia="Calibri" w:hAnsi="Calibri" w:cs="Calibri"/>
          <w:sz w:val="19"/>
          <w:szCs w:val="19"/>
        </w:rPr>
        <w:t>Combuzz</w:t>
      </w:r>
      <w:proofErr w:type="spellEnd"/>
      <w:r>
        <w:rPr>
          <w:rFonts w:ascii="Calibri" w:eastAsia="Calibri" w:hAnsi="Calibri" w:cs="Calibri"/>
          <w:sz w:val="19"/>
          <w:szCs w:val="19"/>
        </w:rPr>
        <w:t xml:space="preserve"> (800+ attendees); served as anchor for key sessions, developing public speaking skills in front of large college audiences</w:t>
      </w:r>
    </w:p>
    <w:p w14:paraId="1D6B6A73" w14:textId="77777777" w:rsidR="005F1BD5" w:rsidRDefault="00000000">
      <w:pPr>
        <w:pStyle w:val="ListParagraph"/>
        <w:numPr>
          <w:ilvl w:val="0"/>
          <w:numId w:val="2"/>
        </w:numPr>
        <w:spacing w:before="14" w:after="14"/>
      </w:pPr>
      <w:r>
        <w:rPr>
          <w:rFonts w:ascii="Calibri" w:eastAsia="Calibri" w:hAnsi="Calibri" w:cs="Calibri"/>
          <w:sz w:val="19"/>
          <w:szCs w:val="19"/>
        </w:rPr>
        <w:t xml:space="preserve">Oversaw the editorial process for </w:t>
      </w:r>
      <w:proofErr w:type="spellStart"/>
      <w:r>
        <w:rPr>
          <w:rFonts w:ascii="Calibri" w:eastAsia="Calibri" w:hAnsi="Calibri" w:cs="Calibri"/>
          <w:sz w:val="19"/>
          <w:szCs w:val="19"/>
        </w:rPr>
        <w:t>Pensieve</w:t>
      </w:r>
      <w:proofErr w:type="spellEnd"/>
      <w:r>
        <w:rPr>
          <w:rFonts w:ascii="Calibri" w:eastAsia="Calibri" w:hAnsi="Calibri" w:cs="Calibri"/>
          <w:sz w:val="19"/>
          <w:szCs w:val="19"/>
        </w:rPr>
        <w:t>, the society's annual magazine, directing research contributions and coordinating the writing team to deadline</w:t>
      </w:r>
    </w:p>
    <w:p w14:paraId="3CDF7FDE" w14:textId="77777777" w:rsidR="005F1BD5" w:rsidRDefault="00000000">
      <w:pPr>
        <w:pStyle w:val="ListParagraph"/>
        <w:numPr>
          <w:ilvl w:val="0"/>
          <w:numId w:val="2"/>
        </w:numPr>
        <w:spacing w:before="14" w:after="14"/>
      </w:pPr>
      <w:r>
        <w:rPr>
          <w:rFonts w:ascii="Calibri" w:eastAsia="Calibri" w:hAnsi="Calibri" w:cs="Calibri"/>
          <w:sz w:val="19"/>
          <w:szCs w:val="19"/>
        </w:rPr>
        <w:t>Delivered financial literacy sessions for underprivileged non-teaching staff, covering bank account opening, digital payments, and basic savings, directly enabling participants to access formal financial services</w:t>
      </w:r>
    </w:p>
    <w:p w14:paraId="65393A11" w14:textId="77777777" w:rsidR="005F1BD5" w:rsidRDefault="00000000">
      <w:pPr>
        <w:pStyle w:val="ListParagraph"/>
        <w:numPr>
          <w:ilvl w:val="0"/>
          <w:numId w:val="2"/>
        </w:numPr>
        <w:spacing w:before="14" w:after="14"/>
      </w:pPr>
      <w:r>
        <w:rPr>
          <w:rFonts w:ascii="Calibri" w:eastAsia="Calibri" w:hAnsi="Calibri" w:cs="Calibri"/>
          <w:sz w:val="19"/>
          <w:szCs w:val="19"/>
        </w:rPr>
        <w:t>Led CSR initiatives across all 3 years: plantation drives, book donation camps, and a financial literacy programme for underprivileged staff in collaboration with a local bank</w:t>
      </w:r>
    </w:p>
    <w:p w14:paraId="5F7596E2" w14:textId="77777777" w:rsidR="005F1BD5" w:rsidRDefault="005F1BD5">
      <w:pPr>
        <w:spacing w:after="6"/>
      </w:pPr>
    </w:p>
    <w:p w14:paraId="3D2A4DD8" w14:textId="77777777" w:rsidR="005F1BD5" w:rsidRDefault="00000000">
      <w:pPr>
        <w:tabs>
          <w:tab w:val="right" w:pos="9746"/>
        </w:tabs>
        <w:spacing w:before="100" w:after="16"/>
      </w:pPr>
      <w:r>
        <w:rPr>
          <w:rFonts w:ascii="Calibri" w:eastAsia="Calibri" w:hAnsi="Calibri" w:cs="Calibri"/>
          <w:b/>
          <w:bCs/>
          <w:sz w:val="19"/>
          <w:szCs w:val="19"/>
        </w:rPr>
        <w:t>Senior Associate</w:t>
      </w:r>
      <w:r>
        <w:rPr>
          <w:rFonts w:ascii="Calibri" w:eastAsia="Calibri" w:hAnsi="Calibri" w:cs="Calibri"/>
          <w:color w:val="444444"/>
          <w:sz w:val="19"/>
          <w:szCs w:val="19"/>
        </w:rPr>
        <w:t xml:space="preserve">  |  180DC Consulting Society, Motilal Nehru College</w:t>
      </w:r>
      <w:r>
        <w:rPr>
          <w:rFonts w:ascii="Calibri" w:eastAsia="Calibri" w:hAnsi="Calibri" w:cs="Calibri"/>
          <w:i/>
          <w:iCs/>
          <w:color w:val="666666"/>
          <w:sz w:val="17"/>
          <w:szCs w:val="17"/>
        </w:rPr>
        <w:tab/>
        <w:t>Aug 2023 – May 2024</w:t>
      </w:r>
    </w:p>
    <w:p w14:paraId="1AF926F8" w14:textId="77777777" w:rsidR="005F1BD5" w:rsidRDefault="00000000">
      <w:pPr>
        <w:pStyle w:val="ListParagraph"/>
        <w:numPr>
          <w:ilvl w:val="0"/>
          <w:numId w:val="2"/>
        </w:numPr>
        <w:spacing w:before="14" w:after="14"/>
      </w:pPr>
      <w:r>
        <w:rPr>
          <w:rFonts w:ascii="Calibri" w:eastAsia="Calibri" w:hAnsi="Calibri" w:cs="Calibri"/>
          <w:sz w:val="19"/>
          <w:szCs w:val="19"/>
        </w:rPr>
        <w:t>Produced CSR fundraising pitch deck for RCED (Indian NPO, 30-year track record: 50,000+ entrepreneurs trained, 35,000+ skill development trainees, 8 government ministry partnerships)</w:t>
      </w:r>
    </w:p>
    <w:p w14:paraId="6358C737" w14:textId="77777777" w:rsidR="005F1BD5" w:rsidRDefault="00000000">
      <w:pPr>
        <w:pStyle w:val="ListParagraph"/>
        <w:numPr>
          <w:ilvl w:val="0"/>
          <w:numId w:val="2"/>
        </w:numPr>
        <w:spacing w:before="14" w:after="14"/>
      </w:pPr>
      <w:r>
        <w:rPr>
          <w:rFonts w:ascii="Calibri" w:eastAsia="Calibri" w:hAnsi="Calibri" w:cs="Calibri"/>
          <w:sz w:val="19"/>
          <w:szCs w:val="19"/>
        </w:rPr>
        <w:t>Simultaneously analysed biotech market trends for a parallel consulting engagement</w:t>
      </w:r>
    </w:p>
    <w:p w14:paraId="5FDF81FD" w14:textId="77777777" w:rsidR="005F1BD5" w:rsidRDefault="00000000">
      <w:pPr>
        <w:pBdr>
          <w:bottom w:val="single" w:sz="6" w:space="1" w:color="1F3864"/>
        </w:pBdr>
        <w:spacing w:before="160" w:after="50"/>
      </w:pPr>
      <w:r>
        <w:rPr>
          <w:rFonts w:ascii="Calibri" w:eastAsia="Calibri" w:hAnsi="Calibri" w:cs="Calibri"/>
          <w:b/>
          <w:bCs/>
          <w:color w:val="1F3864"/>
          <w:sz w:val="26"/>
          <w:szCs w:val="26"/>
        </w:rPr>
        <w:t>SKILLS &amp; CERTIFICATIONS</w:t>
      </w:r>
    </w:p>
    <w:p w14:paraId="1C8AAE2A" w14:textId="77777777" w:rsidR="005F1BD5" w:rsidRDefault="00000000">
      <w:pPr>
        <w:spacing w:before="16" w:after="16"/>
      </w:pPr>
      <w:r>
        <w:rPr>
          <w:rFonts w:ascii="Calibri" w:eastAsia="Calibri" w:hAnsi="Calibri" w:cs="Calibri"/>
          <w:b/>
          <w:bCs/>
          <w:sz w:val="19"/>
          <w:szCs w:val="19"/>
        </w:rPr>
        <w:t xml:space="preserve">Analysis &amp; Tools: </w:t>
      </w:r>
      <w:r>
        <w:rPr>
          <w:rFonts w:ascii="Calibri" w:eastAsia="Calibri" w:hAnsi="Calibri" w:cs="Calibri"/>
          <w:sz w:val="19"/>
          <w:szCs w:val="19"/>
        </w:rPr>
        <w:t>MS Excel (Advanced), R (statistical modelling), Financial Modelling, Strategy Frameworks (VRIO, PESTEL, Porter's Five Forces, CAGE, McKinsey 7Ps)</w:t>
      </w:r>
    </w:p>
    <w:p w14:paraId="0F484047" w14:textId="77777777" w:rsidR="005F1BD5" w:rsidRDefault="00000000">
      <w:pPr>
        <w:spacing w:before="16" w:after="16"/>
      </w:pPr>
      <w:r>
        <w:rPr>
          <w:rFonts w:ascii="Calibri" w:eastAsia="Calibri" w:hAnsi="Calibri" w:cs="Calibri"/>
          <w:b/>
          <w:bCs/>
          <w:sz w:val="19"/>
          <w:szCs w:val="19"/>
        </w:rPr>
        <w:t xml:space="preserve">Communication: </w:t>
      </w:r>
      <w:r>
        <w:rPr>
          <w:rFonts w:ascii="Calibri" w:eastAsia="Calibri" w:hAnsi="Calibri" w:cs="Calibri"/>
          <w:sz w:val="19"/>
          <w:szCs w:val="19"/>
        </w:rPr>
        <w:t>PowerPoint (executive presentations), Canva (design &amp; data visualisation), anchoring &amp; public speaking</w:t>
      </w:r>
    </w:p>
    <w:p w14:paraId="61D68E0D" w14:textId="77777777" w:rsidR="005F1BD5" w:rsidRDefault="00000000">
      <w:pPr>
        <w:spacing w:before="16" w:after="16"/>
      </w:pPr>
      <w:r>
        <w:rPr>
          <w:rFonts w:ascii="Calibri" w:eastAsia="Calibri" w:hAnsi="Calibri" w:cs="Calibri"/>
          <w:b/>
          <w:bCs/>
          <w:sz w:val="19"/>
          <w:szCs w:val="19"/>
        </w:rPr>
        <w:t xml:space="preserve">Digital: </w:t>
      </w:r>
      <w:r>
        <w:rPr>
          <w:rFonts w:ascii="Calibri" w:eastAsia="Calibri" w:hAnsi="Calibri" w:cs="Calibri"/>
          <w:sz w:val="19"/>
          <w:szCs w:val="19"/>
        </w:rPr>
        <w:t>Social Media Marketing, SEO, Content Writing, Google Cloud Platform</w:t>
      </w:r>
    </w:p>
    <w:p w14:paraId="7F1473A4" w14:textId="77777777" w:rsidR="005F1BD5" w:rsidRDefault="00000000">
      <w:pPr>
        <w:spacing w:before="16" w:after="16"/>
      </w:pPr>
      <w:r>
        <w:rPr>
          <w:rFonts w:ascii="Calibri" w:eastAsia="Calibri" w:hAnsi="Calibri" w:cs="Calibri"/>
          <w:b/>
          <w:bCs/>
          <w:sz w:val="19"/>
          <w:szCs w:val="19"/>
        </w:rPr>
        <w:t xml:space="preserve">Certifications: </w:t>
      </w:r>
      <w:r>
        <w:rPr>
          <w:rFonts w:ascii="Calibri" w:eastAsia="Calibri" w:hAnsi="Calibri" w:cs="Calibri"/>
          <w:sz w:val="19"/>
          <w:szCs w:val="19"/>
        </w:rPr>
        <w:t>Cloud Digital Leader (Google) | Intro to AI &amp; Machine Learning (Google) | E-Commerce Employability, Grade A+ (Infosys)</w:t>
      </w:r>
    </w:p>
    <w:sectPr w:rsidR="005F1BD5">
      <w:pgSz w:w="11906" w:h="16838"/>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71C5A"/>
    <w:multiLevelType w:val="hybridMultilevel"/>
    <w:tmpl w:val="CA7463D4"/>
    <w:lvl w:ilvl="0" w:tplc="47060422">
      <w:start w:val="1"/>
      <w:numFmt w:val="bullet"/>
      <w:lvlText w:val="●"/>
      <w:lvlJc w:val="left"/>
      <w:pPr>
        <w:ind w:left="720" w:hanging="360"/>
      </w:pPr>
    </w:lvl>
    <w:lvl w:ilvl="1" w:tplc="0D00F5A0">
      <w:start w:val="1"/>
      <w:numFmt w:val="bullet"/>
      <w:lvlText w:val="○"/>
      <w:lvlJc w:val="left"/>
      <w:pPr>
        <w:ind w:left="1440" w:hanging="360"/>
      </w:pPr>
    </w:lvl>
    <w:lvl w:ilvl="2" w:tplc="C2803CDA">
      <w:start w:val="1"/>
      <w:numFmt w:val="bullet"/>
      <w:lvlText w:val="■"/>
      <w:lvlJc w:val="left"/>
      <w:pPr>
        <w:ind w:left="2160" w:hanging="360"/>
      </w:pPr>
    </w:lvl>
    <w:lvl w:ilvl="3" w:tplc="E17AB0E8">
      <w:start w:val="1"/>
      <w:numFmt w:val="bullet"/>
      <w:lvlText w:val="●"/>
      <w:lvlJc w:val="left"/>
      <w:pPr>
        <w:ind w:left="2880" w:hanging="360"/>
      </w:pPr>
    </w:lvl>
    <w:lvl w:ilvl="4" w:tplc="4450FFE6">
      <w:start w:val="1"/>
      <w:numFmt w:val="bullet"/>
      <w:lvlText w:val="○"/>
      <w:lvlJc w:val="left"/>
      <w:pPr>
        <w:ind w:left="3600" w:hanging="360"/>
      </w:pPr>
    </w:lvl>
    <w:lvl w:ilvl="5" w:tplc="E070BED8">
      <w:start w:val="1"/>
      <w:numFmt w:val="bullet"/>
      <w:lvlText w:val="■"/>
      <w:lvlJc w:val="left"/>
      <w:pPr>
        <w:ind w:left="4320" w:hanging="360"/>
      </w:pPr>
    </w:lvl>
    <w:lvl w:ilvl="6" w:tplc="1FA2E6E0">
      <w:start w:val="1"/>
      <w:numFmt w:val="bullet"/>
      <w:lvlText w:val="●"/>
      <w:lvlJc w:val="left"/>
      <w:pPr>
        <w:ind w:left="5040" w:hanging="360"/>
      </w:pPr>
    </w:lvl>
    <w:lvl w:ilvl="7" w:tplc="A8B6CD9C">
      <w:start w:val="1"/>
      <w:numFmt w:val="bullet"/>
      <w:lvlText w:val="●"/>
      <w:lvlJc w:val="left"/>
      <w:pPr>
        <w:ind w:left="5760" w:hanging="360"/>
      </w:pPr>
    </w:lvl>
    <w:lvl w:ilvl="8" w:tplc="7FA0942C">
      <w:start w:val="1"/>
      <w:numFmt w:val="bullet"/>
      <w:lvlText w:val="●"/>
      <w:lvlJc w:val="left"/>
      <w:pPr>
        <w:ind w:left="6480" w:hanging="360"/>
      </w:pPr>
    </w:lvl>
  </w:abstractNum>
  <w:abstractNum w:abstractNumId="1" w15:restartNumberingAfterBreak="0">
    <w:nsid w:val="704A0F2C"/>
    <w:multiLevelType w:val="hybridMultilevel"/>
    <w:tmpl w:val="7CA4070A"/>
    <w:lvl w:ilvl="0" w:tplc="8CA62778">
      <w:start w:val="1"/>
      <w:numFmt w:val="bullet"/>
      <w:lvlText w:val="•"/>
      <w:lvlJc w:val="left"/>
      <w:pPr>
        <w:ind w:left="360" w:hanging="200"/>
      </w:pPr>
    </w:lvl>
    <w:lvl w:ilvl="1" w:tplc="904C2C36">
      <w:numFmt w:val="decimal"/>
      <w:lvlText w:val=""/>
      <w:lvlJc w:val="left"/>
    </w:lvl>
    <w:lvl w:ilvl="2" w:tplc="69C42178">
      <w:numFmt w:val="decimal"/>
      <w:lvlText w:val=""/>
      <w:lvlJc w:val="left"/>
    </w:lvl>
    <w:lvl w:ilvl="3" w:tplc="55C4B6CC">
      <w:numFmt w:val="decimal"/>
      <w:lvlText w:val=""/>
      <w:lvlJc w:val="left"/>
    </w:lvl>
    <w:lvl w:ilvl="4" w:tplc="562C3C40">
      <w:numFmt w:val="decimal"/>
      <w:lvlText w:val=""/>
      <w:lvlJc w:val="left"/>
    </w:lvl>
    <w:lvl w:ilvl="5" w:tplc="E92A9428">
      <w:numFmt w:val="decimal"/>
      <w:lvlText w:val=""/>
      <w:lvlJc w:val="left"/>
    </w:lvl>
    <w:lvl w:ilvl="6" w:tplc="3BBC2508">
      <w:numFmt w:val="decimal"/>
      <w:lvlText w:val=""/>
      <w:lvlJc w:val="left"/>
    </w:lvl>
    <w:lvl w:ilvl="7" w:tplc="F948C24E">
      <w:numFmt w:val="decimal"/>
      <w:lvlText w:val=""/>
      <w:lvlJc w:val="left"/>
    </w:lvl>
    <w:lvl w:ilvl="8" w:tplc="E4681336">
      <w:numFmt w:val="decimal"/>
      <w:lvlText w:val=""/>
      <w:lvlJc w:val="left"/>
    </w:lvl>
  </w:abstractNum>
  <w:num w:numId="1" w16cid:durableId="519247741">
    <w:abstractNumId w:val="0"/>
    <w:lvlOverride w:ilvl="0">
      <w:startOverride w:val="1"/>
    </w:lvlOverride>
  </w:num>
  <w:num w:numId="2" w16cid:durableId="16747218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BD5"/>
    <w:rsid w:val="001F2C74"/>
    <w:rsid w:val="005F1BD5"/>
    <w:rsid w:val="007B5FD0"/>
    <w:rsid w:val="008A762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14E08665"/>
  <w15:docId w15:val="{E3614AE7-8545-E746-95B7-B77C6EB76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B5FD0"/>
    <w:rPr>
      <w:color w:val="605E5C"/>
      <w:shd w:val="clear" w:color="auto" w:fill="E1DFDD"/>
    </w:rPr>
  </w:style>
  <w:style w:type="character" w:styleId="FollowedHyperlink">
    <w:name w:val="FollowedHyperlink"/>
    <w:basedOn w:val="DefaultParagraphFont"/>
    <w:uiPriority w:val="99"/>
    <w:semiHidden/>
    <w:unhideWhenUsed/>
    <w:rsid w:val="007B5F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anva.com/design/DAGv4XfCFtw" TargetMode="External"/><Relationship Id="rId5" Type="http://schemas.openxmlformats.org/officeDocument/2006/relationships/hyperlink" Target="http://linkedin.com/in/abhinavuppal11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Abhinav Uppal</cp:lastModifiedBy>
  <cp:revision>2</cp:revision>
  <dcterms:created xsi:type="dcterms:W3CDTF">2026-02-27T12:04:00Z</dcterms:created>
  <dcterms:modified xsi:type="dcterms:W3CDTF">2026-02-27T12:19:00Z</dcterms:modified>
</cp:coreProperties>
</file>