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728FB" w14:textId="4B6ABC15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Credit Card Fraud Detection</w:t>
      </w:r>
    </w:p>
    <w:p w14:paraId="23012733" w14:textId="1A01A02E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Table of Contents</w:t>
      </w:r>
    </w:p>
    <w:p w14:paraId="7E498AB8" w14:textId="7D46A3AA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1. Setup Environment</w:t>
      </w:r>
    </w:p>
    <w:p w14:paraId="665BA1B6" w14:textId="6C748BF7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2. Data Overview</w:t>
      </w:r>
    </w:p>
    <w:p w14:paraId="6457C078" w14:textId="3BC06712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3. Optimize Memory Used by Data</w:t>
      </w:r>
    </w:p>
    <w:p w14:paraId="157FB761" w14:textId="1526AE16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4. Basic Data Stats</w:t>
      </w:r>
    </w:p>
    <w:p w14:paraId="5FAABA69" w14:textId="4500EF08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5. Data Preprocessing for EDA</w:t>
      </w:r>
    </w:p>
    <w:p w14:paraId="33BE347F" w14:textId="232201E3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6. Exploratory Data Analysis</w:t>
      </w:r>
    </w:p>
    <w:p w14:paraId="22F0CAA0" w14:textId="5321D54A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7. Statistical Significance test</w:t>
      </w:r>
    </w:p>
    <w:p w14:paraId="0A9A117A" w14:textId="1F976699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8. Dimensionality Reduction - PCA</w:t>
      </w:r>
    </w:p>
    <w:p w14:paraId="539D3562" w14:textId="217DBAB4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9. Feature Encoding</w:t>
      </w:r>
    </w:p>
    <w:p w14:paraId="5115D60E" w14:textId="08E7644D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10. Data Preprocessing for Model Building</w:t>
      </w:r>
    </w:p>
    <w:p w14:paraId="4DC1AEAD" w14:textId="54EDC9CE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11. Model Building</w:t>
      </w:r>
    </w:p>
    <w:p w14:paraId="1A5709A7" w14:textId="78B7E8F3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 xml:space="preserve">12. </w:t>
      </w:r>
      <w:proofErr w:type="spellStart"/>
      <w:r w:rsidRPr="00A46928">
        <w:rPr>
          <w:rFonts w:ascii="Times New Roman" w:hAnsi="Times New Roman" w:cs="Times New Roman"/>
          <w:b/>
          <w:bCs/>
          <w:sz w:val="40"/>
          <w:szCs w:val="40"/>
        </w:rPr>
        <w:t>XGBoost</w:t>
      </w:r>
      <w:proofErr w:type="spellEnd"/>
      <w:r w:rsidRPr="00A46928">
        <w:rPr>
          <w:rFonts w:ascii="Times New Roman" w:hAnsi="Times New Roman" w:cs="Times New Roman"/>
          <w:b/>
          <w:bCs/>
          <w:sz w:val="40"/>
          <w:szCs w:val="40"/>
        </w:rPr>
        <w:t xml:space="preserve"> Classifier</w:t>
      </w:r>
    </w:p>
    <w:p w14:paraId="181A073D" w14:textId="44D6DDD1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13. Evaluation Metrics</w:t>
      </w:r>
    </w:p>
    <w:p w14:paraId="39947226" w14:textId="39BFEA40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14. Capture Rates and Calibration Curve</w:t>
      </w:r>
    </w:p>
    <w:p w14:paraId="0EEBDE1F" w14:textId="3788EC9B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 xml:space="preserve">15. </w:t>
      </w:r>
      <w:proofErr w:type="spellStart"/>
      <w:r w:rsidRPr="00A46928">
        <w:rPr>
          <w:rFonts w:ascii="Times New Roman" w:hAnsi="Times New Roman" w:cs="Times New Roman"/>
          <w:b/>
          <w:bCs/>
          <w:sz w:val="40"/>
          <w:szCs w:val="40"/>
        </w:rPr>
        <w:t>LightGBM</w:t>
      </w:r>
      <w:proofErr w:type="spellEnd"/>
    </w:p>
    <w:p w14:paraId="09B4F53A" w14:textId="3D085542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16. Random Forest Classifier</w:t>
      </w:r>
    </w:p>
    <w:p w14:paraId="7E305AC1" w14:textId="4E61907B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17. Handling Class Imbalance</w:t>
      </w:r>
    </w:p>
    <w:p w14:paraId="20169028" w14:textId="495603D0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18. Cost Sensitive Learning with Class weights</w:t>
      </w:r>
    </w:p>
    <w:p w14:paraId="1CA513B1" w14:textId="1803F12C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19. Model Calibration</w:t>
      </w:r>
    </w:p>
    <w:p w14:paraId="03F139E2" w14:textId="1A5426A2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lastRenderedPageBreak/>
        <w:t>20. Model Tuning</w:t>
      </w:r>
    </w:p>
    <w:p w14:paraId="584638A4" w14:textId="144FB5BA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21. Feature Importance</w:t>
      </w:r>
    </w:p>
    <w:p w14:paraId="18F7C57F" w14:textId="42632FB9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22. Partial Dependence and Individual Conditional Expectations ICE</w:t>
      </w:r>
    </w:p>
    <w:p w14:paraId="74604B69" w14:textId="354A9063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23. SHAP Values</w:t>
      </w:r>
    </w:p>
    <w:p w14:paraId="2D39F6C7" w14:textId="7B97C597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24. Final Words</w:t>
      </w:r>
    </w:p>
    <w:p w14:paraId="23BCFF0B" w14:textId="77777777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4911F2A" w14:textId="58BE5462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46928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</w:p>
    <w:p w14:paraId="6E6563C0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sz w:val="32"/>
          <w:szCs w:val="32"/>
        </w:rPr>
        <w:t>The goal of this project is to predict the probability of an online credit card transaction being fraudulent. This is a classic example of a binary classification problem where the target variable is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isFraud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`.</w:t>
      </w:r>
    </w:p>
    <w:p w14:paraId="0D00BFD9" w14:textId="417114A5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Explanation of Steps</w:t>
      </w:r>
    </w:p>
    <w:p w14:paraId="752F8EB4" w14:textId="2A31C666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1. Setup Environment</w:t>
      </w:r>
    </w:p>
    <w:p w14:paraId="3C8287A7" w14:textId="09F249B1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This section imports all the necessary libraries for data manipulation pandas,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, data visualization seaborn, matplotlib, machine learning scikit-learn,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, and other utilities.</w:t>
      </w:r>
    </w:p>
    <w:p w14:paraId="769AD9AC" w14:textId="7653D7EC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To ensure all required tools are available for the analysis and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process.</w:t>
      </w:r>
    </w:p>
    <w:p w14:paraId="2D9D8AAE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DDFDF8" w14:textId="52950355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2. Data Overview</w:t>
      </w:r>
    </w:p>
    <w:p w14:paraId="5264D4E1" w14:textId="6E0759A9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The transaction and identity datasets are loaded into pandas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DataFrames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. A sample of each dataset is displayed.</w:t>
      </w:r>
    </w:p>
    <w:p w14:paraId="0147A804" w14:textId="58165E42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To get a first look at the data, understand its structure, and identify the features available in each dataset.</w:t>
      </w:r>
    </w:p>
    <w:p w14:paraId="350540A0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C13C35F" w14:textId="77777777" w:rsid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8D032F" w14:textId="566A0377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Optimize Memory Used by Data</w:t>
      </w:r>
    </w:p>
    <w:p w14:paraId="2DBFE4E0" w14:textId="2787FFE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What:</w:t>
      </w:r>
      <w:r w:rsidRPr="00A46928">
        <w:rPr>
          <w:rFonts w:ascii="Times New Roman" w:hAnsi="Times New Roman" w:cs="Times New Roman"/>
          <w:sz w:val="32"/>
          <w:szCs w:val="32"/>
        </w:rPr>
        <w:t xml:space="preserve"> A function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reduce_mem_usage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` is defined and applied to both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dataframes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. This function iterates through numeric columns and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downcasts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their data types to the smallest possible type that can hold the data without loss of information.</w:t>
      </w:r>
    </w:p>
    <w:p w14:paraId="35BC2973" w14:textId="5B500ED8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To reduce the memory footprint of the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dataframes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, which can significantly speed up subsequent computations, especially with large datasets.</w:t>
      </w:r>
    </w:p>
    <w:p w14:paraId="0E8EE83A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6FA0C9" w14:textId="5D3AF6DD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4. Basic Data Stats</w:t>
      </w:r>
    </w:p>
    <w:p w14:paraId="2477FCD6" w14:textId="2F01B929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This section examines the dimensions shape of the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dataframes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, checks how many transactions have corresponding identity information, and uses `pandas-summary` to generate detailed statistics for the numeric columns.</w:t>
      </w:r>
    </w:p>
    <w:p w14:paraId="2A2B71F7" w14:textId="0393C25A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To understand the scale of the data, the extent of missing values, and the distribution of each feature. This information is crucial for data cleaning and feature engineering.</w:t>
      </w:r>
    </w:p>
    <w:p w14:paraId="5FBFCA80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C86C10" w14:textId="3A1D76F2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5. Data Preprocessing for EDA</w:t>
      </w:r>
    </w:p>
    <w:p w14:paraId="32E67A4E" w14:textId="38EAEE6E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The transaction and identity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dataframes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are merged. New columns are created to flag missing values. Columns with a high percentage of missing values over 90% and columns with no variance only one unique value are identified and dropped. Date features weekday, hour, day are extracted from the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TransactionDT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` column.</w:t>
      </w:r>
    </w:p>
    <w:p w14:paraId="4EEEC9AB" w14:textId="53A35EFC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To create a unified and cleaner dataset for exploratory data analysis. Feature engineering and cleaning at this stage help in uncovering meaningful patterns.</w:t>
      </w:r>
    </w:p>
    <w:p w14:paraId="04FA230A" w14:textId="77777777" w:rsid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7AA9A7" w14:textId="77777777" w:rsid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8F7A36" w14:textId="0B1EFA72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lastRenderedPageBreak/>
        <w:t>6. Exploratory Data Analysis</w:t>
      </w:r>
    </w:p>
    <w:p w14:paraId="63504E65" w14:textId="328A075B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This section visualizes the distribution of the target variable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isFraud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`, transaction amounts, and various categorical features like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ProductCD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`, `card4`, `card6`,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P_emaildomain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`, and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R_emaildomain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`. It also explores the relationship between these features and the target variable.</w:t>
      </w:r>
    </w:p>
    <w:p w14:paraId="1ADC5E4C" w14:textId="503EB965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To gain insights into the data, understand the characteristics of fraudulent transactions, and identify potentially predictive features.</w:t>
      </w:r>
    </w:p>
    <w:p w14:paraId="131A48C7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266B27D" w14:textId="02CB3507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7. Statistical Significance test</w:t>
      </w:r>
    </w:p>
    <w:p w14:paraId="68DA4817" w14:textId="63369704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What:</w:t>
      </w:r>
      <w:r w:rsidRPr="00A46928">
        <w:rPr>
          <w:rFonts w:ascii="Times New Roman" w:hAnsi="Times New Roman" w:cs="Times New Roman"/>
          <w:sz w:val="32"/>
          <w:szCs w:val="32"/>
        </w:rPr>
        <w:t xml:space="preserve"> Chi-square tests are performed on categorical variables and ANOVA F-tests are performed on numerical variables to determine their statistical significance with respect to the target variable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isFraud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`.</w:t>
      </w:r>
    </w:p>
    <w:p w14:paraId="190C7CBD" w14:textId="181BEF66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To statistically validate the relationships observed during EDA and to select features that are most likely to be predictive of fraud.</w:t>
      </w:r>
    </w:p>
    <w:p w14:paraId="0F1A2519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90DD9AA" w14:textId="3F045189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8. Dimensionality Reduction - PCA</w:t>
      </w:r>
    </w:p>
    <w:p w14:paraId="236447B2" w14:textId="02EFD0E8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What:</w:t>
      </w:r>
      <w:r w:rsidRPr="00A46928">
        <w:rPr>
          <w:rFonts w:ascii="Times New Roman" w:hAnsi="Times New Roman" w:cs="Times New Roman"/>
          <w:sz w:val="32"/>
          <w:szCs w:val="32"/>
        </w:rPr>
        <w:t xml:space="preserve"> Principal Component Analysis PCA is applied to the 'V' columns V1-V339. These columns are first imputed and scaled, and then PCA is used to reduce them to a smaller set of 30 principal components.</w:t>
      </w:r>
    </w:p>
    <w:p w14:paraId="591F31BB" w14:textId="3AC26EC3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To reduce the dimensionality of the feature space, which can help in reducing model complexity, preventing overfitting, and improving model training time.</w:t>
      </w:r>
    </w:p>
    <w:p w14:paraId="1CC3CA5F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E376685" w14:textId="1A503539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 xml:space="preserve"> 9. Feature Encoding</w:t>
      </w:r>
    </w:p>
    <w:p w14:paraId="4E64C525" w14:textId="655E8A2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What:</w:t>
      </w:r>
      <w:r w:rsidRPr="00A46928">
        <w:rPr>
          <w:rFonts w:ascii="Times New Roman" w:hAnsi="Times New Roman" w:cs="Times New Roman"/>
          <w:sz w:val="32"/>
          <w:szCs w:val="32"/>
        </w:rPr>
        <w:t xml:space="preserve"> Categorical features with a large number of unique values are encoded using frequency encoding. The remaining categorical features are encoded using label encoding.</w:t>
      </w:r>
    </w:p>
    <w:p w14:paraId="0AEC0B90" w14:textId="23C18C49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lastRenderedPageBreak/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To convert categorical features into a numerical format that can be used by machine learning models.</w:t>
      </w:r>
    </w:p>
    <w:p w14:paraId="1C84551A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C18C5B" w14:textId="45AE93BF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10. Data Preprocessing for Model Building</w:t>
      </w:r>
    </w:p>
    <w:p w14:paraId="6B324497" w14:textId="146A9272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is further cleaned by dropping unnecessary columns like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TransactionID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` and `Date`. The data is then split into features X and the target variable y, and further divided into training and testing sets.</w:t>
      </w:r>
    </w:p>
    <w:p w14:paraId="027E4447" w14:textId="171A0D2E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To prepare the data for the final model building phase.</w:t>
      </w:r>
    </w:p>
    <w:p w14:paraId="410E0F2A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368A104" w14:textId="5566CFAA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11. Model Building</w:t>
      </w:r>
    </w:p>
    <w:p w14:paraId="6FF5F05D" w14:textId="0CAADC4A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This section introduces the model building process.</w:t>
      </w:r>
    </w:p>
    <w:p w14:paraId="49131ECA" w14:textId="37D08BDC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sz w:val="32"/>
          <w:szCs w:val="32"/>
        </w:rPr>
        <w:t>Why: To set the stage for training and evaluating machine learning models.</w:t>
      </w:r>
    </w:p>
    <w:p w14:paraId="7D9100B9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D5B524" w14:textId="64399F52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 xml:space="preserve">12. </w:t>
      </w:r>
      <w:proofErr w:type="spellStart"/>
      <w:r w:rsidRPr="00A46928">
        <w:rPr>
          <w:rFonts w:ascii="Times New Roman" w:hAnsi="Times New Roman" w:cs="Times New Roman"/>
          <w:b/>
          <w:bCs/>
          <w:sz w:val="32"/>
          <w:szCs w:val="32"/>
        </w:rPr>
        <w:t>XGBoost</w:t>
      </w:r>
      <w:proofErr w:type="spellEnd"/>
      <w:r w:rsidRPr="00A46928">
        <w:rPr>
          <w:rFonts w:ascii="Times New Roman" w:hAnsi="Times New Roman" w:cs="Times New Roman"/>
          <w:b/>
          <w:bCs/>
          <w:sz w:val="32"/>
          <w:szCs w:val="32"/>
        </w:rPr>
        <w:t xml:space="preserve"> Classifier</w:t>
      </w:r>
    </w:p>
    <w:p w14:paraId="2792EA57" w14:textId="085947C8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What:</w:t>
      </w:r>
      <w:r w:rsidRPr="00A46928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classifier is trained on the training data. Predictions are made on the test data.</w:t>
      </w:r>
    </w:p>
    <w:p w14:paraId="4A34D14A" w14:textId="79CF9A65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is a powerful and popular gradient boosting algorithm known for its high performance in classification tasks.</w:t>
      </w:r>
    </w:p>
    <w:p w14:paraId="73178D96" w14:textId="77777777" w:rsid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0D298CB" w14:textId="55ECA8E0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13. Evaluation Metrics</w:t>
      </w:r>
    </w:p>
    <w:p w14:paraId="1A3C8049" w14:textId="6A6AA514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What:</w:t>
      </w:r>
      <w:r w:rsidRPr="00A46928">
        <w:rPr>
          <w:rFonts w:ascii="Times New Roman" w:hAnsi="Times New Roman" w:cs="Times New Roman"/>
          <w:sz w:val="32"/>
          <w:szCs w:val="32"/>
        </w:rPr>
        <w:t xml:space="preserve"> A function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compute_evaluation_metric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` is defined to calculate and display various evaluation metrics like accuracy, AUC score, confusion matrix, classification report, and ROC/PR curves. This function is then used to evaluate the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model.</w:t>
      </w:r>
    </w:p>
    <w:p w14:paraId="1E123083" w14:textId="1835408C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To systematically assess the performance of the model and understand its strengths and weaknesses.</w:t>
      </w:r>
    </w:p>
    <w:p w14:paraId="3ADBC9B6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D626D5" w14:textId="699FA921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14. Capture Rates and Calibration Curve</w:t>
      </w:r>
    </w:p>
    <w:p w14:paraId="5E9C7971" w14:textId="377EFD6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The predicted probabilities are binned, and the capture rate of fraudulent transactions in each bin is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analyzed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. A calibration curve is also plotted.</w:t>
      </w:r>
    </w:p>
    <w:p w14:paraId="33EBC981" w14:textId="5036ADB1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To assess how well the model's predicted probabilities are calibrated. A well-calibrated model's probabilities can be directly interpreted as a confidence level.</w:t>
      </w:r>
    </w:p>
    <w:p w14:paraId="779E3174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ADC15F2" w14:textId="2D2837B9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 xml:space="preserve">15. </w:t>
      </w:r>
      <w:proofErr w:type="spellStart"/>
      <w:r w:rsidRPr="00A46928">
        <w:rPr>
          <w:rFonts w:ascii="Times New Roman" w:hAnsi="Times New Roman" w:cs="Times New Roman"/>
          <w:b/>
          <w:bCs/>
          <w:sz w:val="32"/>
          <w:szCs w:val="32"/>
        </w:rPr>
        <w:t>LightGBM</w:t>
      </w:r>
      <w:proofErr w:type="spellEnd"/>
    </w:p>
    <w:p w14:paraId="3842A07C" w14:textId="2917D195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 xml:space="preserve">What: </w:t>
      </w:r>
      <w:r w:rsidRPr="00A46928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classifier is trained and evaluated using the same process as the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model.</w:t>
      </w:r>
    </w:p>
    <w:p w14:paraId="6F137808" w14:textId="7C06F15A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is another efficient gradient boosting framework that is often faster than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and can provide comparable or better performance.</w:t>
      </w:r>
    </w:p>
    <w:p w14:paraId="58F0B394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5262B87" w14:textId="7AEE7AC9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16. Random Forest Classifier</w:t>
      </w:r>
    </w:p>
    <w:p w14:paraId="4460B010" w14:textId="7A39EB36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 xml:space="preserve">What: </w:t>
      </w:r>
      <w:r w:rsidRPr="00A46928">
        <w:rPr>
          <w:rFonts w:ascii="Times New Roman" w:hAnsi="Times New Roman" w:cs="Times New Roman"/>
          <w:sz w:val="32"/>
          <w:szCs w:val="32"/>
        </w:rPr>
        <w:t>A Random Forest classifier is trained and evaluated.</w:t>
      </w:r>
    </w:p>
    <w:p w14:paraId="4C4F1D5E" w14:textId="17A5EAAA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Why:</w:t>
      </w:r>
      <w:r w:rsidRPr="00A46928">
        <w:rPr>
          <w:rFonts w:ascii="Times New Roman" w:hAnsi="Times New Roman" w:cs="Times New Roman"/>
          <w:sz w:val="32"/>
          <w:szCs w:val="32"/>
        </w:rPr>
        <w:t xml:space="preserve"> To explore another powerful ensemble method and compare its performance with the gradient boosting models.</w:t>
      </w:r>
    </w:p>
    <w:p w14:paraId="12268AE6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BAB54AC" w14:textId="29E97545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17. Handling Class Imbalance</w:t>
      </w:r>
    </w:p>
    <w:p w14:paraId="26DC3064" w14:textId="6A389F14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</w:t>
      </w:r>
      <w:r w:rsidRPr="00A46928">
        <w:rPr>
          <w:rFonts w:ascii="Times New Roman" w:hAnsi="Times New Roman" w:cs="Times New Roman"/>
          <w:sz w:val="32"/>
          <w:szCs w:val="32"/>
        </w:rPr>
        <w:t>: The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RandomOverSampler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` from the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imblearn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` library is used to oversample the minority class fraudulent transactions in the training data. A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model is then trained on this balanced dataset.</w:t>
      </w:r>
    </w:p>
    <w:p w14:paraId="68392100" w14:textId="0E0DE0D2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</w:t>
      </w:r>
      <w:r w:rsidRPr="00A46928">
        <w:rPr>
          <w:rFonts w:ascii="Times New Roman" w:hAnsi="Times New Roman" w:cs="Times New Roman"/>
          <w:sz w:val="32"/>
          <w:szCs w:val="32"/>
        </w:rPr>
        <w:t>: To address the class imbalance problem, which can cause models to be biased towards the majority class. Oversampling helps the model learn the patterns in the minority class more effectively.</w:t>
      </w:r>
    </w:p>
    <w:p w14:paraId="7C4239DD" w14:textId="7C44A278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lastRenderedPageBreak/>
        <w:t>18. Cost Sensitive Learning with Class weights</w:t>
      </w:r>
    </w:p>
    <w:p w14:paraId="13B2CDF2" w14:textId="23D15094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</w:t>
      </w:r>
      <w:r w:rsidRPr="00A46928">
        <w:rPr>
          <w:rFonts w:ascii="Times New Roman" w:hAnsi="Times New Roman" w:cs="Times New Roman"/>
          <w:sz w:val="32"/>
          <w:szCs w:val="32"/>
        </w:rPr>
        <w:t xml:space="preserve">: A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model is trained with the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class_weight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='balanced'` parameter.</w:t>
      </w:r>
    </w:p>
    <w:p w14:paraId="4D937DBA" w14:textId="736EC6BF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</w:t>
      </w:r>
      <w:r w:rsidRPr="00A46928">
        <w:rPr>
          <w:rFonts w:ascii="Times New Roman" w:hAnsi="Times New Roman" w:cs="Times New Roman"/>
          <w:sz w:val="32"/>
          <w:szCs w:val="32"/>
        </w:rPr>
        <w:t>: This is another technique to handle class imbalance, where the model assigns a higher penalty to misclassifying the minority class.</w:t>
      </w:r>
    </w:p>
    <w:p w14:paraId="2E4B26FB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233FEE" w14:textId="7019BD97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19. Model Calibration</w:t>
      </w:r>
    </w:p>
    <w:p w14:paraId="275851A6" w14:textId="7FB7395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</w:t>
      </w:r>
      <w:r w:rsidRPr="00A46928">
        <w:rPr>
          <w:rFonts w:ascii="Times New Roman" w:hAnsi="Times New Roman" w:cs="Times New Roman"/>
          <w:sz w:val="32"/>
          <w:szCs w:val="32"/>
        </w:rPr>
        <w:t>: The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CalibratedClassifierCV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` is used to calibrate the probabilities of the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model.</w:t>
      </w:r>
    </w:p>
    <w:p w14:paraId="02410C06" w14:textId="4A06B6FC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</w:t>
      </w:r>
      <w:r w:rsidRPr="00A46928">
        <w:rPr>
          <w:rFonts w:ascii="Times New Roman" w:hAnsi="Times New Roman" w:cs="Times New Roman"/>
          <w:sz w:val="32"/>
          <w:szCs w:val="32"/>
        </w:rPr>
        <w:t>: To improve the reliability of the predicted probabilities, making them more aligned with the true likelihood of an event.</w:t>
      </w:r>
    </w:p>
    <w:p w14:paraId="1476F6EF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EBDD82" w14:textId="539376F6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20. Model Tuning</w:t>
      </w:r>
    </w:p>
    <w:p w14:paraId="1D9D94ED" w14:textId="654C4CE8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</w:t>
      </w:r>
      <w:r w:rsidRPr="00A46928">
        <w:rPr>
          <w:rFonts w:ascii="Times New Roman" w:hAnsi="Times New Roman" w:cs="Times New Roman"/>
          <w:sz w:val="32"/>
          <w:szCs w:val="32"/>
        </w:rPr>
        <w:t>: `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GridSearchCV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` is used to perform hyperparameter tuning on the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classifier to find the optimal combination of parameters.</w:t>
      </w:r>
    </w:p>
    <w:p w14:paraId="416713A0" w14:textId="5B47AF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</w:t>
      </w:r>
      <w:r w:rsidRPr="00A46928">
        <w:rPr>
          <w:rFonts w:ascii="Times New Roman" w:hAnsi="Times New Roman" w:cs="Times New Roman"/>
          <w:sz w:val="32"/>
          <w:szCs w:val="32"/>
        </w:rPr>
        <w:t>: To improve the model's performance by finding the hyperparameters that result in the best generalization to unseen data.</w:t>
      </w:r>
    </w:p>
    <w:p w14:paraId="2A68BE90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F636133" w14:textId="5B479BF3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21. Feature Importance</w:t>
      </w:r>
    </w:p>
    <w:p w14:paraId="72948E8E" w14:textId="22B7F0AE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</w:t>
      </w:r>
      <w:r w:rsidRPr="00A46928">
        <w:rPr>
          <w:rFonts w:ascii="Times New Roman" w:hAnsi="Times New Roman" w:cs="Times New Roman"/>
          <w:sz w:val="32"/>
          <w:szCs w:val="32"/>
        </w:rPr>
        <w:t xml:space="preserve">: The feature importances from the tuned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model are extracted and visualized.</w:t>
      </w:r>
    </w:p>
    <w:p w14:paraId="482DE428" w14:textId="2F36D558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</w:t>
      </w:r>
      <w:r w:rsidRPr="00A46928">
        <w:rPr>
          <w:rFonts w:ascii="Times New Roman" w:hAnsi="Times New Roman" w:cs="Times New Roman"/>
          <w:sz w:val="32"/>
          <w:szCs w:val="32"/>
        </w:rPr>
        <w:t>: To understand which features are most influential in the model's predictions, which can provide valuable insights for business stakeholders.</w:t>
      </w:r>
    </w:p>
    <w:p w14:paraId="2396B510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AA7BFE3" w14:textId="77777777" w:rsid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334864" w14:textId="77777777" w:rsid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ACFB2E" w14:textId="00792955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lastRenderedPageBreak/>
        <w:t>22. Partial Dependence and Individual Conditional Expectations ICE</w:t>
      </w:r>
    </w:p>
    <w:p w14:paraId="722D01C7" w14:textId="59BADE68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</w:t>
      </w:r>
      <w:r w:rsidRPr="00A46928">
        <w:rPr>
          <w:rFonts w:ascii="Times New Roman" w:hAnsi="Times New Roman" w:cs="Times New Roman"/>
          <w:sz w:val="32"/>
          <w:szCs w:val="32"/>
        </w:rPr>
        <w:t>: Partial Dependence Plots PDP and Individual Conditional Expectation ICE plots are generated for some of the important features.</w:t>
      </w:r>
    </w:p>
    <w:p w14:paraId="43AA28FA" w14:textId="4984960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</w:t>
      </w:r>
      <w:r w:rsidRPr="00A46928">
        <w:rPr>
          <w:rFonts w:ascii="Times New Roman" w:hAnsi="Times New Roman" w:cs="Times New Roman"/>
          <w:sz w:val="32"/>
          <w:szCs w:val="32"/>
        </w:rPr>
        <w:t xml:space="preserve">: To visualize the marginal effect of a feature on the predicted outcome of a machine learning model, providing a deeper understanding of the model's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>.</w:t>
      </w:r>
    </w:p>
    <w:p w14:paraId="71F2D80F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C579E1B" w14:textId="216D0C1B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23. SHAP Values</w:t>
      </w:r>
    </w:p>
    <w:p w14:paraId="18591F98" w14:textId="3C993802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</w:t>
      </w:r>
      <w:r w:rsidRPr="00A46928">
        <w:rPr>
          <w:rFonts w:ascii="Times New Roman" w:hAnsi="Times New Roman" w:cs="Times New Roman"/>
          <w:sz w:val="32"/>
          <w:szCs w:val="32"/>
        </w:rPr>
        <w:t xml:space="preserve">: SHAP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SHapley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Additive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exPlanations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values are calculated and visualized to explain individual predictions.</w:t>
      </w:r>
    </w:p>
    <w:p w14:paraId="2E1DBD06" w14:textId="02FBEE1C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</w:t>
      </w:r>
      <w:r w:rsidRPr="00A46928">
        <w:rPr>
          <w:rFonts w:ascii="Times New Roman" w:hAnsi="Times New Roman" w:cs="Times New Roman"/>
          <w:sz w:val="32"/>
          <w:szCs w:val="32"/>
        </w:rPr>
        <w:t>: To provide a detailed explanation of how each feature contributes to a specific prediction, making the model more interpretable.</w:t>
      </w:r>
    </w:p>
    <w:p w14:paraId="45E94880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18F2E9E" w14:textId="6F763CB3" w:rsidR="00A46928" w:rsidRPr="00A46928" w:rsidRDefault="00A46928" w:rsidP="00A4692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24. Final Words</w:t>
      </w:r>
    </w:p>
    <w:p w14:paraId="0CFC2E41" w14:textId="59E5385E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What</w:t>
      </w:r>
      <w:r w:rsidRPr="00A46928">
        <w:rPr>
          <w:rFonts w:ascii="Times New Roman" w:hAnsi="Times New Roman" w:cs="Times New Roman"/>
          <w:sz w:val="32"/>
          <w:szCs w:val="32"/>
        </w:rPr>
        <w:t>: This section provides a summary of the entire process and concluding remarks.</w:t>
      </w:r>
    </w:p>
    <w:p w14:paraId="418738B3" w14:textId="58975A53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b/>
          <w:bCs/>
          <w:sz w:val="32"/>
          <w:szCs w:val="32"/>
        </w:rPr>
        <w:t>Why</w:t>
      </w:r>
      <w:r w:rsidRPr="00A46928">
        <w:rPr>
          <w:rFonts w:ascii="Times New Roman" w:hAnsi="Times New Roman" w:cs="Times New Roman"/>
          <w:sz w:val="32"/>
          <w:szCs w:val="32"/>
        </w:rPr>
        <w:t>: To wrap up the project and highlight the key takeaways.</w:t>
      </w:r>
    </w:p>
    <w:p w14:paraId="7B96F0A2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89A6D3C" w14:textId="26039784" w:rsidR="00A46928" w:rsidRPr="008F23D2" w:rsidRDefault="00A46928" w:rsidP="00A4692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8F23D2">
        <w:rPr>
          <w:rFonts w:ascii="Times New Roman" w:hAnsi="Times New Roman" w:cs="Times New Roman"/>
          <w:b/>
          <w:bCs/>
          <w:sz w:val="40"/>
          <w:szCs w:val="40"/>
        </w:rPr>
        <w:t>Results and Conclusion</w:t>
      </w:r>
    </w:p>
    <w:p w14:paraId="075D96B4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sz w:val="32"/>
          <w:szCs w:val="32"/>
        </w:rPr>
        <w:t xml:space="preserve">The project successfully built and evaluated several machine learning models to detect credit card fraud. The </w:t>
      </w:r>
      <w:proofErr w:type="spellStart"/>
      <w:r w:rsidRPr="00A46928">
        <w:rPr>
          <w:rFonts w:ascii="Times New Roman" w:hAnsi="Times New Roman" w:cs="Times New Roman"/>
          <w:sz w:val="32"/>
          <w:szCs w:val="32"/>
        </w:rPr>
        <w:t>LightGBM</w:t>
      </w:r>
      <w:proofErr w:type="spellEnd"/>
      <w:r w:rsidRPr="00A46928">
        <w:rPr>
          <w:rFonts w:ascii="Times New Roman" w:hAnsi="Times New Roman" w:cs="Times New Roman"/>
          <w:sz w:val="32"/>
          <w:szCs w:val="32"/>
        </w:rPr>
        <w:t xml:space="preserve"> classifier, after hyperparameter tuning and calibration, proved to be the most effective model. The final model achieved a good balance between precision and recall, and the feature importance analysis provided valuable insights into the key drivers of fraudulent transactions.</w:t>
      </w:r>
    </w:p>
    <w:p w14:paraId="2C6B2D31" w14:textId="77777777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EB8675" w14:textId="77777777" w:rsid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6B17450" w14:textId="72D8596C" w:rsidR="00A4692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sz w:val="32"/>
          <w:szCs w:val="32"/>
        </w:rPr>
        <w:lastRenderedPageBreak/>
        <w:t>Was the problem statement solved?</w:t>
      </w:r>
    </w:p>
    <w:p w14:paraId="39A2555F" w14:textId="00C7EDCB" w:rsidR="006915A8" w:rsidRPr="00A46928" w:rsidRDefault="00A46928" w:rsidP="00A46928">
      <w:pPr>
        <w:jc w:val="both"/>
        <w:rPr>
          <w:rFonts w:ascii="Times New Roman" w:hAnsi="Times New Roman" w:cs="Times New Roman"/>
          <w:sz w:val="32"/>
          <w:szCs w:val="32"/>
        </w:rPr>
      </w:pPr>
      <w:r w:rsidRPr="00A46928">
        <w:rPr>
          <w:rFonts w:ascii="Times New Roman" w:hAnsi="Times New Roman" w:cs="Times New Roman"/>
          <w:sz w:val="32"/>
          <w:szCs w:val="32"/>
        </w:rPr>
        <w:t>Yes, the problem statement was solved. We successfully developed a machine learning model that can predict the probability of a credit card transaction being fraudulent with a high degree of accuracy and interpretability. The model can be used to flag suspicious transactions for further investigation, helping to mitigate financial losses due to fraud.</w:t>
      </w:r>
    </w:p>
    <w:sectPr w:rsidR="006915A8" w:rsidRPr="00A46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53"/>
    <w:rsid w:val="00536039"/>
    <w:rsid w:val="006915A8"/>
    <w:rsid w:val="008F23D2"/>
    <w:rsid w:val="00A46928"/>
    <w:rsid w:val="00B17C53"/>
    <w:rsid w:val="00C91DDB"/>
    <w:rsid w:val="00E8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57E7"/>
  <w15:chartTrackingRefBased/>
  <w15:docId w15:val="{7DC279FE-F758-4472-BDC2-BEAC5AA6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C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2</cp:revision>
  <dcterms:created xsi:type="dcterms:W3CDTF">2025-08-01T14:41:00Z</dcterms:created>
  <dcterms:modified xsi:type="dcterms:W3CDTF">2025-08-01T14:55:00Z</dcterms:modified>
</cp:coreProperties>
</file>