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b/>
          <w:color w:val="126E82"/>
          <w:sz w:val="20"/>
        </w:rPr>
        <w:t>RESEARCH DOSSIER</w:t>
      </w:r>
    </w:p>
    <w:p>
      <w:pPr>
        <w:pStyle w:val="Title"/>
      </w:pPr>
      <w:r>
        <w:t>HYDRA STREAM</w:t>
      </w:r>
    </w:p>
    <w:p>
      <w:r>
        <w:rPr>
          <w:color w:val="526578"/>
          <w:sz w:val="28"/>
        </w:rPr>
        <w:t>Sovereignty-aware, WAN-adaptive multi-region event streaming</w:t>
      </w:r>
    </w:p>
    <w:p>
      <w:pPr>
        <w:spacing w:before="280"/>
      </w:pPr>
      <w:r>
        <w:rPr>
          <w:b/>
          <w:color w:val="126E82"/>
          <w:sz w:val="18"/>
        </w:rPr>
        <w:t>SOURCE PACK FOR NOTEBOOKLM</w:t>
      </w:r>
    </w:p>
    <w:p>
      <w:r>
        <w:rPr>
          <w:color w:val="526578"/>
          <w:sz w:val="20"/>
        </w:rPr>
        <w:t>Independent technical research brief • Literature review • Prior-art mapping • Architecture • Experiments • Risk analysis</w:t>
      </w:r>
    </w:p>
    <w:p>
      <w:r>
        <w:br w:type="page"/>
      </w:r>
    </w:p>
    <w:p>
      <w:pPr>
        <w:ind w:left="173"/>
      </w:pPr>
      <w:r>
        <w:rPr>
          <w:i/>
          <w:color w:val="526578"/>
          <w:sz w:val="18"/>
        </w:rPr>
        <w:t>Purpose: Source document for an independent NotebookLM research project.</w:t>
      </w:r>
    </w:p>
    <w:p>
      <w:pPr>
        <w:ind w:left="173"/>
      </w:pPr>
      <w:r>
        <w:rPr>
          <w:i/>
          <w:color w:val="526578"/>
          <w:sz w:val="18"/>
        </w:rPr>
        <w:t>Research posture: Investigate whether a new streaming architecture is justified beyond existing Kafka/Pulsar geo-replication. Treat sovereignty, durability, routing, and failover as separate requirements that interact.</w:t>
      </w:r>
    </w:p>
    <w:p>
      <w:pPr>
        <w:pStyle w:val="Heading1"/>
        <w:keepNext/>
      </w:pPr>
      <w:r>
        <w:t>0. Executive framing</w:t>
      </w:r>
    </w:p>
    <w:p>
      <w:r>
        <w:t>Hydra Stream is a Kafka-style distributed event broker in which data must remain within its legally permitted region, messages should route around slow or degraded links, and the system should survive a regional outage without freezing the entire service.</w:t>
      </w:r>
    </w:p>
    <w:p>
      <w:r>
        <w:t>The central research question is:</w:t>
      </w:r>
    </w:p>
    <w:p>
      <w:pPr>
        <w:pStyle w:val="Quote"/>
        <w:ind w:left="403" w:right="288"/>
      </w:pPr>
      <w:r>
        <w:rPr>
          <w:i/>
          <w:color w:val="126E82"/>
        </w:rPr>
        <w:t>How can a multi-region event-streaming platform preserve strict data-residency constraints while adapting to WAN degradation and regional failures, without violating durability, ordering, authorization, or recovery guarantees?</w:t>
      </w:r>
    </w:p>
    <w:p>
      <w:r>
        <w:t>This is not merely “Kafka with replication.” Kafka MirrorMaker 2 and Apache Pulsar already provide geo-replication mechanisms. A credible contribution must specify what they do not provide out of the box, then implement and measure the additional sovereignty-aware control and data-plane behavior.</w:t>
      </w:r>
    </w:p>
    <w:p>
      <w:pPr>
        <w:pStyle w:val="Heading1"/>
        <w:keepNext/>
      </w:pPr>
      <w:r>
        <w:t>1. Resolve the semantics before architecture</w:t>
      </w:r>
    </w:p>
    <w:p>
      <w:r>
        <w:t>The official challenge description is short. Convert it into explicit requirements and ask organizers for clarification where needed.</w:t>
      </w:r>
    </w:p>
    <w:p>
      <w:pPr>
        <w:pStyle w:val="Heading2"/>
        <w:keepNext/>
      </w:pPr>
      <w:r>
        <w:t>1.1 Data residency and sovereignty</w:t>
      </w:r>
    </w:p>
    <w:p>
      <w:pPr>
        <w:pStyle w:val="ListBullet"/>
      </w:pPr>
      <w:r>
        <w:t>Is each record assigned a home region, a set of allowed regions, or a data classification?</w:t>
      </w:r>
    </w:p>
    <w:p>
      <w:pPr>
        <w:pStyle w:val="ListBullet"/>
      </w:pPr>
      <w:r>
        <w:t>Does “stay in a legal region” prohibit replication, temporary buffering, backups, logs, metrics, traces, crash dumps, caches, and operator access outside the region?</w:t>
      </w:r>
    </w:p>
    <w:p>
      <w:pPr>
        <w:pStyle w:val="ListBullet"/>
      </w:pPr>
      <w:r>
        <w:t>Are encryption and key location sufficient, or must the bytes themselves remain geographically resident?</w:t>
      </w:r>
    </w:p>
    <w:p>
      <w:pPr>
        <w:pStyle w:val="ListBullet"/>
      </w:pPr>
      <w:r>
        <w:t>Who supplies the jurisdiction policy: customer, regulator, data controller, or a manually configured administrator?</w:t>
      </w:r>
    </w:p>
    <w:p>
      <w:pPr>
        <w:pStyle w:val="ListBullet"/>
      </w:pPr>
      <w:r>
        <w:t>Are cross-border metadata, schema, offsets, and aggregate statistics also restricted?</w:t>
      </w:r>
    </w:p>
    <w:p>
      <w:pPr>
        <w:pStyle w:val="ListBullet"/>
      </w:pPr>
      <w:r>
        <w:t>Can data be transformed or anonymized before replication? What constitutes an approved transformation?</w:t>
      </w:r>
    </w:p>
    <w:p>
      <w:pPr>
        <w:pStyle w:val="ListBullet"/>
      </w:pPr>
      <w:r>
        <w:t>Which legal regimes are in scope? Do not assert a universal rule; laws and contracts vary by data type, controller, processing purpose, and jurisdiction.</w:t>
      </w:r>
    </w:p>
    <w:p>
      <w:pPr>
        <w:pStyle w:val="Heading2"/>
        <w:keepNext/>
      </w:pPr>
      <w:r>
        <w:t>1.2 Streaming semantics</w:t>
      </w:r>
    </w:p>
    <w:p>
      <w:r>
        <w:t>Define the expected delivery and ordering contract:</w:t>
      </w:r>
    </w:p>
    <w:p>
      <w:pPr>
        <w:pStyle w:val="ListBullet"/>
      </w:pPr>
      <w:r>
        <w:t>At-most-once, at-least-once, or exactly-once within one region?</w:t>
      </w:r>
    </w:p>
    <w:p>
      <w:pPr>
        <w:pStyle w:val="ListBullet"/>
      </w:pPr>
      <w:r>
        <w:t>What delivery semantics apply across regions?</w:t>
      </w:r>
    </w:p>
    <w:p>
      <w:pPr>
        <w:pStyle w:val="ListBullet"/>
      </w:pPr>
      <w:r>
        <w:t>Is order required per partition, per key, per topic, or globally?</w:t>
      </w:r>
    </w:p>
    <w:p>
      <w:pPr>
        <w:pStyle w:val="ListBullet"/>
      </w:pPr>
      <w:r>
        <w:t>Are duplicates acceptable if consumers are idempotent?</w:t>
      </w:r>
    </w:p>
    <w:p>
      <w:pPr>
        <w:pStyle w:val="ListBullet"/>
      </w:pPr>
      <w:r>
        <w:t>What is the retention and replay model?</w:t>
      </w:r>
    </w:p>
    <w:p>
      <w:pPr>
        <w:pStyle w:val="ListBullet"/>
      </w:pPr>
      <w:r>
        <w:t>What is the target RPO (recovery point objective) and RTO (recovery time objective)?</w:t>
      </w:r>
    </w:p>
    <w:p>
      <w:pPr>
        <w:pStyle w:val="ListBullet"/>
      </w:pPr>
      <w:r>
        <w:t>Can the system reject writes when no policy-compliant durable replica is available?</w:t>
      </w:r>
    </w:p>
    <w:p>
      <w:r>
        <w:t>Avoid claiming global exactly-once delivery unless transaction, producer identity, offset, replication, failover, and consumer effects are specified together.</w:t>
      </w:r>
    </w:p>
    <w:p>
      <w:pPr>
        <w:pStyle w:val="Heading2"/>
        <w:keepNext/>
      </w:pPr>
      <w:r>
        <w:t>1.3 Outage behavior</w:t>
      </w:r>
    </w:p>
    <w:p>
      <w:r>
        <w:t>Distinguish:</w:t>
      </w:r>
    </w:p>
    <w:p>
      <w:pPr>
        <w:pStyle w:val="ListBullet"/>
      </w:pPr>
      <w:r>
        <w:t>Broker failure inside a region.</w:t>
      </w:r>
    </w:p>
    <w:p>
      <w:pPr>
        <w:pStyle w:val="ListBullet"/>
      </w:pPr>
      <w:r>
        <w:t>Availability-zone failure.</w:t>
      </w:r>
    </w:p>
    <w:p>
      <w:pPr>
        <w:pStyle w:val="ListBullet"/>
      </w:pPr>
      <w:r>
        <w:t>Complete regional outage.</w:t>
      </w:r>
    </w:p>
    <w:p>
      <w:pPr>
        <w:pStyle w:val="ListBullet"/>
      </w:pPr>
      <w:r>
        <w:t>WAN partition between regions.</w:t>
      </w:r>
    </w:p>
    <w:p>
      <w:pPr>
        <w:pStyle w:val="ListBullet"/>
      </w:pPr>
      <w:r>
        <w:t>Slow but not failed link.</w:t>
      </w:r>
    </w:p>
    <w:p>
      <w:pPr>
        <w:pStyle w:val="ListBullet"/>
      </w:pPr>
      <w:r>
        <w:t>Asymmetric packet loss or one-way congestion.</w:t>
      </w:r>
    </w:p>
    <w:p>
      <w:pPr>
        <w:pStyle w:val="ListBullet"/>
      </w:pPr>
      <w:r>
        <w:t>Control-plane partition while local data planes remain healthy.</w:t>
      </w:r>
    </w:p>
    <w:p>
      <w:r>
        <w:t>Define whether the system prioritizes local availability, replication durability, or global consistency under each scenario.</w:t>
      </w:r>
    </w:p>
    <w:p>
      <w:pPr>
        <w:pStyle w:val="Heading1"/>
        <w:keepNext/>
      </w:pPr>
      <w:r>
        <w:t>2. Existing systems and prior art</w:t>
      </w:r>
    </w:p>
    <w:p>
      <w:r>
        <w:t>Study the following primary systems and compare their actual guarantees, not their product descriptions:</w:t>
      </w:r>
    </w:p>
    <w:p>
      <w:pPr>
        <w:pStyle w:val="Heading2"/>
        <w:keepNext/>
      </w:pPr>
      <w:r>
        <w:t>2.1 Apache Kafka</w:t>
      </w:r>
    </w:p>
    <w:p>
      <w:r>
        <w:t>Study Kafka topics, partitions, replication factor, leader/follower replicas, ISR, producer acknowledgements, idempotent producers, transactions, retention, consumer offsets, MirrorMaker 2, and cross-cluster failover patterns.</w:t>
      </w:r>
    </w:p>
    <w:p>
      <w:r>
        <w:t>MirrorMaker 2 supports cross-cluster replication and complex replication topologies. Investigate its offset synchronization, consumer group migration, topic filters, replication lag, active/active caveats, and limitations around failover consistency.</w:t>
      </w:r>
    </w:p>
    <w:p>
      <w:pPr>
        <w:pStyle w:val="Heading2"/>
        <w:keepNext/>
      </w:pPr>
      <w:r>
        <w:t>2.2 Apache Pulsar</w:t>
      </w:r>
    </w:p>
    <w:p>
      <w:r>
        <w:t>Study broker/storage separation, BookKeeper ledgers, metadata/configuration store, tenants/namespaces, geo-replication, replication clusters, async versus sync replication options, subscriptions, message IDs, and geo-replication failure behavior.</w:t>
      </w:r>
    </w:p>
    <w:p>
      <w:r>
        <w:t>Understand how namespace-level replication configuration differs from a policy engine that makes a per-record jurisdiction decision.</w:t>
      </w:r>
    </w:p>
    <w:p>
      <w:pPr>
        <w:pStyle w:val="Heading2"/>
        <w:keepNext/>
      </w:pPr>
      <w:r>
        <w:t>2.3 Other relevant systems</w:t>
      </w:r>
    </w:p>
    <w:p>
      <w:r>
        <w:t>Compare:</w:t>
      </w:r>
    </w:p>
    <w:p>
      <w:pPr>
        <w:pStyle w:val="ListBullet"/>
      </w:pPr>
      <w:r>
        <w:t>Redpanda and its Kafka-compatible architecture.</w:t>
      </w:r>
    </w:p>
    <w:p>
      <w:pPr>
        <w:pStyle w:val="ListBullet"/>
      </w:pPr>
      <w:r>
        <w:t>NATS JetStream and superclusters (for topology and delivery comparison).</w:t>
      </w:r>
    </w:p>
    <w:p>
      <w:pPr>
        <w:pStyle w:val="ListBullet"/>
      </w:pPr>
      <w:r>
        <w:t>Apache BookKeeper (durable log storage).</w:t>
      </w:r>
    </w:p>
    <w:p>
      <w:pPr>
        <w:pStyle w:val="ListBullet"/>
      </w:pPr>
      <w:r>
        <w:t>Apache Flink checkpoints and state recovery.</w:t>
      </w:r>
    </w:p>
    <w:p>
      <w:pPr>
        <w:pStyle w:val="ListBullet"/>
      </w:pPr>
      <w:r>
        <w:t>RabbitMQ federation/shovel (adjacent replication patterns).</w:t>
      </w:r>
    </w:p>
    <w:p>
      <w:pPr>
        <w:pStyle w:val="ListBullet"/>
      </w:pPr>
      <w:r>
        <w:t>Cloud-native managed streaming services' multi-region patterns, while treating vendor docs as implementation examples rather than neutral standards.</w:t>
      </w:r>
    </w:p>
    <w:p>
      <w:r>
        <w:t>For each product, record whether it offers: per-record residency classification, enforcement at every persistence location, policy-aware routing, adaptive WAN path selection, autonomous failover, fencing against split brain, offset reconciliation, and auditable proof of policy enforcement.</w:t>
      </w:r>
    </w:p>
    <w:p>
      <w:pPr>
        <w:pStyle w:val="Heading1"/>
        <w:keepNext/>
      </w:pPr>
      <w:r>
        <w:t>3. Standards and foundational concepts</w:t>
      </w:r>
    </w:p>
    <w:p>
      <w:r>
        <w:t>Research and correctly classify standards/specifications versus product-specific designs:</w:t>
      </w:r>
    </w:p>
    <w:p>
      <w:pPr>
        <w:pStyle w:val="ListBullet"/>
      </w:pPr>
      <w:r>
        <w:t>IETF RFC 9000 — QUIC transport protocol; streams, connection migration, flow control, loss recovery, congestion control ecosystem.</w:t>
      </w:r>
    </w:p>
    <w:p>
      <w:pPr>
        <w:pStyle w:val="ListBullet"/>
      </w:pPr>
      <w:r>
        <w:t>IETF RFC 8684 — Multipath TCP; multiple subflows, path management, coupled congestion control considerations.</w:t>
      </w:r>
    </w:p>
    <w:p>
      <w:pPr>
        <w:pStyle w:val="ListBullet"/>
      </w:pPr>
      <w:r>
        <w:t>TLS 1.3 (RFC 8446) for transport confidentiality and integrity; note that encryption does not itself establish lawful residency.</w:t>
      </w:r>
    </w:p>
    <w:p>
      <w:pPr>
        <w:pStyle w:val="ListBullet"/>
      </w:pPr>
      <w:r>
        <w:t>OAuth 2.0 / OpenID Connect or workload identity mechanisms for service identity and authorization; select only what is needed.</w:t>
      </w:r>
    </w:p>
    <w:p>
      <w:pPr>
        <w:pStyle w:val="ListBullet"/>
      </w:pPr>
      <w:r>
        <w:t>CloudEvents specification for interoperable event envelopes.</w:t>
      </w:r>
    </w:p>
    <w:p>
      <w:pPr>
        <w:pStyle w:val="ListBullet"/>
      </w:pPr>
      <w:r>
        <w:t>AsyncAPI specification for describing event-driven APIs.</w:t>
      </w:r>
    </w:p>
    <w:p>
      <w:pPr>
        <w:pStyle w:val="ListBullet"/>
      </w:pPr>
      <w:r>
        <w:t>OpenTelemetry semantic conventions and telemetry export controls; observability data itself may be regulated.</w:t>
      </w:r>
    </w:p>
    <w:p>
      <w:pPr>
        <w:pStyle w:val="ListBullet"/>
      </w:pPr>
      <w:r>
        <w:t>Apache Kafka protocol and project documentation, and Apache Pulsar protocol/docs for product-specific behavior.</w:t>
      </w:r>
    </w:p>
    <w:p>
      <w:pPr>
        <w:pStyle w:val="ListBullet"/>
      </w:pPr>
      <w:r>
        <w:t>GDPR official text and regulator guidance where EU personal data is in scope; also compare relevant national data-protection and sector-specific rules only after the target jurisdictions are selected.</w:t>
      </w:r>
    </w:p>
    <w:p>
      <w:r>
        <w:t>Do not describe a vendor feature as an industry standard. Make a standards map with columns: document, body, status, scope, normative requirement, optional guidance, and relevance.</w:t>
      </w:r>
    </w:p>
    <w:p>
      <w:pPr>
        <w:pStyle w:val="Heading1"/>
        <w:keepNext/>
      </w:pPr>
      <w:r>
        <w:t>4. Candidate architecture</w:t>
      </w:r>
    </w:p>
    <w:p>
      <w:r>
        <w:t xml:space="preserve">Use a </w:t>
      </w:r>
      <w:r>
        <w:rPr>
          <w:b/>
        </w:rPr>
        <w:t>federated regional architecture</w:t>
      </w:r>
      <w:r>
        <w:t>. Each region has an autonomous local data plane; a policy-aware global control plane distributes permitted metadata and replication intent without moving restricted payloads.</w:t>
      </w:r>
    </w:p>
    <w:p>
      <w:pPr>
        <w:pStyle w:val="Heading2"/>
        <w:keepNext/>
      </w:pPr>
      <w:r>
        <w:t>4.1 Regional data plane</w:t>
      </w:r>
    </w:p>
    <w:p>
      <w:r>
        <w:t>Each region contains:</w:t>
      </w:r>
    </w:p>
    <w:p>
      <w:pPr>
        <w:pStyle w:val="ListBullet"/>
      </w:pPr>
      <w:r>
        <w:t>Producer/consumer gateway.</w:t>
      </w:r>
    </w:p>
    <w:p>
      <w:pPr>
        <w:pStyle w:val="ListBullet"/>
      </w:pPr>
      <w:r>
        <w:t>Local broker cluster.</w:t>
      </w:r>
    </w:p>
    <w:p>
      <w:pPr>
        <w:pStyle w:val="ListBullet"/>
      </w:pPr>
      <w:r>
        <w:t>Durable append-only log or replicated storage.</w:t>
      </w:r>
    </w:p>
    <w:p>
      <w:pPr>
        <w:pStyle w:val="ListBullet"/>
      </w:pPr>
      <w:r>
        <w:t>Region-local metadata/cache for policy enforcement.</w:t>
      </w:r>
    </w:p>
    <w:p>
      <w:pPr>
        <w:pStyle w:val="ListBullet"/>
      </w:pPr>
      <w:r>
        <w:t>Local replication agent.</w:t>
      </w:r>
    </w:p>
    <w:p>
      <w:pPr>
        <w:pStyle w:val="ListBullet"/>
      </w:pPr>
      <w:r>
        <w:t>Region-local encryption and key-management boundary.</w:t>
      </w:r>
    </w:p>
    <w:p>
      <w:pPr>
        <w:pStyle w:val="ListBullet"/>
      </w:pPr>
      <w:r>
        <w:t>Local observability collector with export policy.</w:t>
      </w:r>
    </w:p>
    <w:p>
      <w:pPr>
        <w:pStyle w:val="Heading2"/>
        <w:keepNext/>
      </w:pPr>
      <w:r>
        <w:t>4.2 Global control plane</w:t>
      </w:r>
    </w:p>
    <w:p>
      <w:r>
        <w:t>The global control plane can manage:</w:t>
      </w:r>
    </w:p>
    <w:p>
      <w:pPr>
        <w:pStyle w:val="ListBullet"/>
      </w:pPr>
      <w:r>
        <w:t>Region and cluster membership.</w:t>
      </w:r>
    </w:p>
    <w:p>
      <w:pPr>
        <w:pStyle w:val="ListBullet"/>
      </w:pPr>
      <w:r>
        <w:t>Topic/tenant policy definitions.</w:t>
      </w:r>
    </w:p>
    <w:p>
      <w:pPr>
        <w:pStyle w:val="ListBullet"/>
      </w:pPr>
      <w:r>
        <w:t>Replication graph for each classification.</w:t>
      </w:r>
    </w:p>
    <w:p>
      <w:pPr>
        <w:pStyle w:val="ListBullet"/>
      </w:pPr>
      <w:r>
        <w:t>Health summaries and link telemetry.</w:t>
      </w:r>
    </w:p>
    <w:p>
      <w:pPr>
        <w:pStyle w:val="ListBullet"/>
      </w:pPr>
      <w:r>
        <w:t>Failover eligibility and epochs.</w:t>
      </w:r>
    </w:p>
    <w:p>
      <w:pPr>
        <w:pStyle w:val="ListBullet"/>
      </w:pPr>
      <w:r>
        <w:t>Schema and non-sensitive metadata distribution.</w:t>
      </w:r>
    </w:p>
    <w:p>
      <w:r>
        <w:t>It must not become a centralized data path or a single point of failure. Define which operations continue during global control-plane unavailability and how policy changes are versioned and signed.</w:t>
      </w:r>
    </w:p>
    <w:p>
      <w:pPr>
        <w:pStyle w:val="Heading2"/>
        <w:keepNext/>
      </w:pPr>
      <w:r>
        <w:t>4.3 Policy model</w:t>
      </w:r>
    </w:p>
    <w:p>
      <w:r>
        <w:t>Create a formal policy object. Candidate fields: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policy_id</w:t>
      </w:r>
      <w:r>
        <w:t xml:space="preserve">, </w:t>
      </w:r>
      <w:r>
        <w:rPr>
          <w:rFonts w:ascii="Consolas" w:hAnsi="Consolas"/>
          <w:color w:val="126E82"/>
          <w:sz w:val="17"/>
        </w:rPr>
        <w:t>policy_version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data_classification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origin_region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permitted_storage_regions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permitted_processing_regions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permitted_replication_targets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permitted_backup_regions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key_residency_region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retention_period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transformation_requirements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access_roles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failover_policy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effective_time</w:t>
      </w:r>
      <w:r>
        <w:t xml:space="preserve">, </w:t>
      </w:r>
      <w:r>
        <w:rPr>
          <w:rFonts w:ascii="Consolas" w:hAnsi="Consolas"/>
          <w:color w:val="126E82"/>
          <w:sz w:val="17"/>
        </w:rPr>
        <w:t>expiry_time</w:t>
      </w:r>
    </w:p>
    <w:p>
      <w:pPr>
        <w:pStyle w:val="ListBullet"/>
      </w:pPr>
      <w:r>
        <w:rPr>
          <w:rFonts w:ascii="Consolas" w:hAnsi="Consolas"/>
          <w:color w:val="126E82"/>
          <w:sz w:val="17"/>
        </w:rPr>
        <w:t>policy_signature</w:t>
      </w:r>
    </w:p>
    <w:p>
      <w:r>
        <w:t>Policy enforcement must occur before a record is persisted, replicated, backed up, cached, or exported. Consider policy version pinning: a record's policy should be traceable through its lifecycle. Decide how a newly restrictive policy affects already replicated data.</w:t>
      </w:r>
    </w:p>
    <w:p>
      <w:pPr>
        <w:pStyle w:val="Heading2"/>
        <w:keepNext/>
      </w:pPr>
      <w:r>
        <w:t>4.4 Policy enforcement points</w:t>
      </w:r>
    </w:p>
    <w:p>
      <w:r>
        <w:t>Map every byte movement and storage location:</w:t>
      </w:r>
    </w:p>
    <w:p>
      <w:r>
        <w:rPr>
          <w:rFonts w:ascii="Consolas" w:hAnsi="Consolas"/>
          <w:color w:val="126E82"/>
          <w:sz w:val="17"/>
        </w:rPr>
        <w:t>Producer -&gt; ingress gateway -&gt; local broker -&gt; local replicas -&gt; replication agent -&gt; WAN link -&gt; remote ingress -&gt; remote storage -&gt; backup -&gt; consumer -&gt; logs/metrics/traces</w:t>
      </w:r>
    </w:p>
    <w:p>
      <w:r>
        <w:t>At each point specify:</w:t>
      </w:r>
    </w:p>
    <w:p>
      <w:pPr>
        <w:pStyle w:val="ListBullet"/>
      </w:pPr>
      <w:r>
        <w:t>policy decision input;</w:t>
      </w:r>
    </w:p>
    <w:p>
      <w:pPr>
        <w:pStyle w:val="ListBullet"/>
      </w:pPr>
      <w:r>
        <w:t>allowed/denied behavior;</w:t>
      </w:r>
    </w:p>
    <w:p>
      <w:pPr>
        <w:pStyle w:val="ListBullet"/>
      </w:pPr>
      <w:r>
        <w:t>fail-closed versus fail-open choice;</w:t>
      </w:r>
    </w:p>
    <w:p>
      <w:pPr>
        <w:pStyle w:val="ListBullet"/>
      </w:pPr>
      <w:r>
        <w:t>audit event;</w:t>
      </w:r>
    </w:p>
    <w:p>
      <w:pPr>
        <w:pStyle w:val="ListBullet"/>
      </w:pPr>
      <w:r>
        <w:t>what happens if the policy service is unavailable.</w:t>
      </w:r>
    </w:p>
    <w:p>
      <w:r>
        <w:t>A gateway-only check is insufficient if brokers, replication workers, backup jobs, or telemetry pipelines can bypass it.</w:t>
      </w:r>
    </w:p>
    <w:p>
      <w:pPr>
        <w:pStyle w:val="Heading1"/>
        <w:keepNext/>
      </w:pPr>
      <w:r>
        <w:t>5. WAN-aware routing and replication</w:t>
      </w:r>
    </w:p>
    <w:p>
      <w:pPr>
        <w:pStyle w:val="Heading2"/>
        <w:keepNext/>
      </w:pPr>
      <w:r>
        <w:t>5.1 Measurement inputs</w:t>
      </w:r>
    </w:p>
    <w:p>
      <w:r>
        <w:t>Potential routing signals:</w:t>
      </w:r>
    </w:p>
    <w:p>
      <w:pPr>
        <w:pStyle w:val="ListBullet"/>
      </w:pPr>
      <w:r>
        <w:t>RTT and RTT variance.</w:t>
      </w:r>
    </w:p>
    <w:p>
      <w:pPr>
        <w:pStyle w:val="ListBullet"/>
      </w:pPr>
      <w:r>
        <w:t>Packet loss and retransmission rate.</w:t>
      </w:r>
    </w:p>
    <w:p>
      <w:pPr>
        <w:pStyle w:val="ListBullet"/>
      </w:pPr>
      <w:r>
        <w:t>Available bandwidth / throughput estimate.</w:t>
      </w:r>
    </w:p>
    <w:p>
      <w:pPr>
        <w:pStyle w:val="ListBullet"/>
      </w:pPr>
      <w:r>
        <w:t>Queue depth and backlog age.</w:t>
      </w:r>
    </w:p>
    <w:p>
      <w:pPr>
        <w:pStyle w:val="ListBullet"/>
      </w:pPr>
      <w:r>
        <w:t>Link cost and transfer price.</w:t>
      </w:r>
    </w:p>
    <w:p>
      <w:pPr>
        <w:pStyle w:val="ListBullet"/>
      </w:pPr>
      <w:r>
        <w:t>Congestion signals.</w:t>
      </w:r>
    </w:p>
    <w:p>
      <w:pPr>
        <w:pStyle w:val="ListBullet"/>
      </w:pPr>
      <w:r>
        <w:t>Region and service health.</w:t>
      </w:r>
    </w:p>
    <w:p>
      <w:pPr>
        <w:pStyle w:val="ListBullet"/>
      </w:pPr>
      <w:r>
        <w:t>Policy-permitted route set.</w:t>
      </w:r>
    </w:p>
    <w:p>
      <w:r>
        <w:t>Do not assume ping latency alone measures usable capacity. Use transport-layer congestion control and application-level backlog/replication metrics together.</w:t>
      </w:r>
    </w:p>
    <w:p>
      <w:pPr>
        <w:pStyle w:val="Heading2"/>
        <w:keepNext/>
      </w:pPr>
      <w:r>
        <w:t>5.2 Routing objective</w:t>
      </w:r>
    </w:p>
    <w:p>
      <w:r>
        <w:t>Investigate multi-objective route selection, for example:</w:t>
      </w:r>
    </w:p>
    <w:p>
      <w:r>
        <w:rPr>
          <w:rFonts w:ascii="Consolas" w:hAnsi="Consolas"/>
          <w:color w:val="126E82"/>
          <w:sz w:val="17"/>
        </w:rPr>
        <w:t>cost = w1*latency + w2*loss + w3*queue_delay + w4*transfer_cost + w5*congestion_risk</w:t>
      </w:r>
    </w:p>
    <w:p>
      <w:r>
        <w:t>The optimizer must first filter to policy-permitted destinations and paths, then optimize among the remaining choices. Legal policy is a hard constraint, not a soft score that can be traded for speed.</w:t>
      </w:r>
    </w:p>
    <w:p>
      <w:r>
        <w:t>Study shortest-path routing, multi-commodity flow, constrained optimization, model-predictive control, and bandit approaches. Determine whether the project needs a new routing algorithm or merely robust policy-constrained route selection.</w:t>
      </w:r>
    </w:p>
    <w:p>
      <w:pPr>
        <w:pStyle w:val="Heading2"/>
        <w:keepNext/>
      </w:pPr>
      <w:r>
        <w:t>5.3 Anti-flapping and route stability</w:t>
      </w:r>
    </w:p>
    <w:p>
      <w:r>
        <w:t>Research hysteresis, minimum dwell time, circuit breakers, exponential backoff, dampening, and health-check confidence. A route should not switch on every small RTT fluctuation. Include a cooldown and recovery threshold.</w:t>
      </w:r>
    </w:p>
    <w:p>
      <w:pPr>
        <w:pStyle w:val="Heading2"/>
        <w:keepNext/>
      </w:pPr>
      <w:r>
        <w:t>5.4 Store-and-forward behavior</w:t>
      </w:r>
    </w:p>
    <w:p>
      <w:r>
        <w:t>When a permitted WAN link is slow or unavailable:</w:t>
      </w:r>
    </w:p>
    <w:p>
      <w:pPr>
        <w:pStyle w:val="ListBullet"/>
      </w:pPr>
      <w:r>
        <w:t>Persist locally before acknowledging according to the selected durability contract.</w:t>
      </w:r>
    </w:p>
    <w:p>
      <w:pPr>
        <w:pStyle w:val="ListBullet"/>
      </w:pPr>
      <w:r>
        <w:t>Queue replication in a bounded durable outbox.</w:t>
      </w:r>
    </w:p>
    <w:p>
      <w:pPr>
        <w:pStyle w:val="ListBullet"/>
      </w:pPr>
      <w:r>
        <w:t>Apply backpressure when storage or queue limits are reached.</w:t>
      </w:r>
    </w:p>
    <w:p>
      <w:pPr>
        <w:pStyle w:val="ListBullet"/>
      </w:pPr>
      <w:r>
        <w:t>Preserve partition ordering where required.</w:t>
      </w:r>
    </w:p>
    <w:p>
      <w:pPr>
        <w:pStyle w:val="ListBullet"/>
      </w:pPr>
      <w:r>
        <w:t>Prioritize by policy, age, and workload class only if doing so does not violate ordering.</w:t>
      </w:r>
    </w:p>
    <w:p>
      <w:pPr>
        <w:pStyle w:val="ListBullet"/>
      </w:pPr>
      <w:r>
        <w:t>Resume replication with idempotent transfer and checkpoints.</w:t>
      </w:r>
    </w:p>
    <w:p>
      <w:r>
        <w:t>Define the behavior when a region cannot legally replicate to any other region. It may have to continue local writes until capacity is exhausted, then apply backpressure or reject writes rather than violate sovereignty.</w:t>
      </w:r>
    </w:p>
    <w:p>
      <w:pPr>
        <w:pStyle w:val="Heading1"/>
        <w:keepNext/>
      </w:pPr>
      <w:r>
        <w:t>6. Regional failover, fencing, and recovery</w:t>
      </w:r>
    </w:p>
    <w:p>
      <w:r>
        <w:t>Failover is a correctness problem, not merely a health-check problem.</w:t>
      </w:r>
    </w:p>
    <w:p>
      <w:r>
        <w:t>Research:</w:t>
      </w:r>
    </w:p>
    <w:p>
      <w:pPr>
        <w:pStyle w:val="ListBullet"/>
      </w:pPr>
      <w:r>
        <w:t>Leader election and leases.</w:t>
      </w:r>
    </w:p>
    <w:p>
      <w:pPr>
        <w:pStyle w:val="ListBullet"/>
      </w:pPr>
      <w:r>
        <w:t>Fencing tokens/epochs.</w:t>
      </w:r>
    </w:p>
    <w:p>
      <w:pPr>
        <w:pStyle w:val="ListBullet"/>
      </w:pPr>
      <w:r>
        <w:t>Split-brain prevention.</w:t>
      </w:r>
    </w:p>
    <w:p>
      <w:pPr>
        <w:pStyle w:val="ListBullet"/>
      </w:pPr>
      <w:r>
        <w:t>Quorum and metadata consensus.</w:t>
      </w:r>
    </w:p>
    <w:p>
      <w:pPr>
        <w:pStyle w:val="ListBullet"/>
      </w:pPr>
      <w:r>
        <w:t>Consumer offset checkpointing and reconciliation.</w:t>
      </w:r>
    </w:p>
    <w:p>
      <w:pPr>
        <w:pStyle w:val="ListBullet"/>
      </w:pPr>
      <w:r>
        <w:t>Replication lag and RPO.</w:t>
      </w:r>
    </w:p>
    <w:p>
      <w:pPr>
        <w:pStyle w:val="ListBullet"/>
      </w:pPr>
      <w:r>
        <w:t>Recovery sequencing and replay.</w:t>
      </w:r>
    </w:p>
    <w:p>
      <w:pPr>
        <w:pStyle w:val="ListBullet"/>
      </w:pPr>
      <w:r>
        <w:t>Idempotent producers and consumers.</w:t>
      </w:r>
    </w:p>
    <w:p>
      <w:pPr>
        <w:pStyle w:val="ListBullet"/>
      </w:pPr>
      <w:r>
        <w:t>Duplicate detection and transactional boundaries.</w:t>
      </w:r>
    </w:p>
    <w:p>
      <w:r>
        <w:t>A candidate model uses a monotonically increasing ownership epoch. A promoted writer must hold a newer valid epoch; stale writers are fenced from committing. However, the system must define how epochs are issued when regions are partitioned and how the decision respects data-residency policy.</w:t>
      </w:r>
    </w:p>
    <w:p>
      <w:r>
        <w:t>Create explicit failure matrices for:</w:t>
      </w:r>
    </w:p>
    <w:p>
      <w:pPr>
        <w:pStyle w:val="ListNumber"/>
      </w:pPr>
      <w:r>
        <w:t>Region A isolated from global control plane but healthy locally.</w:t>
      </w:r>
    </w:p>
    <w:p>
      <w:pPr>
        <w:pStyle w:val="ListNumber"/>
      </w:pPr>
      <w:r>
        <w:t>Region A isolated from B; both have local producers.</w:t>
      </w:r>
    </w:p>
    <w:p>
      <w:pPr>
        <w:pStyle w:val="ListNumber"/>
      </w:pPr>
      <w:r>
        <w:t>Region A completely lost.</w:t>
      </w:r>
    </w:p>
    <w:p>
      <w:pPr>
        <w:pStyle w:val="ListNumber"/>
      </w:pPr>
      <w:r>
        <w:t>Region B has lagging replica.</w:t>
      </w:r>
    </w:p>
    <w:p>
      <w:pPr>
        <w:pStyle w:val="ListNumber"/>
      </w:pPr>
      <w:r>
        <w:t>Both regions believe they are primary.</w:t>
      </w:r>
    </w:p>
    <w:p>
      <w:pPr>
        <w:pStyle w:val="ListNumber"/>
      </w:pPr>
      <w:r>
        <w:t>Metadata quorum unavailable.</w:t>
      </w:r>
    </w:p>
    <w:p>
      <w:pPr>
        <w:pStyle w:val="ListNumber"/>
      </w:pPr>
      <w:r>
        <w:t>A policy update arrives during outage.</w:t>
      </w:r>
    </w:p>
    <w:p>
      <w:pPr>
        <w:pStyle w:val="ListNumber"/>
      </w:pPr>
      <w:r>
        <w:t>Region recovers with divergent logs.</w:t>
      </w:r>
    </w:p>
    <w:p>
      <w:r>
        <w:t>For each case, specify: allowed writes, allowed reads, commit behavior, replication behavior, data loss bound, duplicate possibility, ordering guarantee, RPO, RTO, and operator action.</w:t>
      </w:r>
    </w:p>
    <w:p>
      <w:pPr>
        <w:pStyle w:val="Heading1"/>
        <w:keepNext/>
      </w:pPr>
      <w:r>
        <w:t>7. Suggested research hypotheses</w:t>
      </w:r>
    </w:p>
    <w:p>
      <w:r>
        <w:t>H1. A hard policy filter followed by adaptive route scoring can improve replication latency under WAN degradation without increasing policy violations.</w:t>
      </w:r>
    </w:p>
    <w:p>
      <w:r>
        <w:t>H2. Region-local durable queues plus bounded backpressure can preserve local ingestion during temporary WAN outages without unbounded memory growth.</w:t>
      </w:r>
    </w:p>
    <w:p>
      <w:r>
        <w:t>H3. Fencing epochs and explicit failover eligibility prevent two regions from committing writes for the same partition under the tested partition scenarios.</w:t>
      </w:r>
    </w:p>
    <w:p>
      <w:r>
        <w:t>H4. Policy checks at every payload movement boundary can provide an auditable zero-unauthorized-replication result in the tested scenarios.</w:t>
      </w:r>
    </w:p>
    <w:p>
      <w:r>
        <w:t>H5. Hysteresis and route dampening reduce route oscillation while keeping replication lag below a defined bound under variable WAN conditions.</w:t>
      </w:r>
    </w:p>
    <w:p>
      <w:r>
        <w:t>These are hypotheses. Test and report counterexamples.</w:t>
      </w:r>
    </w:p>
    <w:p>
      <w:pPr>
        <w:pStyle w:val="Heading1"/>
        <w:keepNext/>
      </w:pPr>
      <w:r>
        <w:t>8. Experimental methodology</w:t>
      </w:r>
    </w:p>
    <w:p>
      <w:r>
        <w:t>Create a repeatable multi-region testbed using containers, network namespaces, or a network emulator. Use three logical regions and explicitly documented links.</w:t>
      </w:r>
    </w:p>
    <w:p>
      <w:pPr>
        <w:pStyle w:val="Heading2"/>
        <w:keepNext/>
      </w:pPr>
      <w:r>
        <w:t>8.1 Scenarios</w:t>
      </w:r>
    </w:p>
    <w:p>
      <w:pPr>
        <w:pStyle w:val="ListBullet"/>
      </w:pPr>
      <w:r>
        <w:t>Baseline: all links healthy.</w:t>
      </w:r>
    </w:p>
    <w:p>
      <w:pPr>
        <w:pStyle w:val="ListBullet"/>
      </w:pPr>
      <w:r>
        <w:t>Link degradation: bandwidth reduced progressively.</w:t>
      </w:r>
    </w:p>
    <w:p>
      <w:pPr>
        <w:pStyle w:val="ListBullet"/>
      </w:pPr>
      <w:r>
        <w:t>Latency injection: increasing RTT and jitter.</w:t>
      </w:r>
    </w:p>
    <w:p>
      <w:pPr>
        <w:pStyle w:val="ListBullet"/>
      </w:pPr>
      <w:r>
        <w:t>Packet loss: random and burst loss.</w:t>
      </w:r>
    </w:p>
    <w:p>
      <w:pPr>
        <w:pStyle w:val="ListBullet"/>
      </w:pPr>
      <w:r>
        <w:t>Asymmetric link: different upstream/downstream conditions.</w:t>
      </w:r>
    </w:p>
    <w:p>
      <w:pPr>
        <w:pStyle w:val="ListBullet"/>
      </w:pPr>
      <w:r>
        <w:t>WAN partition between two regions.</w:t>
      </w:r>
    </w:p>
    <w:p>
      <w:pPr>
        <w:pStyle w:val="ListBullet"/>
      </w:pPr>
      <w:r>
        <w:t>Full region outage.</w:t>
      </w:r>
    </w:p>
    <w:p>
      <w:pPr>
        <w:pStyle w:val="ListBullet"/>
      </w:pPr>
      <w:r>
        <w:t>Broker outage inside a region.</w:t>
      </w:r>
    </w:p>
    <w:p>
      <w:pPr>
        <w:pStyle w:val="ListBullet"/>
      </w:pPr>
      <w:r>
        <w:t>Control-plane outage while regional clusters remain available.</w:t>
      </w:r>
    </w:p>
    <w:p>
      <w:pPr>
        <w:pStyle w:val="ListBullet"/>
      </w:pPr>
      <w:r>
        <w:t>Recovery with replication backlog.</w:t>
      </w:r>
    </w:p>
    <w:p>
      <w:pPr>
        <w:pStyle w:val="ListBullet"/>
      </w:pPr>
      <w:r>
        <w:t>Policy revocation or stricter policy during an outage.</w:t>
      </w:r>
    </w:p>
    <w:p>
      <w:pPr>
        <w:pStyle w:val="ListBullet"/>
      </w:pPr>
      <w:r>
        <w:t>Attempted unauthorized replication through an alternate path, backup path, log exporter, or replay tool.</w:t>
      </w:r>
    </w:p>
    <w:p>
      <w:pPr>
        <w:pStyle w:val="Heading2"/>
        <w:keepNext/>
      </w:pPr>
      <w:r>
        <w:t>8.2 Metrics</w:t>
      </w:r>
    </w:p>
    <w:p>
      <w:pPr>
        <w:pStyle w:val="ListBullet"/>
      </w:pPr>
      <w:r>
        <w:t>Publish throughput (messages/s and bytes/s).</w:t>
      </w:r>
    </w:p>
    <w:p>
      <w:pPr>
        <w:pStyle w:val="ListBullet"/>
      </w:pPr>
      <w:r>
        <w:t>End-to-end latency P50/P95/P99.</w:t>
      </w:r>
    </w:p>
    <w:p>
      <w:pPr>
        <w:pStyle w:val="ListBullet"/>
      </w:pPr>
      <w:r>
        <w:t>Replication lag in time and offsets.</w:t>
      </w:r>
    </w:p>
    <w:p>
      <w:pPr>
        <w:pStyle w:val="ListBullet"/>
      </w:pPr>
      <w:r>
        <w:t>Queue depth and oldest unreplicated record age.</w:t>
      </w:r>
    </w:p>
    <w:p>
      <w:pPr>
        <w:pStyle w:val="ListBullet"/>
      </w:pPr>
      <w:r>
        <w:t>Recovery point objective (RPO).</w:t>
      </w:r>
    </w:p>
    <w:p>
      <w:pPr>
        <w:pStyle w:val="ListBullet"/>
      </w:pPr>
      <w:r>
        <w:t>Recovery time objective (RTO).</w:t>
      </w:r>
    </w:p>
    <w:p>
      <w:pPr>
        <w:pStyle w:val="ListBullet"/>
      </w:pPr>
      <w:r>
        <w:t>Duplicate rate and loss rate.</w:t>
      </w:r>
    </w:p>
    <w:p>
      <w:pPr>
        <w:pStyle w:val="ListBullet"/>
      </w:pPr>
      <w:r>
        <w:t>Ordering violations under the promised scope.</w:t>
      </w:r>
    </w:p>
    <w:p>
      <w:pPr>
        <w:pStyle w:val="ListBullet"/>
      </w:pPr>
      <w:r>
        <w:t>Route switch count and oscillation rate.</w:t>
      </w:r>
    </w:p>
    <w:p>
      <w:pPr>
        <w:pStyle w:val="ListBullet"/>
      </w:pPr>
      <w:r>
        <w:t>Backpressure duration and rejected writes.</w:t>
      </w:r>
    </w:p>
    <w:p>
      <w:pPr>
        <w:pStyle w:val="ListBullet"/>
      </w:pPr>
      <w:r>
        <w:t>CPU, memory, disk I/O, and network utilization.</w:t>
      </w:r>
    </w:p>
    <w:p>
      <w:pPr>
        <w:pStyle w:val="ListBullet"/>
      </w:pPr>
      <w:r>
        <w:t>Policy enforcement violations (target zero in the test matrix).</w:t>
      </w:r>
    </w:p>
    <w:p>
      <w:pPr>
        <w:pStyle w:val="ListBullet"/>
      </w:pPr>
      <w:r>
        <w:t>Audit completeness and time to detect violations.</w:t>
      </w:r>
    </w:p>
    <w:p>
      <w:pPr>
        <w:pStyle w:val="ListBullet"/>
      </w:pPr>
      <w:r>
        <w:t>Control-plane availability and local data-plane availability.</w:t>
      </w:r>
    </w:p>
    <w:p>
      <w:r>
        <w:t>Set numeric goals only after establishing hardware and test conditions. Targets are not results.</w:t>
      </w:r>
    </w:p>
    <w:p>
      <w:pPr>
        <w:pStyle w:val="Heading2"/>
        <w:keepNext/>
      </w:pPr>
      <w:r>
        <w:t>8.3 Baselines</w:t>
      </w:r>
    </w:p>
    <w:p>
      <w:r>
        <w:t>Compare Hydra against:</w:t>
      </w:r>
    </w:p>
    <w:p>
      <w:pPr>
        <w:pStyle w:val="ListBullet"/>
      </w:pPr>
      <w:r>
        <w:t>Kafka local replication only.</w:t>
      </w:r>
    </w:p>
    <w:p>
      <w:pPr>
        <w:pStyle w:val="ListBullet"/>
      </w:pPr>
      <w:r>
        <w:t>Kafka MirrorMaker 2 with static replication flows.</w:t>
      </w:r>
    </w:p>
    <w:p>
      <w:pPr>
        <w:pStyle w:val="ListBullet"/>
      </w:pPr>
      <w:r>
        <w:t>Pulsar geo-replication.</w:t>
      </w:r>
    </w:p>
    <w:p>
      <w:pPr>
        <w:pStyle w:val="ListBullet"/>
      </w:pPr>
      <w:r>
        <w:t>A naive latency-only router.</w:t>
      </w:r>
    </w:p>
    <w:p>
      <w:pPr>
        <w:pStyle w:val="ListBullet"/>
      </w:pPr>
      <w:r>
        <w:t>Policy-filtered static routing.</w:t>
      </w:r>
    </w:p>
    <w:p>
      <w:pPr>
        <w:pStyle w:val="ListBullet"/>
      </w:pPr>
      <w:r>
        <w:t>Policy-filtered adaptive routing with hysteresis.</w:t>
      </w:r>
    </w:p>
    <w:p>
      <w:pPr>
        <w:pStyle w:val="ListBullet"/>
      </w:pPr>
      <w:r>
        <w:t>Failover without fencing versus failover with fencing.</w:t>
      </w:r>
    </w:p>
    <w:p>
      <w:r>
        <w:t>Use identical topology, message size, partitions, retention, durability settings, and network impairment. Disclose differences that cannot be normalized.</w:t>
      </w:r>
    </w:p>
    <w:p>
      <w:pPr>
        <w:pStyle w:val="Heading1"/>
        <w:keepNext/>
      </w:pPr>
      <w:r>
        <w:t>9. Security and compliance risk analysis</w:t>
      </w:r>
    </w:p>
    <w:p>
      <w:pPr>
        <w:pStyle w:val="ListBullet"/>
      </w:pPr>
      <w:r>
        <w:t>Treat jurisdiction policies as configured legal/business rules, not something the router infers from IP geolocation.</w:t>
      </w:r>
    </w:p>
    <w:p>
      <w:pPr>
        <w:pStyle w:val="ListBullet"/>
      </w:pPr>
      <w:r>
        <w:t>Distinguish physical data location, processing location, key location, operator access, and telemetry export.</w:t>
      </w:r>
    </w:p>
    <w:p>
      <w:pPr>
        <w:pStyle w:val="ListBullet"/>
      </w:pPr>
      <w:r>
        <w:t>Encrypt in transit and at rest, but do not claim encryption alone makes cross-border movement compliant.</w:t>
      </w:r>
    </w:p>
    <w:p>
      <w:pPr>
        <w:pStyle w:val="ListBullet"/>
      </w:pPr>
      <w:r>
        <w:t>Protect policy updates with authentication, authorization, signatures, versioning, and audit.</w:t>
      </w:r>
    </w:p>
    <w:p>
      <w:pPr>
        <w:pStyle w:val="ListBullet"/>
      </w:pPr>
      <w:r>
        <w:t>Ensure broker plugins and replication connectors cannot bypass gateway policy.</w:t>
      </w:r>
    </w:p>
    <w:p>
      <w:pPr>
        <w:pStyle w:val="ListBullet"/>
      </w:pPr>
      <w:r>
        <w:t>Ensure backup, disaster-recovery, analytics, and observability pipelines obey the same restrictions.</w:t>
      </w:r>
    </w:p>
    <w:p>
      <w:pPr>
        <w:pStyle w:val="ListBullet"/>
      </w:pPr>
      <w:r>
        <w:t>Define deletion and retention propagation across replicas.</w:t>
      </w:r>
    </w:p>
    <w:p>
      <w:pPr>
        <w:pStyle w:val="ListBullet"/>
      </w:pPr>
      <w:r>
        <w:t>Avoid logging sensitive payload content.</w:t>
      </w:r>
    </w:p>
    <w:p>
      <w:pPr>
        <w:pStyle w:val="ListBullet"/>
      </w:pPr>
      <w:r>
        <w:t>Threat-model compromised regional brokers and compromised global control plane.</w:t>
      </w:r>
    </w:p>
    <w:p>
      <w:pPr>
        <w:pStyle w:val="ListBullet"/>
      </w:pPr>
      <w:r>
        <w:t>Define what happens if policy is unknown or stale: fail closed for restricted data unless an explicitly approved exception exists.</w:t>
      </w:r>
    </w:p>
    <w:p>
      <w:pPr>
        <w:pStyle w:val="Heading1"/>
        <w:keepNext/>
      </w:pPr>
      <w:r>
        <w:t>10. Prototype scope and implementation sequence</w:t>
      </w:r>
    </w:p>
    <w:p>
      <w:r>
        <w:rPr>
          <w:b/>
        </w:rPr>
        <w:t>Stage 1 — Policy model and simulator:</w:t>
      </w:r>
      <w:r>
        <w:t xml:space="preserve"> define regions, topic classes, allowed replication graph, and WAN impairment model.</w:t>
      </w:r>
    </w:p>
    <w:p>
      <w:r>
        <w:rPr>
          <w:b/>
        </w:rPr>
        <w:t>Stage 2 — Regional streaming MVP:</w:t>
      </w:r>
      <w:r>
        <w:t xml:space="preserve"> deploy three local broker clusters; create producer/consumer APIs and durable local persistence.</w:t>
      </w:r>
    </w:p>
    <w:p>
      <w:r>
        <w:rPr>
          <w:b/>
        </w:rPr>
        <w:t>Stage 3 — Sovereignty enforcement:</w:t>
      </w:r>
      <w:r>
        <w:t xml:space="preserve"> policy-aware ingress and replication agents; signed policy versions; audit events; test bypass paths.</w:t>
      </w:r>
    </w:p>
    <w:p>
      <w:r>
        <w:rPr>
          <w:b/>
        </w:rPr>
        <w:t>Stage 4 — Adaptive replication:</w:t>
      </w:r>
      <w:r>
        <w:t xml:space="preserve"> telemetry collector, constrained route selector, durable outbox, backpressure, hysteresis.</w:t>
      </w:r>
    </w:p>
    <w:p>
      <w:r>
        <w:rPr>
          <w:b/>
        </w:rPr>
        <w:t>Stage 5 — Failure recovery:</w:t>
      </w:r>
      <w:r>
        <w:t xml:space="preserve"> regional health model, fencing epochs, failover eligibility, checkpoint/offset reconciliation, replay.</w:t>
      </w:r>
    </w:p>
    <w:p>
      <w:r>
        <w:rPr>
          <w:b/>
        </w:rPr>
        <w:t>Stage 6 — Evaluation:</w:t>
      </w:r>
      <w:r>
        <w:t xml:space="preserve"> automated failure scenarios, baseline comparisons, metric dashboards, threat model, demo script.</w:t>
      </w:r>
    </w:p>
    <w:p>
      <w:r>
        <w:t>Possible stack to investigate: Go or Rust for broker/control components; gRPC and Protobuf for internal control APIs; Kafka protocol compatibility only if useful; Kafka or Pulsar as a baseline or substrate depending what “build a broker” rules permit; etcd/Raft for metadata coordination if permitted; Prometheus/OpenTelemetry with region-aware export; Docker Compose or Kubernetes for test deployment. Clarify whether the problem prohibits using Kafka/Pulsar internally or merely asks for a Kafka-style solution.</w:t>
      </w:r>
    </w:p>
    <w:p>
      <w:pPr>
        <w:pStyle w:val="Heading1"/>
        <w:keepNext/>
      </w:pPr>
      <w:r>
        <w:t>11. High-risk misconceptions to avoid</w:t>
      </w:r>
    </w:p>
    <w:p>
      <w:pPr>
        <w:pStyle w:val="ListNumber"/>
      </w:pPr>
      <w:r>
        <w:t>“Geo-replication solves sovereignty.” It does not: a replication link must be authorized for each class of data, and metadata, backups, logs, and caches matter.</w:t>
      </w:r>
    </w:p>
    <w:p>
      <w:pPr>
        <w:pStyle w:val="ListNumber"/>
      </w:pPr>
      <w:r>
        <w:t>“The nearest region is always the best route.” The nearest region may be legally prohibited or unhealthy.</w:t>
      </w:r>
    </w:p>
    <w:p>
      <w:pPr>
        <w:pStyle w:val="ListNumber"/>
      </w:pPr>
      <w:r>
        <w:t>“Encryption makes any cross-border replication safe.” Encryption does not by itself satisfy geographic or legal restrictions.</w:t>
      </w:r>
    </w:p>
    <w:p>
      <w:pPr>
        <w:pStyle w:val="ListNumber"/>
      </w:pPr>
      <w:r>
        <w:t>“A health check proves a region is dead.” A partition can make a healthy region unreachable; failover needs fencing and ownership semantics.</w:t>
      </w:r>
    </w:p>
    <w:p>
      <w:pPr>
        <w:pStyle w:val="ListNumber"/>
      </w:pPr>
      <w:r>
        <w:t>“Exactly once is a broker checkbox.” End-to-end exactly-once behavior includes producer retries, transaction boundaries, offsets, replication and consumer side effects.</w:t>
      </w:r>
    </w:p>
    <w:p>
      <w:pPr>
        <w:pStyle w:val="ListNumber"/>
      </w:pPr>
      <w:r>
        <w:t>“Zero loss can be guaranteed during any partition.” Durability and availability trade-offs depend on quorum, acknowledgement and replica placement.</w:t>
      </w:r>
    </w:p>
    <w:p>
      <w:pPr>
        <w:pStyle w:val="ListNumber"/>
      </w:pPr>
      <w:r>
        <w:t>“A global control plane is harmless.” If it is required for every local write, it becomes a global availability bottleneck.</w:t>
      </w:r>
    </w:p>
    <w:p>
      <w:pPr>
        <w:pStyle w:val="Heading1"/>
        <w:keepNext/>
      </w:pPr>
      <w:r>
        <w:t>12. NotebookLM research instructions</w:t>
      </w:r>
    </w:p>
    <w:p>
      <w:r>
        <w:t>Use the sources in this notebook to create a critical technical review. Prefer official specifications, project documentation, standards bodies, peer-reviewed papers, and regulator publications. Clearly separate legal text from engineering interpretation.</w:t>
      </w:r>
    </w:p>
    <w:p>
      <w:r>
        <w:t>Answer these questions explicitly:</w:t>
      </w:r>
    </w:p>
    <w:p>
      <w:pPr>
        <w:pStyle w:val="ListNumber"/>
      </w:pPr>
      <w:r>
        <w:t>What capabilities do Kafka MirrorMaker 2 and Pulsar geo-replication already provide? What important Hydra requirements remain unsolved or require custom policy?</w:t>
      </w:r>
    </w:p>
    <w:p>
      <w:pPr>
        <w:pStyle w:val="ListNumber"/>
      </w:pPr>
      <w:r>
        <w:t>What is the right data-residency model: per-topic, per-tenant, per-record, or per-class? What is the performance and complexity trade-off?</w:t>
      </w:r>
    </w:p>
    <w:p>
      <w:pPr>
        <w:pStyle w:val="ListNumber"/>
      </w:pPr>
      <w:r>
        <w:t>How should policy decisions be enforced across ingress, local persistence, replicas, WAN replication, backups, caches, consumers, and observability?</w:t>
      </w:r>
    </w:p>
    <w:p>
      <w:pPr>
        <w:pStyle w:val="ListNumber"/>
      </w:pPr>
      <w:r>
        <w:t>What consistency and delivery guarantees can be preserved during a WAN partition? Which must be weakened or refused?</w:t>
      </w:r>
    </w:p>
    <w:p>
      <w:pPr>
        <w:pStyle w:val="ListNumber"/>
      </w:pPr>
      <w:r>
        <w:t>How do fencing tokens/epochs prevent split brain during regional failover?</w:t>
      </w:r>
    </w:p>
    <w:p>
      <w:pPr>
        <w:pStyle w:val="ListNumber"/>
      </w:pPr>
      <w:r>
        <w:t>How should replication route selection combine policy constraints, RTT, loss, bandwidth, backlog, and cost?</w:t>
      </w:r>
    </w:p>
    <w:p>
      <w:pPr>
        <w:pStyle w:val="ListNumber"/>
      </w:pPr>
      <w:r>
        <w:t>Which IETF standards are relevant to transport and multipath behavior, and what do they not solve at the application level?</w:t>
      </w:r>
    </w:p>
    <w:p>
      <w:pPr>
        <w:pStyle w:val="ListNumber"/>
      </w:pPr>
      <w:r>
        <w:t>What does the system do when no legal replication destination exists?</w:t>
      </w:r>
    </w:p>
    <w:p>
      <w:pPr>
        <w:pStyle w:val="ListNumber"/>
      </w:pPr>
      <w:r>
        <w:t>How should policy changes and revocation apply to already persisted or replicated records?</w:t>
      </w:r>
    </w:p>
    <w:p>
      <w:pPr>
        <w:pStyle w:val="ListNumber"/>
      </w:pPr>
      <w:r>
        <w:t>Design a benchmark matrix covering degraded links, regional outage, recovery, backpressure, and unauthorized replication attempts.</w:t>
      </w:r>
    </w:p>
    <w:p>
      <w:pPr>
        <w:pStyle w:val="ListNumber"/>
      </w:pPr>
      <w:r>
        <w:t>What is the minimum viable system that is genuinely different from static Kafka/Pulsar geo-replication?</w:t>
      </w:r>
    </w:p>
    <w:p>
      <w:pPr>
        <w:pStyle w:val="ListNumber"/>
      </w:pPr>
      <w:r>
        <w:t>Which novel contribution is defensible: policy enforcement, routing, failover protocol, observability/audit, or a combination?</w:t>
      </w:r>
    </w:p>
    <w:p>
      <w:pPr>
        <w:pStyle w:val="ListNumber"/>
      </w:pPr>
      <w:r>
        <w:t>Identify at least five comparable products/papers and explain the feature-level difference.</w:t>
      </w:r>
    </w:p>
    <w:p>
      <w:pPr>
        <w:pStyle w:val="ListNumber"/>
      </w:pPr>
      <w:r>
        <w:t>Which assumptions are legal, which are technical, and which need the organizers to clarify?</w:t>
      </w:r>
    </w:p>
    <w:p>
      <w:pPr>
        <w:pStyle w:val="Heading1"/>
        <w:keepNext/>
      </w:pPr>
      <w:r>
        <w:t>13. Seed bibliography and source collection</w:t>
      </w:r>
    </w:p>
    <w:p>
      <w:r>
        <w:t>Start from primary documentation and standards; follow citations to relevant papers:</w:t>
      </w:r>
    </w:p>
    <w:p>
      <w:pPr>
        <w:pStyle w:val="ListBullet"/>
      </w:pPr>
      <w:r>
        <w:t>Apache Kafka — Geo-Replication / MirrorMaker 2: https://kafka.apache.org/documentation/#georeplication</w:t>
      </w:r>
    </w:p>
    <w:p>
      <w:pPr>
        <w:pStyle w:val="ListBullet"/>
      </w:pPr>
      <w:r>
        <w:t>Apache Kafka — current operations docs: https://kafka.apache.org/operations/geo-replication-cross-cluster-data-mirroring/</w:t>
      </w:r>
    </w:p>
    <w:p>
      <w:pPr>
        <w:pStyle w:val="ListBullet"/>
      </w:pPr>
      <w:r>
        <w:t>Kafka Improvement Proposal KIP-382 — MirrorMaker 2.0: https://cwiki.apache.org/confluence/display/KAFKA/KIP-382%3A+MirrorMaker+2.0</w:t>
      </w:r>
    </w:p>
    <w:p>
      <w:pPr>
        <w:pStyle w:val="ListBullet"/>
      </w:pPr>
      <w:r>
        <w:t>Apache Pulsar — Architecture: https://pulsar.apache.org/docs/next/concepts-architecture-overview/</w:t>
      </w:r>
    </w:p>
    <w:p>
      <w:pPr>
        <w:pStyle w:val="ListBullet"/>
      </w:pPr>
      <w:r>
        <w:t>Apache Pulsar — Geo-replication / replication concepts: https://pulsar.apache.org/docs/next/administration-geo/</w:t>
      </w:r>
    </w:p>
    <w:p>
      <w:pPr>
        <w:pStyle w:val="ListBullet"/>
      </w:pPr>
      <w:r>
        <w:t>IETF RFC 9000 — QUIC: https://www.rfc-editor.org/rfc/rfc9000.html</w:t>
      </w:r>
    </w:p>
    <w:p>
      <w:pPr>
        <w:pStyle w:val="ListBullet"/>
      </w:pPr>
      <w:r>
        <w:t>IETF RFC 8684 — Multipath TCP: https://www.rfc-editor.org/rfc/rfc8684.html</w:t>
      </w:r>
    </w:p>
    <w:p>
      <w:pPr>
        <w:pStyle w:val="ListBullet"/>
      </w:pPr>
      <w:r>
        <w:t>IETF RFC 8446 — TLS 1.3: https://www.rfc-editor.org/rfc/rfc8446.html</w:t>
      </w:r>
    </w:p>
    <w:p>
      <w:pPr>
        <w:pStyle w:val="ListBullet"/>
      </w:pPr>
      <w:r>
        <w:t>CloudEvents specification: https://github.com/cloudevents/spec</w:t>
      </w:r>
    </w:p>
    <w:p>
      <w:pPr>
        <w:pStyle w:val="ListBullet"/>
      </w:pPr>
      <w:r>
        <w:t>AsyncAPI specification: https://www.asyncapi.com/docs/reference/specification/latest</w:t>
      </w:r>
    </w:p>
    <w:p>
      <w:pPr>
        <w:pStyle w:val="ListBullet"/>
      </w:pPr>
      <w:r>
        <w:t>OpenTelemetry documentation: https://opentelemetry.io/docs/</w:t>
      </w:r>
    </w:p>
    <w:p>
      <w:pPr>
        <w:pStyle w:val="ListBullet"/>
      </w:pPr>
      <w:r>
        <w:t>Raft paper — Ongaro and Ousterhout, “In Search of an Understandable Consensus Algorithm”: https://raft.github.io/raft.pdf</w:t>
      </w:r>
    </w:p>
    <w:p>
      <w:pPr>
        <w:pStyle w:val="ListBullet"/>
      </w:pPr>
      <w:r>
        <w:t>etcd Raft documentation: https://github.com/etcd-io/raft</w:t>
      </w:r>
    </w:p>
    <w:p>
      <w:pPr>
        <w:pStyle w:val="ListBullet"/>
      </w:pPr>
      <w:r>
        <w:t>GDPR official text (only if EU data is in scope): https://eur-lex.europa.eu/eli/reg/2016/679/oj</w:t>
      </w:r>
    </w:p>
    <w:p>
      <w:pPr>
        <w:pStyle w:val="ListBullet"/>
      </w:pPr>
      <w:r>
        <w:t>NIST Privacy Framework: https://www.nist.gov/privacy-framework</w:t>
      </w:r>
    </w:p>
    <w:p>
      <w:r>
        <w:t>For each source, record document version, publication date, status (standard, specification, product docs, law, research paper), requirements, assumptions, and limitations. Confirm the current supported documentation version before making implementation decisions.</w:t>
      </w:r>
    </w:p>
    <w:p>
      <w:pPr>
        <w:pStyle w:val="Heading1"/>
        <w:keepNext/>
      </w:pPr>
      <w:r>
        <w:t>14. Desired research output from NotebookLM</w:t>
      </w:r>
    </w:p>
    <w:p>
      <w:r>
        <w:t>Produce:</w:t>
      </w:r>
    </w:p>
    <w:p>
      <w:pPr>
        <w:pStyle w:val="ListNumber"/>
      </w:pPr>
      <w:r>
        <w:t>A 2-3 page literature and systems review.</w:t>
      </w:r>
    </w:p>
    <w:p>
      <w:pPr>
        <w:pStyle w:val="ListNumber"/>
      </w:pPr>
      <w:r>
        <w:t>A capability matrix comparing Kafka, Pulsar, and other relevant systems.</w:t>
      </w:r>
    </w:p>
    <w:p>
      <w:pPr>
        <w:pStyle w:val="ListNumber"/>
      </w:pPr>
      <w:r>
        <w:t>A formal policy model for residency and replication.</w:t>
      </w:r>
    </w:p>
    <w:p>
      <w:pPr>
        <w:pStyle w:val="ListNumber"/>
      </w:pPr>
      <w:r>
        <w:t>A regional architecture diagram and data-flow map.</w:t>
      </w:r>
    </w:p>
    <w:p>
      <w:pPr>
        <w:pStyle w:val="ListNumber"/>
      </w:pPr>
      <w:r>
        <w:t>A failure-mode matrix specifying behavior and guarantees.</w:t>
      </w:r>
    </w:p>
    <w:p>
      <w:pPr>
        <w:pStyle w:val="ListNumber"/>
      </w:pPr>
      <w:r>
        <w:t>A routing algorithm proposal with policy as a hard constraint.</w:t>
      </w:r>
    </w:p>
    <w:p>
      <w:pPr>
        <w:pStyle w:val="ListNumber"/>
      </w:pPr>
      <w:r>
        <w:t>A failover/fencing protocol with split-brain analysis.</w:t>
      </w:r>
    </w:p>
    <w:p>
      <w:pPr>
        <w:pStyle w:val="ListNumber"/>
      </w:pPr>
      <w:r>
        <w:t>A benchmark plan and metric definitions.</w:t>
      </w:r>
    </w:p>
    <w:p>
      <w:pPr>
        <w:pStyle w:val="ListNumber"/>
      </w:pPr>
      <w:r>
        <w:t>A novelty statement that differentiates the system from Kafka/Pulsar.</w:t>
      </w:r>
    </w:p>
    <w:p>
      <w:pPr>
        <w:pStyle w:val="ListNumber"/>
      </w:pPr>
      <w:r>
        <w:t>A 5-minute demo script with a network impairment and a regional outage.</w:t>
      </w:r>
    </w:p>
    <w:p>
      <w:pPr>
        <w:pStyle w:val="ListNumber"/>
      </w:pPr>
      <w:r>
        <w:t>An assumptions register and questions for the hackathon organizers.</w:t>
      </w:r>
    </w:p>
    <w:p>
      <w:r>
        <w:rPr>
          <w:b/>
        </w:rPr>
        <w:t>Do not claim legal compliance, global exactly-once delivery, zero data loss, or zero unauthorized replication without a precise scope, mechanism, and test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BIOS FRONTIER  |  NOTEBOOKLM RESEARCH DOSSIER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26E82"/>
        <w:sz w:val="16"/>
      </w:rPr>
      <w:t>BIOS HACKATHON 2026  /  FRONTIER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E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HYDRA STREAM Research Dossier</dc:title>
  <dc:subject>Sovereignty-aware, WAN-adaptive multi-region event streaming</dc:subject>
  <dc:creator>Research Brief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