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E1F48" w14:textId="77777777" w:rsidR="00BC1553" w:rsidRPr="00B73CC9" w:rsidRDefault="00BC1553" w:rsidP="00B73CC9">
      <w:pPr>
        <w:pStyle w:val="Heading2"/>
      </w:pPr>
      <w:r w:rsidRPr="00B73CC9">
        <w:t>Classification Task</w:t>
      </w:r>
    </w:p>
    <w:p w14:paraId="15388F78" w14:textId="4417B877" w:rsidR="00A913D6" w:rsidRDefault="00A913D6" w:rsidP="00601124">
      <w:pPr>
        <w:ind w:firstLine="720"/>
      </w:pPr>
      <w:r>
        <w:t>The classification task chosen to</w:t>
      </w:r>
      <w:r w:rsidR="00016AA6">
        <w:t xml:space="preserve"> implement</w:t>
      </w:r>
      <w:r>
        <w:t xml:space="preserve"> is</w:t>
      </w:r>
      <w:r w:rsidR="00016AA6">
        <w:t xml:space="preserve"> a classifier for predicting categories. The models implemented and used for classification </w:t>
      </w:r>
      <w:r>
        <w:t>are</w:t>
      </w:r>
      <w:r w:rsidR="00016AA6">
        <w:t xml:space="preserve"> variations of Multinomial Naive Bayes.</w:t>
      </w:r>
    </w:p>
    <w:p w14:paraId="48552042" w14:textId="658AB46C" w:rsidR="00016AA6" w:rsidRDefault="00016AA6" w:rsidP="00B73CC9">
      <w:pPr>
        <w:pStyle w:val="Heading2"/>
      </w:pPr>
      <w:r>
        <w:t>Curation of Dataset</w:t>
      </w:r>
    </w:p>
    <w:p w14:paraId="42301902" w14:textId="782343EF" w:rsidR="00016AA6" w:rsidRDefault="00B73CC9" w:rsidP="00CA6DD8">
      <w:pPr>
        <w:ind w:firstLine="720"/>
      </w:pPr>
      <w:r>
        <w:t>In</w:t>
      </w:r>
      <w:r w:rsidR="007722B1">
        <w:t xml:space="preserve"> the game of Jeopardy, a category is </w:t>
      </w:r>
      <w:r>
        <w:t>unique</w:t>
      </w:r>
      <w:r w:rsidR="007722B1">
        <w:t xml:space="preserve"> to each </w:t>
      </w:r>
      <w:r w:rsidR="000547B0">
        <w:t>game</w:t>
      </w:r>
      <w:r w:rsidR="007722B1">
        <w:t xml:space="preserve">. </w:t>
      </w:r>
      <w:proofErr w:type="gramStart"/>
      <w:r w:rsidR="007722B1">
        <w:t>However</w:t>
      </w:r>
      <w:proofErr w:type="gramEnd"/>
      <w:r w:rsidR="007722B1">
        <w:t xml:space="preserve"> over </w:t>
      </w:r>
      <w:r>
        <w:t>time</w:t>
      </w:r>
      <w:r w:rsidR="007722B1">
        <w:t>,</w:t>
      </w:r>
      <w:r w:rsidR="000547B0">
        <w:t xml:space="preserve"> as</w:t>
      </w:r>
      <w:r w:rsidR="007722B1">
        <w:t xml:space="preserve"> </w:t>
      </w:r>
      <w:r w:rsidR="000547B0">
        <w:t xml:space="preserve">observed from </w:t>
      </w:r>
      <w:r w:rsidR="00F32C98">
        <w:t>this</w:t>
      </w:r>
      <w:r w:rsidR="000547B0">
        <w:t xml:space="preserve"> data</w:t>
      </w:r>
      <w:r>
        <w:t xml:space="preserve"> which spans from the year of 1984 to 2011</w:t>
      </w:r>
      <w:r w:rsidR="000547B0">
        <w:t xml:space="preserve">, there have been repetition of </w:t>
      </w:r>
      <w:r>
        <w:t>several</w:t>
      </w:r>
      <w:r w:rsidR="000547B0">
        <w:t xml:space="preserve"> categories and </w:t>
      </w:r>
      <w:r w:rsidR="00FB41E6">
        <w:t xml:space="preserve">to evaluate </w:t>
      </w:r>
      <w:r w:rsidR="007722B1">
        <w:t>the classifier</w:t>
      </w:r>
      <w:r w:rsidR="00FB41E6">
        <w:t xml:space="preserve">, </w:t>
      </w:r>
      <w:r w:rsidR="007722B1">
        <w:t xml:space="preserve">data points </w:t>
      </w:r>
      <w:r w:rsidR="000547B0">
        <w:t xml:space="preserve">from </w:t>
      </w:r>
      <w:r w:rsidR="007722B1">
        <w:t xml:space="preserve">10 most frequent categories were collected. </w:t>
      </w:r>
      <w:r w:rsidR="000547B0">
        <w:t>They are listed as followed:</w:t>
      </w:r>
    </w:p>
    <w:tbl>
      <w:tblPr>
        <w:tblStyle w:val="TableGrid"/>
        <w:tblW w:w="0" w:type="auto"/>
        <w:tblLook w:val="04A0" w:firstRow="1" w:lastRow="0" w:firstColumn="1" w:lastColumn="0" w:noHBand="0" w:noVBand="1"/>
      </w:tblPr>
      <w:tblGrid>
        <w:gridCol w:w="1070"/>
        <w:gridCol w:w="815"/>
        <w:gridCol w:w="873"/>
        <w:gridCol w:w="856"/>
        <w:gridCol w:w="1100"/>
        <w:gridCol w:w="1071"/>
        <w:gridCol w:w="889"/>
        <w:gridCol w:w="786"/>
        <w:gridCol w:w="845"/>
        <w:gridCol w:w="856"/>
      </w:tblGrid>
      <w:tr w:rsidR="00FB41E6" w14:paraId="737281DB" w14:textId="3A2CF543" w:rsidTr="00FB41E6">
        <w:tc>
          <w:tcPr>
            <w:tcW w:w="1066" w:type="dxa"/>
          </w:tcPr>
          <w:p w14:paraId="7C49F1ED" w14:textId="7DA3FBED" w:rsidR="00FB41E6" w:rsidRDefault="00FB41E6">
            <w:r>
              <w:t>American History</w:t>
            </w:r>
          </w:p>
        </w:tc>
        <w:tc>
          <w:tcPr>
            <w:tcW w:w="812" w:type="dxa"/>
          </w:tcPr>
          <w:p w14:paraId="3BD317F8" w14:textId="1221B4B6" w:rsidR="00FB41E6" w:rsidRDefault="00FB41E6">
            <w:r>
              <w:t>Before &amp; After</w:t>
            </w:r>
          </w:p>
        </w:tc>
        <w:tc>
          <w:tcPr>
            <w:tcW w:w="870" w:type="dxa"/>
          </w:tcPr>
          <w:p w14:paraId="2C4B5D23" w14:textId="72473CE8" w:rsidR="00FB41E6" w:rsidRDefault="00FB41E6">
            <w:r>
              <w:t>College &amp; Uni.</w:t>
            </w:r>
          </w:p>
        </w:tc>
        <w:tc>
          <w:tcPr>
            <w:tcW w:w="853" w:type="dxa"/>
          </w:tcPr>
          <w:p w14:paraId="6240CB99" w14:textId="0B047935" w:rsidR="00FB41E6" w:rsidRDefault="00FB41E6">
            <w:r>
              <w:t>History</w:t>
            </w:r>
          </w:p>
        </w:tc>
        <w:tc>
          <w:tcPr>
            <w:tcW w:w="1096" w:type="dxa"/>
          </w:tcPr>
          <w:p w14:paraId="6ACF9C26" w14:textId="55880B78" w:rsidR="00FB41E6" w:rsidRDefault="00FB41E6">
            <w:r>
              <w:t>Literature</w:t>
            </w:r>
          </w:p>
        </w:tc>
        <w:tc>
          <w:tcPr>
            <w:tcW w:w="1067" w:type="dxa"/>
          </w:tcPr>
          <w:p w14:paraId="39A64967" w14:textId="65EA7CFB" w:rsidR="00FB41E6" w:rsidRDefault="00FB41E6">
            <w:r>
              <w:t>Potpourri</w:t>
            </w:r>
          </w:p>
        </w:tc>
        <w:tc>
          <w:tcPr>
            <w:tcW w:w="886" w:type="dxa"/>
          </w:tcPr>
          <w:p w14:paraId="3B5AC7F7" w14:textId="60201A20" w:rsidR="00FB41E6" w:rsidRDefault="00FB41E6">
            <w:r>
              <w:t>Science</w:t>
            </w:r>
          </w:p>
        </w:tc>
        <w:tc>
          <w:tcPr>
            <w:tcW w:w="783" w:type="dxa"/>
          </w:tcPr>
          <w:p w14:paraId="24B61684" w14:textId="3AF4E261" w:rsidR="00FB41E6" w:rsidRDefault="00FB41E6">
            <w:r>
              <w:t>Sports</w:t>
            </w:r>
          </w:p>
        </w:tc>
        <w:tc>
          <w:tcPr>
            <w:tcW w:w="842" w:type="dxa"/>
          </w:tcPr>
          <w:p w14:paraId="788A79E0" w14:textId="1BCFFE64" w:rsidR="00FB41E6" w:rsidRDefault="00FB41E6">
            <w:r>
              <w:t>Word Origins</w:t>
            </w:r>
          </w:p>
        </w:tc>
        <w:tc>
          <w:tcPr>
            <w:tcW w:w="853" w:type="dxa"/>
          </w:tcPr>
          <w:p w14:paraId="69C9E986" w14:textId="64CA4F21" w:rsidR="00FB41E6" w:rsidRDefault="00FB41E6">
            <w:r>
              <w:t>World Histor</w:t>
            </w:r>
            <w:r>
              <w:t>y</w:t>
            </w:r>
          </w:p>
        </w:tc>
      </w:tr>
      <w:tr w:rsidR="00FB41E6" w14:paraId="491F761F" w14:textId="02109FE3" w:rsidTr="00FB41E6">
        <w:tc>
          <w:tcPr>
            <w:tcW w:w="1066" w:type="dxa"/>
          </w:tcPr>
          <w:p w14:paraId="31336C0B" w14:textId="2A510371" w:rsidR="00FB41E6" w:rsidRDefault="00FB41E6">
            <w:r>
              <w:t>418</w:t>
            </w:r>
          </w:p>
        </w:tc>
        <w:tc>
          <w:tcPr>
            <w:tcW w:w="812" w:type="dxa"/>
          </w:tcPr>
          <w:p w14:paraId="1CC49F97" w14:textId="6C56BE40" w:rsidR="00FB41E6" w:rsidRDefault="00FB41E6">
            <w:r>
              <w:t>547</w:t>
            </w:r>
          </w:p>
        </w:tc>
        <w:tc>
          <w:tcPr>
            <w:tcW w:w="870" w:type="dxa"/>
          </w:tcPr>
          <w:p w14:paraId="3E2B232C" w14:textId="78FD8D49" w:rsidR="00FB41E6" w:rsidRDefault="00FB41E6">
            <w:r>
              <w:t>351</w:t>
            </w:r>
          </w:p>
        </w:tc>
        <w:tc>
          <w:tcPr>
            <w:tcW w:w="853" w:type="dxa"/>
          </w:tcPr>
          <w:p w14:paraId="17F1151F" w14:textId="6A723607" w:rsidR="00FB41E6" w:rsidRDefault="00FB41E6">
            <w:r>
              <w:t>349</w:t>
            </w:r>
          </w:p>
        </w:tc>
        <w:tc>
          <w:tcPr>
            <w:tcW w:w="1096" w:type="dxa"/>
          </w:tcPr>
          <w:p w14:paraId="16C3FA57" w14:textId="502FFCF5" w:rsidR="00FB41E6" w:rsidRDefault="00FB41E6">
            <w:r>
              <w:t>496</w:t>
            </w:r>
          </w:p>
        </w:tc>
        <w:tc>
          <w:tcPr>
            <w:tcW w:w="1067" w:type="dxa"/>
          </w:tcPr>
          <w:p w14:paraId="7767984B" w14:textId="32A3EF0F" w:rsidR="00FB41E6" w:rsidRDefault="00FB41E6">
            <w:r>
              <w:t>401</w:t>
            </w:r>
          </w:p>
        </w:tc>
        <w:tc>
          <w:tcPr>
            <w:tcW w:w="886" w:type="dxa"/>
          </w:tcPr>
          <w:p w14:paraId="5C4A7A64" w14:textId="0C5196CF" w:rsidR="00FB41E6" w:rsidRDefault="00FB41E6">
            <w:r>
              <w:t>519</w:t>
            </w:r>
          </w:p>
        </w:tc>
        <w:tc>
          <w:tcPr>
            <w:tcW w:w="783" w:type="dxa"/>
          </w:tcPr>
          <w:p w14:paraId="304645FD" w14:textId="002E47A5" w:rsidR="00FB41E6" w:rsidRDefault="00FB41E6">
            <w:r>
              <w:t>342</w:t>
            </w:r>
          </w:p>
        </w:tc>
        <w:tc>
          <w:tcPr>
            <w:tcW w:w="842" w:type="dxa"/>
          </w:tcPr>
          <w:p w14:paraId="12F7D7D3" w14:textId="2F53035F" w:rsidR="00FB41E6" w:rsidRDefault="00FB41E6">
            <w:r>
              <w:t>371</w:t>
            </w:r>
          </w:p>
        </w:tc>
        <w:tc>
          <w:tcPr>
            <w:tcW w:w="853" w:type="dxa"/>
          </w:tcPr>
          <w:p w14:paraId="52D271A6" w14:textId="23CCFC58" w:rsidR="00FB41E6" w:rsidRDefault="00FB41E6">
            <w:r>
              <w:t>377</w:t>
            </w:r>
          </w:p>
        </w:tc>
      </w:tr>
    </w:tbl>
    <w:p w14:paraId="6CD35717" w14:textId="308B0AC1" w:rsidR="000547B0" w:rsidRDefault="000547B0" w:rsidP="000547B0">
      <w:pPr>
        <w:pStyle w:val="Heading2"/>
      </w:pPr>
      <w:r>
        <w:t>Preprocessing</w:t>
      </w:r>
    </w:p>
    <w:p w14:paraId="2F0D0C9E" w14:textId="35E4A837" w:rsidR="00CA6DD8" w:rsidRDefault="000547B0" w:rsidP="00CA6DD8">
      <w:pPr>
        <w:ind w:firstLine="720"/>
      </w:pPr>
      <w:r>
        <w:t xml:space="preserve">For the preprocessing step, the capitalization of words from answers and questions was lowered and punctuation was removed. While the words were not lemmatized, any plural terms or letters occurring after apostrophes </w:t>
      </w:r>
      <w:r w:rsidR="00F32C98">
        <w:t>were</w:t>
      </w:r>
      <w:r>
        <w:t xml:space="preserve"> removed.</w:t>
      </w:r>
      <w:r w:rsidR="00B73CC9">
        <w:t xml:space="preserve"> </w:t>
      </w:r>
      <w:r w:rsidR="00F32C98">
        <w:t xml:space="preserve">Only textual features, </w:t>
      </w:r>
      <w:r w:rsidR="00186E3D">
        <w:t>which were columns of answers and questions</w:t>
      </w:r>
      <w:r w:rsidR="00F32C98">
        <w:t xml:space="preserve">, were used for </w:t>
      </w:r>
      <w:r w:rsidR="00D742C4">
        <w:t>predicting categories</w:t>
      </w:r>
      <w:r w:rsidR="00F32C98">
        <w:t xml:space="preserve">. </w:t>
      </w:r>
      <w:r w:rsidR="00B73CC9">
        <w:t xml:space="preserve">To </w:t>
      </w:r>
      <w:r w:rsidR="00D742C4">
        <w:t>identify</w:t>
      </w:r>
      <w:r w:rsidR="00F32C98">
        <w:t xml:space="preserve"> </w:t>
      </w:r>
      <w:r w:rsidR="00186E3D">
        <w:t xml:space="preserve">the </w:t>
      </w:r>
      <w:r w:rsidR="00D742C4">
        <w:t xml:space="preserve">optimal </w:t>
      </w:r>
      <w:r w:rsidR="00186E3D">
        <w:t xml:space="preserve">combination of features to choose the best result, the model was </w:t>
      </w:r>
      <w:r w:rsidR="00A519EB">
        <w:t>trained</w:t>
      </w:r>
      <w:r w:rsidR="00186E3D">
        <w:t xml:space="preserve"> on a feature set where the answer was concatenated to the question string in the beginning, as well another set where it was concatenated at the ending, and a feature set of only the question. </w:t>
      </w:r>
    </w:p>
    <w:p w14:paraId="2016139C" w14:textId="26D3893C" w:rsidR="00A913D6" w:rsidRPr="00A913D6" w:rsidRDefault="00A913D6" w:rsidP="00A913D6">
      <w:pPr>
        <w:rPr>
          <w:i/>
        </w:rPr>
      </w:pPr>
      <w:r>
        <w:rPr>
          <w:i/>
        </w:rPr>
        <w:t>Examples of feature used for training:</w:t>
      </w:r>
    </w:p>
    <w:p w14:paraId="3DCF8429" w14:textId="3032C89E" w:rsidR="00CA6DD8" w:rsidRDefault="00CA6DD8" w:rsidP="00CA6DD8">
      <w:pPr>
        <w:pStyle w:val="HTMLPreformatted"/>
        <w:shd w:val="clear" w:color="auto" w:fill="FFFFFF"/>
        <w:wordWrap w:val="0"/>
        <w:textAlignment w:val="baseline"/>
        <w:rPr>
          <w:rFonts w:asciiTheme="minorHAnsi" w:eastAsiaTheme="majorEastAsia" w:hAnsiTheme="minorHAnsi" w:cstheme="minorHAnsi"/>
          <w:i/>
          <w:color w:val="000000"/>
          <w:sz w:val="22"/>
          <w:szCs w:val="22"/>
        </w:rPr>
      </w:pPr>
      <w:r>
        <w:tab/>
      </w:r>
      <w:r w:rsidRPr="00CA6DD8">
        <w:rPr>
          <w:rFonts w:asciiTheme="minorHAnsi" w:eastAsiaTheme="majorEastAsia" w:hAnsiTheme="minorHAnsi" w:cstheme="minorHAnsi"/>
          <w:i/>
          <w:sz w:val="22"/>
          <w:szCs w:val="22"/>
        </w:rPr>
        <w:t xml:space="preserve">Case 1 Question: </w:t>
      </w:r>
      <w:r w:rsidRPr="00A913D6">
        <w:rPr>
          <w:rFonts w:asciiTheme="minorHAnsi" w:eastAsiaTheme="majorEastAsia" w:hAnsiTheme="minorHAnsi" w:cstheme="minorHAnsi"/>
          <w:i/>
          <w:color w:val="FF0000"/>
          <w:sz w:val="22"/>
          <w:szCs w:val="22"/>
        </w:rPr>
        <w:t xml:space="preserve">‘built in 312 </w:t>
      </w:r>
      <w:proofErr w:type="spellStart"/>
      <w:r w:rsidRPr="00A913D6">
        <w:rPr>
          <w:rFonts w:asciiTheme="minorHAnsi" w:eastAsiaTheme="majorEastAsia" w:hAnsiTheme="minorHAnsi" w:cstheme="minorHAnsi"/>
          <w:i/>
          <w:color w:val="FF0000"/>
          <w:sz w:val="22"/>
          <w:szCs w:val="22"/>
        </w:rPr>
        <w:t>bc</w:t>
      </w:r>
      <w:proofErr w:type="spellEnd"/>
      <w:r w:rsidRPr="00A913D6">
        <w:rPr>
          <w:rFonts w:asciiTheme="minorHAnsi" w:eastAsiaTheme="majorEastAsia" w:hAnsiTheme="minorHAnsi" w:cstheme="minorHAnsi"/>
          <w:i/>
          <w:color w:val="FF0000"/>
          <w:sz w:val="22"/>
          <w:szCs w:val="22"/>
        </w:rPr>
        <w:t xml:space="preserve"> to link </w:t>
      </w:r>
      <w:proofErr w:type="spellStart"/>
      <w:r w:rsidRPr="00A913D6">
        <w:rPr>
          <w:rFonts w:asciiTheme="minorHAnsi" w:eastAsiaTheme="majorEastAsia" w:hAnsiTheme="minorHAnsi" w:cstheme="minorHAnsi"/>
          <w:i/>
          <w:color w:val="FF0000"/>
          <w:sz w:val="22"/>
          <w:szCs w:val="22"/>
        </w:rPr>
        <w:t>rome</w:t>
      </w:r>
      <w:proofErr w:type="spellEnd"/>
      <w:r w:rsidRPr="00A913D6">
        <w:rPr>
          <w:rFonts w:asciiTheme="minorHAnsi" w:eastAsiaTheme="majorEastAsia" w:hAnsiTheme="minorHAnsi" w:cstheme="minorHAnsi"/>
          <w:i/>
          <w:color w:val="FF0000"/>
          <w:sz w:val="22"/>
          <w:szCs w:val="22"/>
        </w:rPr>
        <w:t xml:space="preserve"> the south of </w:t>
      </w:r>
      <w:proofErr w:type="spellStart"/>
      <w:r w:rsidRPr="00A913D6">
        <w:rPr>
          <w:rFonts w:asciiTheme="minorHAnsi" w:eastAsiaTheme="majorEastAsia" w:hAnsiTheme="minorHAnsi" w:cstheme="minorHAnsi"/>
          <w:i/>
          <w:color w:val="FF0000"/>
          <w:sz w:val="22"/>
          <w:szCs w:val="22"/>
        </w:rPr>
        <w:t>italy</w:t>
      </w:r>
      <w:proofErr w:type="spellEnd"/>
      <w:r w:rsidRPr="00A913D6">
        <w:rPr>
          <w:rFonts w:asciiTheme="minorHAnsi" w:eastAsiaTheme="majorEastAsia" w:hAnsiTheme="minorHAnsi" w:cstheme="minorHAnsi"/>
          <w:i/>
          <w:color w:val="FF0000"/>
          <w:sz w:val="22"/>
          <w:szCs w:val="22"/>
        </w:rPr>
        <w:t xml:space="preserve"> </w:t>
      </w:r>
      <w:proofErr w:type="spellStart"/>
      <w:r w:rsidRPr="00A913D6">
        <w:rPr>
          <w:rFonts w:asciiTheme="minorHAnsi" w:eastAsiaTheme="majorEastAsia" w:hAnsiTheme="minorHAnsi" w:cstheme="minorHAnsi"/>
          <w:i/>
          <w:color w:val="FF0000"/>
          <w:sz w:val="22"/>
          <w:szCs w:val="22"/>
        </w:rPr>
        <w:t>its</w:t>
      </w:r>
      <w:proofErr w:type="spellEnd"/>
      <w:r w:rsidRPr="00A913D6">
        <w:rPr>
          <w:rFonts w:asciiTheme="minorHAnsi" w:eastAsiaTheme="majorEastAsia" w:hAnsiTheme="minorHAnsi" w:cstheme="minorHAnsi"/>
          <w:i/>
          <w:color w:val="FF0000"/>
          <w:sz w:val="22"/>
          <w:szCs w:val="22"/>
        </w:rPr>
        <w:t xml:space="preserve"> still in use today'</w:t>
      </w:r>
    </w:p>
    <w:p w14:paraId="274727E5" w14:textId="160C7B9A" w:rsidR="00CA6DD8" w:rsidRDefault="00CA6DD8" w:rsidP="00CA6DD8">
      <w:pPr>
        <w:pStyle w:val="HTMLPreformatted"/>
        <w:shd w:val="clear" w:color="auto" w:fill="FFFFFF"/>
        <w:wordWrap w:val="0"/>
        <w:textAlignment w:val="baseline"/>
        <w:rPr>
          <w:rFonts w:asciiTheme="minorHAnsi" w:eastAsiaTheme="majorEastAsia" w:hAnsiTheme="minorHAnsi" w:cstheme="minorHAnsi"/>
          <w:i/>
          <w:color w:val="000000"/>
          <w:sz w:val="22"/>
          <w:szCs w:val="22"/>
        </w:rPr>
      </w:pPr>
      <w:r>
        <w:rPr>
          <w:rFonts w:asciiTheme="minorHAnsi" w:eastAsiaTheme="majorEastAsia" w:hAnsiTheme="minorHAnsi" w:cstheme="minorHAnsi"/>
          <w:i/>
          <w:color w:val="000000"/>
          <w:sz w:val="22"/>
          <w:szCs w:val="22"/>
        </w:rPr>
        <w:tab/>
        <w:t>Case 2 Answer + Question</w:t>
      </w:r>
      <w:r w:rsidRPr="00A913D6">
        <w:rPr>
          <w:rFonts w:asciiTheme="minorHAnsi" w:eastAsiaTheme="majorEastAsia" w:hAnsiTheme="minorHAnsi" w:cstheme="minorHAnsi"/>
          <w:i/>
          <w:color w:val="FF0000"/>
          <w:sz w:val="22"/>
          <w:szCs w:val="22"/>
        </w:rPr>
        <w:t xml:space="preserve">: </w:t>
      </w:r>
      <w:r w:rsidRPr="00A913D6">
        <w:rPr>
          <w:rFonts w:asciiTheme="minorHAnsi" w:eastAsiaTheme="majorEastAsia" w:hAnsiTheme="minorHAnsi" w:cstheme="minorHAnsi"/>
          <w:i/>
          <w:color w:val="00B050"/>
          <w:sz w:val="22"/>
          <w:szCs w:val="22"/>
        </w:rPr>
        <w:t xml:space="preserve">‘the apian way </w:t>
      </w:r>
      <w:proofErr w:type="gramStart"/>
      <w:r w:rsidRPr="00A913D6">
        <w:rPr>
          <w:rFonts w:asciiTheme="minorHAnsi" w:eastAsiaTheme="majorEastAsia" w:hAnsiTheme="minorHAnsi" w:cstheme="minorHAnsi"/>
          <w:i/>
          <w:color w:val="00B050"/>
          <w:sz w:val="22"/>
          <w:szCs w:val="22"/>
        </w:rPr>
        <w:t>‘</w:t>
      </w:r>
      <w:r w:rsidRPr="00A913D6">
        <w:rPr>
          <w:rFonts w:asciiTheme="minorHAnsi" w:eastAsiaTheme="majorEastAsia" w:hAnsiTheme="minorHAnsi" w:cstheme="minorHAnsi"/>
          <w:i/>
          <w:color w:val="FF0000"/>
          <w:sz w:val="22"/>
          <w:szCs w:val="22"/>
        </w:rPr>
        <w:t xml:space="preserve"> </w:t>
      </w:r>
      <w:r w:rsidRPr="00A913D6">
        <w:rPr>
          <w:rFonts w:asciiTheme="minorHAnsi" w:eastAsiaTheme="majorEastAsia" w:hAnsiTheme="minorHAnsi" w:cstheme="minorHAnsi"/>
          <w:i/>
          <w:sz w:val="22"/>
          <w:szCs w:val="22"/>
        </w:rPr>
        <w:t>+</w:t>
      </w:r>
      <w:proofErr w:type="gramEnd"/>
      <w:r w:rsidRPr="00A913D6">
        <w:rPr>
          <w:rFonts w:asciiTheme="minorHAnsi" w:eastAsiaTheme="majorEastAsia" w:hAnsiTheme="minorHAnsi" w:cstheme="minorHAnsi"/>
          <w:i/>
          <w:color w:val="FF0000"/>
          <w:sz w:val="22"/>
          <w:szCs w:val="22"/>
        </w:rPr>
        <w:t xml:space="preserve"> ‘ </w:t>
      </w:r>
      <w:r w:rsidRPr="00A913D6">
        <w:rPr>
          <w:rFonts w:asciiTheme="minorHAnsi" w:eastAsiaTheme="majorEastAsia" w:hAnsiTheme="minorHAnsi" w:cstheme="minorHAnsi"/>
          <w:i/>
          <w:color w:val="FF0000"/>
          <w:sz w:val="22"/>
          <w:szCs w:val="22"/>
        </w:rPr>
        <w:t xml:space="preserve">built in 312 </w:t>
      </w:r>
      <w:proofErr w:type="spellStart"/>
      <w:r w:rsidRPr="00A913D6">
        <w:rPr>
          <w:rFonts w:asciiTheme="minorHAnsi" w:eastAsiaTheme="majorEastAsia" w:hAnsiTheme="minorHAnsi" w:cstheme="minorHAnsi"/>
          <w:i/>
          <w:color w:val="FF0000"/>
          <w:sz w:val="22"/>
          <w:szCs w:val="22"/>
        </w:rPr>
        <w:t>bc</w:t>
      </w:r>
      <w:proofErr w:type="spellEnd"/>
      <w:r w:rsidRPr="00A913D6">
        <w:rPr>
          <w:rFonts w:asciiTheme="minorHAnsi" w:eastAsiaTheme="majorEastAsia" w:hAnsiTheme="minorHAnsi" w:cstheme="minorHAnsi"/>
          <w:i/>
          <w:color w:val="FF0000"/>
          <w:sz w:val="22"/>
          <w:szCs w:val="22"/>
        </w:rPr>
        <w:t xml:space="preserve"> to link </w:t>
      </w:r>
      <w:proofErr w:type="spellStart"/>
      <w:r w:rsidRPr="00A913D6">
        <w:rPr>
          <w:rFonts w:asciiTheme="minorHAnsi" w:eastAsiaTheme="majorEastAsia" w:hAnsiTheme="minorHAnsi" w:cstheme="minorHAnsi"/>
          <w:i/>
          <w:color w:val="FF0000"/>
          <w:sz w:val="22"/>
          <w:szCs w:val="22"/>
        </w:rPr>
        <w:t>rome</w:t>
      </w:r>
      <w:proofErr w:type="spellEnd"/>
      <w:r w:rsidRPr="00A913D6">
        <w:rPr>
          <w:rFonts w:asciiTheme="minorHAnsi" w:eastAsiaTheme="majorEastAsia" w:hAnsiTheme="minorHAnsi" w:cstheme="minorHAnsi"/>
          <w:i/>
          <w:color w:val="FF0000"/>
          <w:sz w:val="22"/>
          <w:szCs w:val="22"/>
        </w:rPr>
        <w:t xml:space="preserve"> the south of </w:t>
      </w:r>
      <w:proofErr w:type="spellStart"/>
      <w:r w:rsidRPr="00A913D6">
        <w:rPr>
          <w:rFonts w:asciiTheme="minorHAnsi" w:eastAsiaTheme="majorEastAsia" w:hAnsiTheme="minorHAnsi" w:cstheme="minorHAnsi"/>
          <w:i/>
          <w:color w:val="FF0000"/>
          <w:sz w:val="22"/>
          <w:szCs w:val="22"/>
        </w:rPr>
        <w:t>italy</w:t>
      </w:r>
      <w:proofErr w:type="spellEnd"/>
      <w:r w:rsidRPr="00A913D6">
        <w:rPr>
          <w:rFonts w:asciiTheme="minorHAnsi" w:eastAsiaTheme="majorEastAsia" w:hAnsiTheme="minorHAnsi" w:cstheme="minorHAnsi"/>
          <w:i/>
          <w:color w:val="FF0000"/>
          <w:sz w:val="22"/>
          <w:szCs w:val="22"/>
        </w:rPr>
        <w:t xml:space="preserve"> </w:t>
      </w:r>
      <w:proofErr w:type="spellStart"/>
      <w:r w:rsidRPr="00A913D6">
        <w:rPr>
          <w:rFonts w:asciiTheme="minorHAnsi" w:eastAsiaTheme="majorEastAsia" w:hAnsiTheme="minorHAnsi" w:cstheme="minorHAnsi"/>
          <w:i/>
          <w:color w:val="FF0000"/>
          <w:sz w:val="22"/>
          <w:szCs w:val="22"/>
        </w:rPr>
        <w:t>its</w:t>
      </w:r>
      <w:proofErr w:type="spellEnd"/>
      <w:r w:rsidRPr="00A913D6">
        <w:rPr>
          <w:rFonts w:asciiTheme="minorHAnsi" w:eastAsiaTheme="majorEastAsia" w:hAnsiTheme="minorHAnsi" w:cstheme="minorHAnsi"/>
          <w:i/>
          <w:color w:val="FF0000"/>
          <w:sz w:val="22"/>
          <w:szCs w:val="22"/>
        </w:rPr>
        <w:t xml:space="preserve"> still in use today'</w:t>
      </w:r>
    </w:p>
    <w:p w14:paraId="6896C2D1" w14:textId="48807C43" w:rsidR="00CA6DD8" w:rsidRDefault="00CA6DD8" w:rsidP="00CA6DD8">
      <w:pPr>
        <w:pStyle w:val="HTMLPreformatted"/>
        <w:shd w:val="clear" w:color="auto" w:fill="FFFFFF"/>
        <w:wordWrap w:val="0"/>
        <w:textAlignment w:val="baseline"/>
        <w:rPr>
          <w:rFonts w:asciiTheme="minorHAnsi" w:eastAsiaTheme="majorEastAsia" w:hAnsiTheme="minorHAnsi" w:cstheme="minorHAnsi"/>
          <w:i/>
          <w:color w:val="000000"/>
          <w:sz w:val="22"/>
          <w:szCs w:val="22"/>
        </w:rPr>
      </w:pPr>
      <w:r>
        <w:rPr>
          <w:rFonts w:asciiTheme="minorHAnsi" w:eastAsiaTheme="majorEastAsia" w:hAnsiTheme="minorHAnsi" w:cstheme="minorHAnsi"/>
          <w:i/>
          <w:color w:val="000000"/>
          <w:sz w:val="22"/>
          <w:szCs w:val="22"/>
        </w:rPr>
        <w:tab/>
        <w:t xml:space="preserve">Case 3 Question + Answer: </w:t>
      </w:r>
      <w:r w:rsidRPr="00A913D6">
        <w:rPr>
          <w:rFonts w:asciiTheme="minorHAnsi" w:eastAsiaTheme="majorEastAsia" w:hAnsiTheme="minorHAnsi" w:cstheme="minorHAnsi"/>
          <w:i/>
          <w:color w:val="FF0000"/>
          <w:sz w:val="22"/>
          <w:szCs w:val="22"/>
        </w:rPr>
        <w:t>‘</w:t>
      </w:r>
      <w:r w:rsidRPr="00A913D6">
        <w:rPr>
          <w:rFonts w:asciiTheme="minorHAnsi" w:eastAsiaTheme="majorEastAsia" w:hAnsiTheme="minorHAnsi" w:cstheme="minorHAnsi"/>
          <w:i/>
          <w:color w:val="FF0000"/>
          <w:sz w:val="22"/>
          <w:szCs w:val="22"/>
        </w:rPr>
        <w:t xml:space="preserve">built in 312 </w:t>
      </w:r>
      <w:proofErr w:type="spellStart"/>
      <w:r w:rsidRPr="00A913D6">
        <w:rPr>
          <w:rFonts w:asciiTheme="minorHAnsi" w:eastAsiaTheme="majorEastAsia" w:hAnsiTheme="minorHAnsi" w:cstheme="minorHAnsi"/>
          <w:i/>
          <w:color w:val="FF0000"/>
          <w:sz w:val="22"/>
          <w:szCs w:val="22"/>
        </w:rPr>
        <w:t>bc</w:t>
      </w:r>
      <w:proofErr w:type="spellEnd"/>
      <w:r w:rsidRPr="00A913D6">
        <w:rPr>
          <w:rFonts w:asciiTheme="minorHAnsi" w:eastAsiaTheme="majorEastAsia" w:hAnsiTheme="minorHAnsi" w:cstheme="minorHAnsi"/>
          <w:i/>
          <w:color w:val="FF0000"/>
          <w:sz w:val="22"/>
          <w:szCs w:val="22"/>
        </w:rPr>
        <w:t xml:space="preserve"> to link </w:t>
      </w:r>
      <w:proofErr w:type="spellStart"/>
      <w:r w:rsidRPr="00A913D6">
        <w:rPr>
          <w:rFonts w:asciiTheme="minorHAnsi" w:eastAsiaTheme="majorEastAsia" w:hAnsiTheme="minorHAnsi" w:cstheme="minorHAnsi"/>
          <w:i/>
          <w:color w:val="FF0000"/>
          <w:sz w:val="22"/>
          <w:szCs w:val="22"/>
        </w:rPr>
        <w:t>rome</w:t>
      </w:r>
      <w:proofErr w:type="spellEnd"/>
      <w:r w:rsidRPr="00A913D6">
        <w:rPr>
          <w:rFonts w:asciiTheme="minorHAnsi" w:eastAsiaTheme="majorEastAsia" w:hAnsiTheme="minorHAnsi" w:cstheme="minorHAnsi"/>
          <w:i/>
          <w:color w:val="FF0000"/>
          <w:sz w:val="22"/>
          <w:szCs w:val="22"/>
        </w:rPr>
        <w:t xml:space="preserve"> the south of </w:t>
      </w:r>
      <w:proofErr w:type="spellStart"/>
      <w:r w:rsidRPr="00A913D6">
        <w:rPr>
          <w:rFonts w:asciiTheme="minorHAnsi" w:eastAsiaTheme="majorEastAsia" w:hAnsiTheme="minorHAnsi" w:cstheme="minorHAnsi"/>
          <w:i/>
          <w:color w:val="FF0000"/>
          <w:sz w:val="22"/>
          <w:szCs w:val="22"/>
        </w:rPr>
        <w:t>italy</w:t>
      </w:r>
      <w:proofErr w:type="spellEnd"/>
      <w:r w:rsidRPr="00A913D6">
        <w:rPr>
          <w:rFonts w:asciiTheme="minorHAnsi" w:eastAsiaTheme="majorEastAsia" w:hAnsiTheme="minorHAnsi" w:cstheme="minorHAnsi"/>
          <w:i/>
          <w:color w:val="FF0000"/>
          <w:sz w:val="22"/>
          <w:szCs w:val="22"/>
        </w:rPr>
        <w:t xml:space="preserve"> </w:t>
      </w:r>
      <w:proofErr w:type="spellStart"/>
      <w:r w:rsidRPr="00A913D6">
        <w:rPr>
          <w:rFonts w:asciiTheme="minorHAnsi" w:eastAsiaTheme="majorEastAsia" w:hAnsiTheme="minorHAnsi" w:cstheme="minorHAnsi"/>
          <w:i/>
          <w:color w:val="FF0000"/>
          <w:sz w:val="22"/>
          <w:szCs w:val="22"/>
        </w:rPr>
        <w:t>its</w:t>
      </w:r>
      <w:proofErr w:type="spellEnd"/>
      <w:r w:rsidRPr="00A913D6">
        <w:rPr>
          <w:rFonts w:asciiTheme="minorHAnsi" w:eastAsiaTheme="majorEastAsia" w:hAnsiTheme="minorHAnsi" w:cstheme="minorHAnsi"/>
          <w:i/>
          <w:color w:val="FF0000"/>
          <w:sz w:val="22"/>
          <w:szCs w:val="22"/>
        </w:rPr>
        <w:t xml:space="preserve"> still in use today'</w:t>
      </w:r>
      <w:r w:rsidRPr="00A913D6">
        <w:rPr>
          <w:rFonts w:asciiTheme="minorHAnsi" w:eastAsiaTheme="majorEastAsia" w:hAnsiTheme="minorHAnsi" w:cstheme="minorHAnsi"/>
          <w:i/>
          <w:color w:val="FF0000"/>
          <w:sz w:val="22"/>
          <w:szCs w:val="22"/>
        </w:rPr>
        <w:t xml:space="preserve"> </w:t>
      </w:r>
      <w:r w:rsidRPr="00A913D6">
        <w:rPr>
          <w:rFonts w:asciiTheme="minorHAnsi" w:eastAsiaTheme="majorEastAsia" w:hAnsiTheme="minorHAnsi" w:cstheme="minorHAnsi"/>
          <w:i/>
          <w:sz w:val="22"/>
          <w:szCs w:val="22"/>
        </w:rPr>
        <w:t>+</w:t>
      </w:r>
      <w:r w:rsidRPr="00A913D6">
        <w:rPr>
          <w:rFonts w:asciiTheme="minorHAnsi" w:eastAsiaTheme="majorEastAsia" w:hAnsiTheme="minorHAnsi" w:cstheme="minorHAnsi"/>
          <w:i/>
          <w:color w:val="FF0000"/>
          <w:sz w:val="22"/>
          <w:szCs w:val="22"/>
        </w:rPr>
        <w:t xml:space="preserve"> </w:t>
      </w:r>
      <w:proofErr w:type="gramStart"/>
      <w:r w:rsidRPr="00A913D6">
        <w:rPr>
          <w:rFonts w:asciiTheme="minorHAnsi" w:eastAsiaTheme="majorEastAsia" w:hAnsiTheme="minorHAnsi" w:cstheme="minorHAnsi"/>
          <w:i/>
          <w:color w:val="00B050"/>
          <w:sz w:val="22"/>
          <w:szCs w:val="22"/>
        </w:rPr>
        <w:t>‘ the</w:t>
      </w:r>
      <w:proofErr w:type="gramEnd"/>
      <w:r w:rsidRPr="00A913D6">
        <w:rPr>
          <w:rFonts w:asciiTheme="minorHAnsi" w:eastAsiaTheme="majorEastAsia" w:hAnsiTheme="minorHAnsi" w:cstheme="minorHAnsi"/>
          <w:i/>
          <w:color w:val="00B050"/>
          <w:sz w:val="22"/>
          <w:szCs w:val="22"/>
        </w:rPr>
        <w:t xml:space="preserve"> apian way’</w:t>
      </w:r>
    </w:p>
    <w:p w14:paraId="042BF0DB" w14:textId="77777777" w:rsidR="00CA6DD8" w:rsidRPr="00CA6DD8" w:rsidRDefault="00CA6DD8" w:rsidP="00CA6DD8">
      <w:pPr>
        <w:pStyle w:val="HTMLPreformatted"/>
        <w:shd w:val="clear" w:color="auto" w:fill="FFFFFF"/>
        <w:wordWrap w:val="0"/>
        <w:textAlignment w:val="baseline"/>
        <w:rPr>
          <w:rFonts w:asciiTheme="minorHAnsi" w:eastAsiaTheme="majorEastAsia" w:hAnsiTheme="minorHAnsi" w:cstheme="minorHAnsi"/>
          <w:i/>
          <w:color w:val="000000"/>
          <w:sz w:val="22"/>
          <w:szCs w:val="22"/>
        </w:rPr>
      </w:pPr>
    </w:p>
    <w:p w14:paraId="089FC64A" w14:textId="7A45AE52" w:rsidR="00186E3D" w:rsidRDefault="00D742C4" w:rsidP="00CA6DD8">
      <w:pPr>
        <w:ind w:firstLine="720"/>
      </w:pPr>
      <w:r>
        <w:t>The sentence</w:t>
      </w:r>
      <w:r w:rsidR="00FB41E6">
        <w:t xml:space="preserve">s </w:t>
      </w:r>
      <w:r>
        <w:t>were</w:t>
      </w:r>
      <w:r w:rsidR="00CA6DD8">
        <w:t xml:space="preserve"> </w:t>
      </w:r>
      <w:r>
        <w:t xml:space="preserve">vectorized </w:t>
      </w:r>
      <w:r w:rsidR="00FB41E6">
        <w:t>to train the Naïve Bayes classifier as</w:t>
      </w:r>
      <w:r w:rsidR="00A519EB">
        <w:t xml:space="preserve"> 1-gram, 2-grams, </w:t>
      </w:r>
      <w:r w:rsidR="00FB41E6">
        <w:t xml:space="preserve">1,2 – grams. All these combined with </w:t>
      </w:r>
      <w:r w:rsidR="00A519EB">
        <w:t>inclusion and removal of stop-words.</w:t>
      </w:r>
    </w:p>
    <w:p w14:paraId="56EB7F62" w14:textId="23066721" w:rsidR="00186E3D" w:rsidRDefault="00186E3D" w:rsidP="00186E3D">
      <w:pPr>
        <w:pStyle w:val="Heading2"/>
      </w:pPr>
      <w:r>
        <w:t>Results</w:t>
      </w:r>
    </w:p>
    <w:p w14:paraId="58B124FB" w14:textId="11316F90" w:rsidR="00186E3D" w:rsidRDefault="00186E3D" w:rsidP="00CA6DD8">
      <w:pPr>
        <w:ind w:firstLine="360"/>
      </w:pPr>
      <w:r>
        <w:t xml:space="preserve">A </w:t>
      </w:r>
      <w:r w:rsidR="001A1140">
        <w:t>d</w:t>
      </w:r>
      <w:r>
        <w:t>ummy classifier used for predictions as a baseline control</w:t>
      </w:r>
      <w:r w:rsidR="001A1140">
        <w:t xml:space="preserve"> outputted an F1-score of</w:t>
      </w:r>
      <w:r>
        <w:t xml:space="preserve"> 0.107. This is expected as there are 10 classes with relatively similar sample sizes.</w:t>
      </w:r>
      <w:r w:rsidR="00D742C4">
        <w:t xml:space="preserve"> </w:t>
      </w:r>
      <w:r w:rsidR="00A519EB">
        <w:t>The results of the Multinomial Naïve Bayes are listed below. The</w:t>
      </w:r>
      <w:r w:rsidR="00D3418C">
        <w:t xml:space="preserve"> </w:t>
      </w:r>
      <w:r w:rsidR="00D3418C">
        <w:t>alpha</w:t>
      </w:r>
      <w:r w:rsidR="00A519EB">
        <w:t xml:space="preserve"> hyperparameter was tuned between the values of 0.1 – 2, with a step-size of 0.1. </w:t>
      </w:r>
      <w:r w:rsidR="001A1140">
        <w:t>The following are the results:</w:t>
      </w:r>
    </w:p>
    <w:p w14:paraId="4E96BF81" w14:textId="367A9013" w:rsidR="00D742C4" w:rsidRDefault="00D742C4" w:rsidP="00D742C4">
      <w:pPr>
        <w:pStyle w:val="ListParagraph"/>
        <w:numPr>
          <w:ilvl w:val="0"/>
          <w:numId w:val="1"/>
        </w:numPr>
        <w:rPr>
          <w:i/>
        </w:rPr>
      </w:pPr>
      <w:r w:rsidRPr="00D742C4">
        <w:rPr>
          <w:i/>
        </w:rPr>
        <w:t>Feature set: Only Questions</w:t>
      </w:r>
      <w:r w:rsidR="001A1140">
        <w:rPr>
          <w:i/>
        </w:rPr>
        <w:t xml:space="preserve"> (Optimal alpha = 0.6)</w:t>
      </w:r>
    </w:p>
    <w:tbl>
      <w:tblPr>
        <w:tblStyle w:val="TableGrid"/>
        <w:tblW w:w="0" w:type="auto"/>
        <w:tblInd w:w="720" w:type="dxa"/>
        <w:tblLook w:val="04A0" w:firstRow="1" w:lastRow="0" w:firstColumn="1" w:lastColumn="0" w:noHBand="0" w:noVBand="1"/>
      </w:tblPr>
      <w:tblGrid>
        <w:gridCol w:w="1213"/>
        <w:gridCol w:w="1071"/>
        <w:gridCol w:w="1071"/>
        <w:gridCol w:w="1071"/>
      </w:tblGrid>
      <w:tr w:rsidR="00A519EB" w14:paraId="51CEB1C0" w14:textId="77777777" w:rsidTr="00A519EB">
        <w:tc>
          <w:tcPr>
            <w:tcW w:w="1213" w:type="dxa"/>
          </w:tcPr>
          <w:p w14:paraId="5A4347CE" w14:textId="563F7961" w:rsidR="00A519EB" w:rsidRDefault="00A519EB" w:rsidP="00D742C4">
            <w:pPr>
              <w:pStyle w:val="ListParagraph"/>
              <w:ind w:left="0"/>
            </w:pPr>
            <w:r>
              <w:t xml:space="preserve">N-grams, </w:t>
            </w:r>
            <w:proofErr w:type="spellStart"/>
            <w:r>
              <w:t>StopWords</w:t>
            </w:r>
            <w:proofErr w:type="spellEnd"/>
          </w:p>
        </w:tc>
        <w:tc>
          <w:tcPr>
            <w:tcW w:w="1071" w:type="dxa"/>
          </w:tcPr>
          <w:p w14:paraId="622692BC" w14:textId="6F88393E" w:rsidR="00A519EB" w:rsidRDefault="001A1140" w:rsidP="00D742C4">
            <w:pPr>
              <w:pStyle w:val="ListParagraph"/>
              <w:ind w:left="0"/>
            </w:pPr>
            <w:r>
              <w:t>1</w:t>
            </w:r>
          </w:p>
        </w:tc>
        <w:tc>
          <w:tcPr>
            <w:tcW w:w="1071" w:type="dxa"/>
          </w:tcPr>
          <w:p w14:paraId="7CD81B86" w14:textId="0D38B181" w:rsidR="00A519EB" w:rsidRDefault="001A1140" w:rsidP="00D742C4">
            <w:pPr>
              <w:pStyle w:val="ListParagraph"/>
              <w:ind w:left="0"/>
            </w:pPr>
            <w:r>
              <w:t>2</w:t>
            </w:r>
          </w:p>
        </w:tc>
        <w:tc>
          <w:tcPr>
            <w:tcW w:w="1071" w:type="dxa"/>
          </w:tcPr>
          <w:p w14:paraId="09A4CCBC" w14:textId="714FD99F" w:rsidR="00A519EB" w:rsidRDefault="001A1140" w:rsidP="00D742C4">
            <w:pPr>
              <w:pStyle w:val="ListParagraph"/>
              <w:ind w:left="0"/>
            </w:pPr>
            <w:r>
              <w:t>1,2</w:t>
            </w:r>
          </w:p>
        </w:tc>
      </w:tr>
      <w:tr w:rsidR="00A519EB" w14:paraId="677DFE8A" w14:textId="77777777" w:rsidTr="00A519EB">
        <w:tc>
          <w:tcPr>
            <w:tcW w:w="1213" w:type="dxa"/>
          </w:tcPr>
          <w:p w14:paraId="0185E94C" w14:textId="3BE1EA11" w:rsidR="00A519EB" w:rsidRDefault="00A519EB" w:rsidP="00D742C4">
            <w:pPr>
              <w:pStyle w:val="ListParagraph"/>
              <w:ind w:left="0"/>
            </w:pPr>
            <w:r>
              <w:t>True</w:t>
            </w:r>
          </w:p>
        </w:tc>
        <w:tc>
          <w:tcPr>
            <w:tcW w:w="1071" w:type="dxa"/>
          </w:tcPr>
          <w:p w14:paraId="0953B439" w14:textId="14994E20" w:rsidR="00A519EB" w:rsidRDefault="00A519EB" w:rsidP="00D742C4">
            <w:pPr>
              <w:pStyle w:val="ListParagraph"/>
              <w:ind w:left="0"/>
            </w:pPr>
            <w:r>
              <w:t>0.</w:t>
            </w:r>
            <w:r w:rsidR="001E4324">
              <w:t>602</w:t>
            </w:r>
          </w:p>
        </w:tc>
        <w:tc>
          <w:tcPr>
            <w:tcW w:w="1071" w:type="dxa"/>
          </w:tcPr>
          <w:p w14:paraId="6B35973E" w14:textId="595F7100" w:rsidR="00A519EB" w:rsidRDefault="00A519EB" w:rsidP="00D742C4">
            <w:pPr>
              <w:pStyle w:val="ListParagraph"/>
              <w:ind w:left="0"/>
            </w:pPr>
            <w:r>
              <w:t>0.</w:t>
            </w:r>
            <w:r w:rsidR="001E4324">
              <w:t>359</w:t>
            </w:r>
          </w:p>
        </w:tc>
        <w:tc>
          <w:tcPr>
            <w:tcW w:w="1071" w:type="dxa"/>
          </w:tcPr>
          <w:p w14:paraId="01F81522" w14:textId="4BE20D56" w:rsidR="00A519EB" w:rsidRDefault="00A519EB" w:rsidP="00D742C4">
            <w:pPr>
              <w:pStyle w:val="ListParagraph"/>
              <w:ind w:left="0"/>
            </w:pPr>
            <w:r>
              <w:t>0.</w:t>
            </w:r>
            <w:r w:rsidR="001E4324">
              <w:t>625</w:t>
            </w:r>
          </w:p>
        </w:tc>
      </w:tr>
      <w:tr w:rsidR="00A519EB" w14:paraId="16738620" w14:textId="77777777" w:rsidTr="00A519EB">
        <w:tc>
          <w:tcPr>
            <w:tcW w:w="1213" w:type="dxa"/>
          </w:tcPr>
          <w:p w14:paraId="26A3A3FB" w14:textId="64DD59A0" w:rsidR="00A519EB" w:rsidRDefault="00A519EB" w:rsidP="00D742C4">
            <w:pPr>
              <w:pStyle w:val="ListParagraph"/>
              <w:ind w:left="0"/>
            </w:pPr>
            <w:r>
              <w:t>False</w:t>
            </w:r>
          </w:p>
        </w:tc>
        <w:tc>
          <w:tcPr>
            <w:tcW w:w="1071" w:type="dxa"/>
          </w:tcPr>
          <w:p w14:paraId="6ED6A687" w14:textId="063A2652" w:rsidR="00A519EB" w:rsidRDefault="00A519EB" w:rsidP="00D742C4">
            <w:pPr>
              <w:pStyle w:val="ListParagraph"/>
              <w:ind w:left="0"/>
            </w:pPr>
            <w:r>
              <w:t>0.</w:t>
            </w:r>
            <w:r w:rsidR="001E4324">
              <w:t>627</w:t>
            </w:r>
          </w:p>
        </w:tc>
        <w:tc>
          <w:tcPr>
            <w:tcW w:w="1071" w:type="dxa"/>
          </w:tcPr>
          <w:p w14:paraId="3BBF7AC9" w14:textId="6CF1D23D" w:rsidR="00A519EB" w:rsidRDefault="00A519EB" w:rsidP="00D742C4">
            <w:pPr>
              <w:pStyle w:val="ListParagraph"/>
              <w:ind w:left="0"/>
            </w:pPr>
            <w:r>
              <w:t>0.</w:t>
            </w:r>
            <w:r w:rsidR="001E4324">
              <w:t>555</w:t>
            </w:r>
          </w:p>
        </w:tc>
        <w:tc>
          <w:tcPr>
            <w:tcW w:w="1071" w:type="dxa"/>
          </w:tcPr>
          <w:p w14:paraId="3BD640AB" w14:textId="2CA6FFB2" w:rsidR="00A519EB" w:rsidRPr="00A519EB" w:rsidRDefault="00A519EB" w:rsidP="00D742C4">
            <w:pPr>
              <w:pStyle w:val="ListParagraph"/>
              <w:ind w:left="0"/>
              <w:rPr>
                <w:b/>
              </w:rPr>
            </w:pPr>
            <w:r w:rsidRPr="00A519EB">
              <w:rPr>
                <w:b/>
              </w:rPr>
              <w:t>0.</w:t>
            </w:r>
            <w:r w:rsidR="001E4324">
              <w:rPr>
                <w:b/>
              </w:rPr>
              <w:t>652</w:t>
            </w:r>
          </w:p>
        </w:tc>
      </w:tr>
    </w:tbl>
    <w:p w14:paraId="2E1D8909" w14:textId="446C762F" w:rsidR="00D742C4" w:rsidRDefault="001A1140" w:rsidP="00D742C4">
      <w:pPr>
        <w:pStyle w:val="ListParagraph"/>
      </w:pPr>
      <w:r>
        <w:t xml:space="preserve"> </w:t>
      </w:r>
    </w:p>
    <w:p w14:paraId="0FFEC35E" w14:textId="77777777" w:rsidR="00601124" w:rsidRPr="00A519EB" w:rsidRDefault="00601124" w:rsidP="00D742C4">
      <w:pPr>
        <w:pStyle w:val="ListParagraph"/>
      </w:pPr>
    </w:p>
    <w:p w14:paraId="4B833AC4" w14:textId="591C34EF" w:rsidR="00D742C4" w:rsidRPr="001E4324" w:rsidRDefault="00186E3D" w:rsidP="00D742C4">
      <w:pPr>
        <w:pStyle w:val="ListParagraph"/>
        <w:numPr>
          <w:ilvl w:val="0"/>
          <w:numId w:val="1"/>
        </w:numPr>
      </w:pPr>
      <w:r>
        <w:rPr>
          <w:i/>
        </w:rPr>
        <w:lastRenderedPageBreak/>
        <w:t>Feature set: Concatenation of Question and then Answer</w:t>
      </w:r>
      <w:r w:rsidR="001A1140">
        <w:rPr>
          <w:i/>
        </w:rPr>
        <w:t xml:space="preserve"> (Optimal alpha = 0.5)</w:t>
      </w:r>
    </w:p>
    <w:tbl>
      <w:tblPr>
        <w:tblStyle w:val="TableGrid"/>
        <w:tblW w:w="0" w:type="auto"/>
        <w:tblInd w:w="720" w:type="dxa"/>
        <w:tblLook w:val="04A0" w:firstRow="1" w:lastRow="0" w:firstColumn="1" w:lastColumn="0" w:noHBand="0" w:noVBand="1"/>
      </w:tblPr>
      <w:tblGrid>
        <w:gridCol w:w="1213"/>
        <w:gridCol w:w="1071"/>
        <w:gridCol w:w="1071"/>
        <w:gridCol w:w="1071"/>
      </w:tblGrid>
      <w:tr w:rsidR="001E4324" w14:paraId="0F69F99D" w14:textId="77777777" w:rsidTr="00201A00">
        <w:tc>
          <w:tcPr>
            <w:tcW w:w="1213" w:type="dxa"/>
          </w:tcPr>
          <w:p w14:paraId="0A13FA0D" w14:textId="77777777" w:rsidR="001E4324" w:rsidRDefault="001E4324" w:rsidP="00201A00">
            <w:pPr>
              <w:pStyle w:val="ListParagraph"/>
              <w:ind w:left="0"/>
            </w:pPr>
            <w:r>
              <w:t xml:space="preserve">N-grams, </w:t>
            </w:r>
            <w:proofErr w:type="spellStart"/>
            <w:r>
              <w:t>StopWords</w:t>
            </w:r>
            <w:proofErr w:type="spellEnd"/>
          </w:p>
        </w:tc>
        <w:tc>
          <w:tcPr>
            <w:tcW w:w="1071" w:type="dxa"/>
          </w:tcPr>
          <w:p w14:paraId="3B6C88D5" w14:textId="2BF378B0" w:rsidR="001E4324" w:rsidRDefault="001A1140" w:rsidP="00201A00">
            <w:pPr>
              <w:pStyle w:val="ListParagraph"/>
              <w:ind w:left="0"/>
            </w:pPr>
            <w:r>
              <w:t>1</w:t>
            </w:r>
          </w:p>
        </w:tc>
        <w:tc>
          <w:tcPr>
            <w:tcW w:w="1071" w:type="dxa"/>
          </w:tcPr>
          <w:p w14:paraId="4DCA317D" w14:textId="41795B07" w:rsidR="001E4324" w:rsidRDefault="001A1140" w:rsidP="00201A00">
            <w:pPr>
              <w:pStyle w:val="ListParagraph"/>
              <w:ind w:left="0"/>
            </w:pPr>
            <w:r>
              <w:t>2</w:t>
            </w:r>
          </w:p>
        </w:tc>
        <w:tc>
          <w:tcPr>
            <w:tcW w:w="1071" w:type="dxa"/>
          </w:tcPr>
          <w:p w14:paraId="60D967A4" w14:textId="1743BB87" w:rsidR="001E4324" w:rsidRDefault="001A1140" w:rsidP="00201A00">
            <w:pPr>
              <w:pStyle w:val="ListParagraph"/>
              <w:ind w:left="0"/>
            </w:pPr>
            <w:r>
              <w:t>1,</w:t>
            </w:r>
            <w:r w:rsidR="001E4324">
              <w:t>2</w:t>
            </w:r>
          </w:p>
        </w:tc>
      </w:tr>
      <w:tr w:rsidR="001E4324" w14:paraId="69FA8B8F" w14:textId="77777777" w:rsidTr="00201A00">
        <w:tc>
          <w:tcPr>
            <w:tcW w:w="1213" w:type="dxa"/>
          </w:tcPr>
          <w:p w14:paraId="6F99B940" w14:textId="77777777" w:rsidR="001E4324" w:rsidRDefault="001E4324" w:rsidP="00201A00">
            <w:pPr>
              <w:pStyle w:val="ListParagraph"/>
              <w:ind w:left="0"/>
            </w:pPr>
            <w:r>
              <w:t>True</w:t>
            </w:r>
          </w:p>
        </w:tc>
        <w:tc>
          <w:tcPr>
            <w:tcW w:w="1071" w:type="dxa"/>
          </w:tcPr>
          <w:p w14:paraId="7764B572" w14:textId="77777777" w:rsidR="001E4324" w:rsidRDefault="001E4324" w:rsidP="00201A00">
            <w:pPr>
              <w:pStyle w:val="ListParagraph"/>
              <w:ind w:left="0"/>
            </w:pPr>
            <w:r>
              <w:t>0.618</w:t>
            </w:r>
          </w:p>
        </w:tc>
        <w:tc>
          <w:tcPr>
            <w:tcW w:w="1071" w:type="dxa"/>
          </w:tcPr>
          <w:p w14:paraId="6D91D783" w14:textId="5DD06543" w:rsidR="001E4324" w:rsidRDefault="001E4324" w:rsidP="00201A00">
            <w:pPr>
              <w:pStyle w:val="ListParagraph"/>
              <w:ind w:left="0"/>
            </w:pPr>
            <w:r>
              <w:t>0.549</w:t>
            </w:r>
          </w:p>
        </w:tc>
        <w:tc>
          <w:tcPr>
            <w:tcW w:w="1071" w:type="dxa"/>
          </w:tcPr>
          <w:p w14:paraId="0F05BB99" w14:textId="44A894A3" w:rsidR="001E4324" w:rsidRDefault="001E4324" w:rsidP="00201A00">
            <w:pPr>
              <w:pStyle w:val="ListParagraph"/>
              <w:ind w:left="0"/>
            </w:pPr>
            <w:r>
              <w:t>0.</w:t>
            </w:r>
            <w:r>
              <w:t>6</w:t>
            </w:r>
            <w:r>
              <w:t>22</w:t>
            </w:r>
          </w:p>
        </w:tc>
      </w:tr>
      <w:tr w:rsidR="001E4324" w14:paraId="3D58A881" w14:textId="77777777" w:rsidTr="00201A00">
        <w:tc>
          <w:tcPr>
            <w:tcW w:w="1213" w:type="dxa"/>
          </w:tcPr>
          <w:p w14:paraId="4BC8E8E1" w14:textId="77777777" w:rsidR="001E4324" w:rsidRDefault="001E4324" w:rsidP="00201A00">
            <w:pPr>
              <w:pStyle w:val="ListParagraph"/>
              <w:ind w:left="0"/>
            </w:pPr>
            <w:r>
              <w:t>False</w:t>
            </w:r>
          </w:p>
        </w:tc>
        <w:tc>
          <w:tcPr>
            <w:tcW w:w="1071" w:type="dxa"/>
          </w:tcPr>
          <w:p w14:paraId="759AEA35" w14:textId="439F7DC1" w:rsidR="001E4324" w:rsidRDefault="001E4324" w:rsidP="00201A00">
            <w:pPr>
              <w:pStyle w:val="ListParagraph"/>
              <w:ind w:left="0"/>
            </w:pPr>
            <w:r>
              <w:t>0.649</w:t>
            </w:r>
          </w:p>
        </w:tc>
        <w:tc>
          <w:tcPr>
            <w:tcW w:w="1071" w:type="dxa"/>
          </w:tcPr>
          <w:p w14:paraId="5317F7BA" w14:textId="77777777" w:rsidR="001E4324" w:rsidRDefault="001E4324" w:rsidP="00201A00">
            <w:pPr>
              <w:pStyle w:val="ListParagraph"/>
              <w:ind w:left="0"/>
            </w:pPr>
            <w:r>
              <w:t>0.456</w:t>
            </w:r>
          </w:p>
        </w:tc>
        <w:tc>
          <w:tcPr>
            <w:tcW w:w="1071" w:type="dxa"/>
          </w:tcPr>
          <w:p w14:paraId="598779CE" w14:textId="77777777" w:rsidR="001E4324" w:rsidRPr="00A519EB" w:rsidRDefault="001E4324" w:rsidP="00201A00">
            <w:pPr>
              <w:pStyle w:val="ListParagraph"/>
              <w:ind w:left="0"/>
              <w:rPr>
                <w:b/>
              </w:rPr>
            </w:pPr>
            <w:r w:rsidRPr="00A519EB">
              <w:rPr>
                <w:b/>
              </w:rPr>
              <w:t>0.659</w:t>
            </w:r>
          </w:p>
        </w:tc>
      </w:tr>
    </w:tbl>
    <w:p w14:paraId="7C60D0D5" w14:textId="77777777" w:rsidR="001E4324" w:rsidRPr="00D742C4" w:rsidRDefault="001E4324" w:rsidP="001E4324">
      <w:pPr>
        <w:pStyle w:val="ListParagraph"/>
      </w:pPr>
    </w:p>
    <w:p w14:paraId="248B6883" w14:textId="5045DE59" w:rsidR="00D742C4" w:rsidRDefault="00D742C4" w:rsidP="00D742C4">
      <w:pPr>
        <w:pStyle w:val="ListParagraph"/>
        <w:numPr>
          <w:ilvl w:val="0"/>
          <w:numId w:val="1"/>
        </w:numPr>
        <w:rPr>
          <w:i/>
        </w:rPr>
      </w:pPr>
      <w:r w:rsidRPr="00D742C4">
        <w:rPr>
          <w:i/>
        </w:rPr>
        <w:t>Feature set: Concatenation of Answer and then Question</w:t>
      </w:r>
      <w:r w:rsidR="001A1140">
        <w:rPr>
          <w:i/>
        </w:rPr>
        <w:t xml:space="preserve"> (Optimal alpha = 0.6)</w:t>
      </w:r>
    </w:p>
    <w:tbl>
      <w:tblPr>
        <w:tblStyle w:val="TableGrid"/>
        <w:tblW w:w="0" w:type="auto"/>
        <w:tblInd w:w="720" w:type="dxa"/>
        <w:tblLook w:val="04A0" w:firstRow="1" w:lastRow="0" w:firstColumn="1" w:lastColumn="0" w:noHBand="0" w:noVBand="1"/>
      </w:tblPr>
      <w:tblGrid>
        <w:gridCol w:w="1213"/>
        <w:gridCol w:w="1071"/>
        <w:gridCol w:w="1071"/>
        <w:gridCol w:w="1071"/>
      </w:tblGrid>
      <w:tr w:rsidR="001E4324" w14:paraId="4BC24E78" w14:textId="77777777" w:rsidTr="00201A00">
        <w:tc>
          <w:tcPr>
            <w:tcW w:w="1213" w:type="dxa"/>
          </w:tcPr>
          <w:p w14:paraId="72BE3F72" w14:textId="77777777" w:rsidR="001E4324" w:rsidRDefault="001E4324" w:rsidP="00201A00">
            <w:pPr>
              <w:pStyle w:val="ListParagraph"/>
              <w:ind w:left="0"/>
            </w:pPr>
            <w:r>
              <w:t xml:space="preserve">N-grams, </w:t>
            </w:r>
            <w:proofErr w:type="spellStart"/>
            <w:r>
              <w:t>StopWords</w:t>
            </w:r>
            <w:proofErr w:type="spellEnd"/>
          </w:p>
        </w:tc>
        <w:tc>
          <w:tcPr>
            <w:tcW w:w="1071" w:type="dxa"/>
          </w:tcPr>
          <w:p w14:paraId="0794FA0B" w14:textId="6EF20CE0" w:rsidR="001E4324" w:rsidRDefault="001A1140" w:rsidP="00201A00">
            <w:pPr>
              <w:pStyle w:val="ListParagraph"/>
              <w:ind w:left="0"/>
            </w:pPr>
            <w:r>
              <w:t>1</w:t>
            </w:r>
          </w:p>
        </w:tc>
        <w:tc>
          <w:tcPr>
            <w:tcW w:w="1071" w:type="dxa"/>
          </w:tcPr>
          <w:p w14:paraId="794934C3" w14:textId="0CBC7A98" w:rsidR="001E4324" w:rsidRDefault="001A1140" w:rsidP="00201A00">
            <w:pPr>
              <w:pStyle w:val="ListParagraph"/>
              <w:ind w:left="0"/>
            </w:pPr>
            <w:r>
              <w:t>2</w:t>
            </w:r>
          </w:p>
        </w:tc>
        <w:tc>
          <w:tcPr>
            <w:tcW w:w="1071" w:type="dxa"/>
          </w:tcPr>
          <w:p w14:paraId="087A0299" w14:textId="3872CC13" w:rsidR="001E4324" w:rsidRDefault="001A1140" w:rsidP="00201A00">
            <w:pPr>
              <w:pStyle w:val="ListParagraph"/>
              <w:ind w:left="0"/>
            </w:pPr>
            <w:r>
              <w:t>1,2</w:t>
            </w:r>
          </w:p>
        </w:tc>
      </w:tr>
      <w:tr w:rsidR="001E4324" w14:paraId="5985C780" w14:textId="77777777" w:rsidTr="00201A00">
        <w:tc>
          <w:tcPr>
            <w:tcW w:w="1213" w:type="dxa"/>
          </w:tcPr>
          <w:p w14:paraId="784935D8" w14:textId="77777777" w:rsidR="001E4324" w:rsidRDefault="001E4324" w:rsidP="00201A00">
            <w:pPr>
              <w:pStyle w:val="ListParagraph"/>
              <w:ind w:left="0"/>
            </w:pPr>
            <w:r>
              <w:t>True</w:t>
            </w:r>
          </w:p>
        </w:tc>
        <w:tc>
          <w:tcPr>
            <w:tcW w:w="1071" w:type="dxa"/>
          </w:tcPr>
          <w:p w14:paraId="2BA3A105" w14:textId="2F612D68" w:rsidR="001E4324" w:rsidRDefault="001E4324" w:rsidP="00201A00">
            <w:pPr>
              <w:pStyle w:val="ListParagraph"/>
              <w:ind w:left="0"/>
            </w:pPr>
            <w:r>
              <w:t>0.</w:t>
            </w:r>
            <w:r>
              <w:t>618</w:t>
            </w:r>
          </w:p>
        </w:tc>
        <w:tc>
          <w:tcPr>
            <w:tcW w:w="1071" w:type="dxa"/>
          </w:tcPr>
          <w:p w14:paraId="3F6518E7" w14:textId="6BB5C925" w:rsidR="001E4324" w:rsidRDefault="001E4324" w:rsidP="00201A00">
            <w:pPr>
              <w:pStyle w:val="ListParagraph"/>
              <w:ind w:left="0"/>
            </w:pPr>
            <w:r>
              <w:t>0.</w:t>
            </w:r>
            <w:r>
              <w:t>445</w:t>
            </w:r>
          </w:p>
        </w:tc>
        <w:tc>
          <w:tcPr>
            <w:tcW w:w="1071" w:type="dxa"/>
          </w:tcPr>
          <w:p w14:paraId="247938D3" w14:textId="18004C91" w:rsidR="001E4324" w:rsidRDefault="001E4324" w:rsidP="00201A00">
            <w:pPr>
              <w:pStyle w:val="ListParagraph"/>
              <w:ind w:left="0"/>
            </w:pPr>
            <w:r>
              <w:t>0.</w:t>
            </w:r>
            <w:r>
              <w:t>624</w:t>
            </w:r>
          </w:p>
        </w:tc>
      </w:tr>
      <w:tr w:rsidR="001E4324" w14:paraId="35558EC6" w14:textId="77777777" w:rsidTr="00201A00">
        <w:tc>
          <w:tcPr>
            <w:tcW w:w="1213" w:type="dxa"/>
          </w:tcPr>
          <w:p w14:paraId="7C4352F6" w14:textId="77777777" w:rsidR="001E4324" w:rsidRDefault="001E4324" w:rsidP="00201A00">
            <w:pPr>
              <w:pStyle w:val="ListParagraph"/>
              <w:ind w:left="0"/>
            </w:pPr>
            <w:r>
              <w:t>False</w:t>
            </w:r>
          </w:p>
        </w:tc>
        <w:tc>
          <w:tcPr>
            <w:tcW w:w="1071" w:type="dxa"/>
          </w:tcPr>
          <w:p w14:paraId="3DD2A2ED" w14:textId="5279DD8A" w:rsidR="001E4324" w:rsidRDefault="001E4324" w:rsidP="00201A00">
            <w:pPr>
              <w:pStyle w:val="ListParagraph"/>
              <w:ind w:left="0"/>
            </w:pPr>
            <w:r>
              <w:t>0.</w:t>
            </w:r>
            <w:r>
              <w:t>650</w:t>
            </w:r>
          </w:p>
        </w:tc>
        <w:tc>
          <w:tcPr>
            <w:tcW w:w="1071" w:type="dxa"/>
          </w:tcPr>
          <w:p w14:paraId="54C125CE" w14:textId="22448E39" w:rsidR="001E4324" w:rsidRDefault="001E4324" w:rsidP="00201A00">
            <w:pPr>
              <w:pStyle w:val="ListParagraph"/>
              <w:ind w:left="0"/>
            </w:pPr>
            <w:r>
              <w:t>0.</w:t>
            </w:r>
            <w:r>
              <w:t>545</w:t>
            </w:r>
          </w:p>
        </w:tc>
        <w:tc>
          <w:tcPr>
            <w:tcW w:w="1071" w:type="dxa"/>
          </w:tcPr>
          <w:p w14:paraId="10D42329" w14:textId="66FEF488" w:rsidR="001E4324" w:rsidRPr="00A519EB" w:rsidRDefault="001E4324" w:rsidP="00201A00">
            <w:pPr>
              <w:pStyle w:val="ListParagraph"/>
              <w:ind w:left="0"/>
              <w:rPr>
                <w:b/>
              </w:rPr>
            </w:pPr>
            <w:r w:rsidRPr="00A519EB">
              <w:rPr>
                <w:b/>
              </w:rPr>
              <w:t>0.</w:t>
            </w:r>
            <w:r>
              <w:rPr>
                <w:b/>
              </w:rPr>
              <w:t>662</w:t>
            </w:r>
          </w:p>
        </w:tc>
      </w:tr>
    </w:tbl>
    <w:p w14:paraId="5AB810F1" w14:textId="77777777" w:rsidR="00CA6DD8" w:rsidRDefault="00CA6DD8" w:rsidP="00CA6DD8">
      <w:pPr>
        <w:ind w:firstLine="720"/>
      </w:pPr>
    </w:p>
    <w:p w14:paraId="4FFF8A39" w14:textId="3BC522BB" w:rsidR="001A1140" w:rsidRDefault="00CA6DD8" w:rsidP="00CA6DD8">
      <w:pPr>
        <w:ind w:firstLine="720"/>
      </w:pPr>
      <w:r>
        <w:t>The</w:t>
      </w:r>
      <w:r w:rsidR="001A1140">
        <w:t xml:space="preserve"> 1,2-gram model performs the best while 2-gram model </w:t>
      </w:r>
      <w:r w:rsidR="00A8145D">
        <w:t xml:space="preserve">performs the worst. </w:t>
      </w:r>
      <w:r w:rsidR="00EA5B51">
        <w:t>W</w:t>
      </w:r>
      <w:r w:rsidR="00A8145D">
        <w:t>hile the number of features increase</w:t>
      </w:r>
      <w:r w:rsidR="00EA5B51">
        <w:t xml:space="preserve"> when using a 2-gram model</w:t>
      </w:r>
      <w:r w:rsidR="00A8145D">
        <w:t xml:space="preserve">, we also reduce the amount of data that is available. </w:t>
      </w:r>
      <w:r w:rsidR="00EA5B51">
        <w:t>A</w:t>
      </w:r>
      <w:r w:rsidR="00A8145D">
        <w:t xml:space="preserve"> 2-gram model increases predictive power when combination of words </w:t>
      </w:r>
      <w:proofErr w:type="gramStart"/>
      <w:r w:rsidR="00A8145D">
        <w:t>are</w:t>
      </w:r>
      <w:proofErr w:type="gramEnd"/>
      <w:r w:rsidR="00A8145D">
        <w:t xml:space="preserve"> more identifiable with one group</w:t>
      </w:r>
      <w:r w:rsidR="00EA5B51">
        <w:t xml:space="preserve"> and are common across its samples.</w:t>
      </w:r>
      <w:r w:rsidR="00A8145D">
        <w:t xml:space="preserve"> </w:t>
      </w:r>
      <w:r w:rsidR="00D3418C">
        <w:t>This</w:t>
      </w:r>
      <w:r w:rsidR="00D3418C">
        <w:t xml:space="preserve"> shows that</w:t>
      </w:r>
      <w:r>
        <w:t xml:space="preserve"> in Jeopardy</w:t>
      </w:r>
      <w:r w:rsidR="00D3418C">
        <w:t xml:space="preserve"> bigrams within categories are rare and as such questions within categories are also distinct.</w:t>
      </w:r>
      <w:r w:rsidR="00D3418C">
        <w:t xml:space="preserve"> </w:t>
      </w:r>
      <w:proofErr w:type="gramStart"/>
      <w:r w:rsidR="00D3418C">
        <w:t>Furthermore</w:t>
      </w:r>
      <w:proofErr w:type="gramEnd"/>
      <w:r w:rsidR="00D3418C">
        <w:t xml:space="preserve"> the questions for each category selected are on average 15 words, which explains that each sample is less likely to contain a bigram that is present in its category. The results do show that while 1-gram is more informative than 2-grams, the bigram features do provide more context to improve predictive power.</w:t>
      </w:r>
    </w:p>
    <w:p w14:paraId="4E642CA9" w14:textId="26590C45" w:rsidR="006254BC" w:rsidRDefault="00D3418C" w:rsidP="00CA6DD8">
      <w:pPr>
        <w:ind w:firstLine="720"/>
      </w:pPr>
      <w:r>
        <w:t>The most successful combination of feature</w:t>
      </w:r>
      <w:r w:rsidR="006254BC">
        <w:t xml:space="preserve"> selection</w:t>
      </w:r>
      <w:r>
        <w:t xml:space="preserve"> for this classification task is concatenation of </w:t>
      </w:r>
      <w:r w:rsidR="006254BC">
        <w:t>a</w:t>
      </w:r>
      <w:r>
        <w:t>nswers and then question</w:t>
      </w:r>
      <w:r w:rsidR="006254BC">
        <w:t>s</w:t>
      </w:r>
      <w:r>
        <w:t xml:space="preserve">. ‘Questions’ presented to players in Jeopardy are </w:t>
      </w:r>
      <w:r w:rsidR="006254BC">
        <w:t>usually</w:t>
      </w:r>
      <w:r>
        <w:t xml:space="preserve"> statements</w:t>
      </w:r>
      <w:r w:rsidR="006254BC">
        <w:t xml:space="preserve"> that describe the answer</w:t>
      </w:r>
      <w:r>
        <w:t>. Syntactically</w:t>
      </w:r>
      <w:r w:rsidR="006254BC">
        <w:t xml:space="preserve"> then</w:t>
      </w:r>
      <w:r>
        <w:t xml:space="preserve"> it makes sense for</w:t>
      </w:r>
      <w:r w:rsidR="006254BC">
        <w:t xml:space="preserve"> the answer to be placed before the question so that it can be inferred as a noun being described. Identifying a correct syntactic flow is important because, as results indicate, existing bigrams can improve the classifiers performance in combination with 1-gram model and by improving syntactic flow, we increase the chance of acquiring bigrams that can be shared by other samples of the same category. </w:t>
      </w:r>
      <w:proofErr w:type="gramStart"/>
      <w:r w:rsidR="00553722">
        <w:t>In essence, answers</w:t>
      </w:r>
      <w:proofErr w:type="gramEnd"/>
      <w:r w:rsidR="00553722">
        <w:t xml:space="preserve"> preceding their questions make relatively </w:t>
      </w:r>
      <w:r w:rsidR="00E86F73">
        <w:t>sensible statements</w:t>
      </w:r>
      <w:r w:rsidR="00A9128D">
        <w:t>.</w:t>
      </w:r>
    </w:p>
    <w:p w14:paraId="313CDEAF" w14:textId="6F51C6AE" w:rsidR="004E58A4" w:rsidRDefault="006254BC" w:rsidP="004E58A4">
      <w:pPr>
        <w:ind w:firstLine="720"/>
      </w:pPr>
      <w:r>
        <w:t xml:space="preserve">We also observe that removal of stop-words results in a drastic decrease in performance. </w:t>
      </w:r>
      <w:r w:rsidR="00B247D8">
        <w:t xml:space="preserve">As aforementioned, each question is 15 words which results in certain stop-words carrying heavy weight for </w:t>
      </w:r>
      <w:proofErr w:type="gramStart"/>
      <w:r w:rsidR="00B247D8">
        <w:t>particular categories</w:t>
      </w:r>
      <w:proofErr w:type="gramEnd"/>
      <w:r w:rsidR="00B247D8">
        <w:t>. For instance, time indicative stop-words such as ‘in’ are most occurring in American History, History, and World History. The term ‘we’ also occurs frequently in American History, and predictably ‘us’ occurs the most in American Histo</w:t>
      </w:r>
      <w:bookmarkStart w:id="0" w:name="_GoBack"/>
      <w:bookmarkEnd w:id="0"/>
      <w:r w:rsidR="00B247D8">
        <w:t>ry.</w:t>
      </w:r>
    </w:p>
    <w:p w14:paraId="2BB5C208" w14:textId="6F95A802" w:rsidR="00A913D6" w:rsidRDefault="00A913D6" w:rsidP="00A913D6">
      <w:pPr>
        <w:pStyle w:val="Heading2"/>
      </w:pPr>
      <w:r>
        <w:t>Conclusion</w:t>
      </w:r>
    </w:p>
    <w:p w14:paraId="5B5B3BFA" w14:textId="4B969FFF" w:rsidR="00A913D6" w:rsidRPr="001A1140" w:rsidRDefault="00A913D6" w:rsidP="00A913D6">
      <w:r>
        <w:tab/>
        <w:t xml:space="preserve">The optimal classifier is a (1,2) – gram model with no removal of stop words. Deducing from the results, I further arranged my features such that they were </w:t>
      </w:r>
      <w:r w:rsidRPr="00A913D6">
        <w:rPr>
          <w:color w:val="00B050"/>
        </w:rPr>
        <w:t xml:space="preserve">‘answer’ </w:t>
      </w:r>
      <w:r>
        <w:t xml:space="preserve">+ </w:t>
      </w:r>
      <w:r w:rsidRPr="00A913D6">
        <w:rPr>
          <w:color w:val="00B050"/>
        </w:rPr>
        <w:t>‘question’ + ‘answer’</w:t>
      </w:r>
      <w:r>
        <w:t>. This increased the F1-score from 0.662 to 0.664.</w:t>
      </w:r>
    </w:p>
    <w:sectPr w:rsidR="00A913D6" w:rsidRPr="001A11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4DAB4" w14:textId="77777777" w:rsidR="00F175D1" w:rsidRDefault="00F175D1" w:rsidP="00BC1553">
      <w:pPr>
        <w:spacing w:after="0" w:line="240" w:lineRule="auto"/>
      </w:pPr>
      <w:r>
        <w:separator/>
      </w:r>
    </w:p>
  </w:endnote>
  <w:endnote w:type="continuationSeparator" w:id="0">
    <w:p w14:paraId="3393F777" w14:textId="77777777" w:rsidR="00F175D1" w:rsidRDefault="00F175D1" w:rsidP="00BC1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C609C" w14:textId="77777777" w:rsidR="00F175D1" w:rsidRDefault="00F175D1" w:rsidP="00BC1553">
      <w:pPr>
        <w:spacing w:after="0" w:line="240" w:lineRule="auto"/>
      </w:pPr>
      <w:r>
        <w:separator/>
      </w:r>
    </w:p>
  </w:footnote>
  <w:footnote w:type="continuationSeparator" w:id="0">
    <w:p w14:paraId="24283F63" w14:textId="77777777" w:rsidR="00F175D1" w:rsidRDefault="00F175D1" w:rsidP="00BC1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42EB" w14:textId="0AA899A8" w:rsidR="00BC1553" w:rsidRDefault="00BC1553">
    <w:pPr>
      <w:pStyle w:val="Header"/>
    </w:pPr>
    <w:r>
      <w:t>Abhinav Bhandari</w:t>
    </w:r>
    <w:r>
      <w:tab/>
    </w:r>
    <w:r>
      <w:tab/>
      <w:t>Network Dynamics Data Analysis</w:t>
    </w:r>
    <w:r w:rsidR="00754043">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419D"/>
    <w:multiLevelType w:val="hybridMultilevel"/>
    <w:tmpl w:val="810C233A"/>
    <w:lvl w:ilvl="0" w:tplc="764CC10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53"/>
    <w:rsid w:val="00016AA6"/>
    <w:rsid w:val="000547B0"/>
    <w:rsid w:val="000C1D0E"/>
    <w:rsid w:val="00186E3D"/>
    <w:rsid w:val="001A1140"/>
    <w:rsid w:val="001E4324"/>
    <w:rsid w:val="00237792"/>
    <w:rsid w:val="00341FFD"/>
    <w:rsid w:val="004062EB"/>
    <w:rsid w:val="004160D6"/>
    <w:rsid w:val="004E58A4"/>
    <w:rsid w:val="00553722"/>
    <w:rsid w:val="00601124"/>
    <w:rsid w:val="006254BC"/>
    <w:rsid w:val="00754043"/>
    <w:rsid w:val="007722B1"/>
    <w:rsid w:val="009818F3"/>
    <w:rsid w:val="00A519EB"/>
    <w:rsid w:val="00A8145D"/>
    <w:rsid w:val="00A9128D"/>
    <w:rsid w:val="00A913D6"/>
    <w:rsid w:val="00B247D8"/>
    <w:rsid w:val="00B73CC9"/>
    <w:rsid w:val="00B75ECA"/>
    <w:rsid w:val="00BC1553"/>
    <w:rsid w:val="00CA6DD8"/>
    <w:rsid w:val="00D3418C"/>
    <w:rsid w:val="00D742C4"/>
    <w:rsid w:val="00E86F73"/>
    <w:rsid w:val="00EA5B51"/>
    <w:rsid w:val="00F175D1"/>
    <w:rsid w:val="00F32C98"/>
    <w:rsid w:val="00FB4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CAB6"/>
  <w15:chartTrackingRefBased/>
  <w15:docId w15:val="{117AD5F3-4E2F-4DFB-9331-197DC119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5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55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C1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553"/>
  </w:style>
  <w:style w:type="paragraph" w:styleId="Footer">
    <w:name w:val="footer"/>
    <w:basedOn w:val="Normal"/>
    <w:link w:val="FooterChar"/>
    <w:uiPriority w:val="99"/>
    <w:unhideWhenUsed/>
    <w:rsid w:val="00BC1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553"/>
  </w:style>
  <w:style w:type="character" w:customStyle="1" w:styleId="Heading1Char">
    <w:name w:val="Heading 1 Char"/>
    <w:basedOn w:val="DefaultParagraphFont"/>
    <w:link w:val="Heading1"/>
    <w:uiPriority w:val="9"/>
    <w:rsid w:val="00016A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54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E3D"/>
    <w:pPr>
      <w:ind w:left="720"/>
      <w:contextualSpacing/>
    </w:pPr>
  </w:style>
  <w:style w:type="paragraph" w:styleId="HTMLPreformatted">
    <w:name w:val="HTML Preformatted"/>
    <w:basedOn w:val="Normal"/>
    <w:link w:val="HTMLPreformattedChar"/>
    <w:uiPriority w:val="99"/>
    <w:unhideWhenUsed/>
    <w:rsid w:val="00CA6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6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62844">
      <w:bodyDiv w:val="1"/>
      <w:marLeft w:val="0"/>
      <w:marRight w:val="0"/>
      <w:marTop w:val="0"/>
      <w:marBottom w:val="0"/>
      <w:divBdr>
        <w:top w:val="none" w:sz="0" w:space="0" w:color="auto"/>
        <w:left w:val="none" w:sz="0" w:space="0" w:color="auto"/>
        <w:bottom w:val="none" w:sz="0" w:space="0" w:color="auto"/>
        <w:right w:val="none" w:sz="0" w:space="0" w:color="auto"/>
      </w:divBdr>
    </w:div>
    <w:div w:id="1032607404">
      <w:bodyDiv w:val="1"/>
      <w:marLeft w:val="0"/>
      <w:marRight w:val="0"/>
      <w:marTop w:val="0"/>
      <w:marBottom w:val="0"/>
      <w:divBdr>
        <w:top w:val="none" w:sz="0" w:space="0" w:color="auto"/>
        <w:left w:val="none" w:sz="0" w:space="0" w:color="auto"/>
        <w:bottom w:val="none" w:sz="0" w:space="0" w:color="auto"/>
        <w:right w:val="none" w:sz="0" w:space="0" w:color="auto"/>
      </w:divBdr>
    </w:div>
    <w:div w:id="1995181098">
      <w:bodyDiv w:val="1"/>
      <w:marLeft w:val="0"/>
      <w:marRight w:val="0"/>
      <w:marTop w:val="0"/>
      <w:marBottom w:val="0"/>
      <w:divBdr>
        <w:top w:val="none" w:sz="0" w:space="0" w:color="auto"/>
        <w:left w:val="none" w:sz="0" w:space="0" w:color="auto"/>
        <w:bottom w:val="none" w:sz="0" w:space="0" w:color="auto"/>
        <w:right w:val="none" w:sz="0" w:space="0" w:color="auto"/>
      </w:divBdr>
    </w:div>
    <w:div w:id="203695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Bhandari</dc:creator>
  <cp:keywords/>
  <dc:description/>
  <cp:lastModifiedBy>Abhi Bhandari</cp:lastModifiedBy>
  <cp:revision>7</cp:revision>
  <cp:lastPrinted>2018-04-10T13:54:00Z</cp:lastPrinted>
  <dcterms:created xsi:type="dcterms:W3CDTF">2018-04-10T09:12:00Z</dcterms:created>
  <dcterms:modified xsi:type="dcterms:W3CDTF">2018-04-10T15:51:00Z</dcterms:modified>
</cp:coreProperties>
</file>