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running the coding for GMM Speaker recognition.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mount  GMM_Speaker_Recognition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 running the coding for Isolated Word Recognition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Mount Digits_pytorch directory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