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9BB" w:rsidRPr="008369BB" w:rsidRDefault="008369BB" w:rsidP="008369BB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E2E2E"/>
          <w:kern w:val="36"/>
          <w:sz w:val="27"/>
          <w:szCs w:val="27"/>
          <w:u w:val="single"/>
        </w:rPr>
      </w:pPr>
      <w:r w:rsidRPr="008369BB">
        <w:rPr>
          <w:rFonts w:ascii="Arial" w:eastAsia="Times New Roman" w:hAnsi="Arial" w:cs="Arial"/>
          <w:b/>
          <w:bCs/>
          <w:color w:val="2E2E2E"/>
          <w:kern w:val="36"/>
          <w:sz w:val="27"/>
          <w:u w:val="single"/>
        </w:rPr>
        <w:t>Introduction</w:t>
      </w:r>
      <w:r>
        <w:rPr>
          <w:rFonts w:ascii="Arial" w:eastAsia="Times New Roman" w:hAnsi="Arial" w:cs="Arial"/>
          <w:b/>
          <w:bCs/>
          <w:color w:val="2E2E2E"/>
          <w:kern w:val="36"/>
          <w:sz w:val="27"/>
          <w:u w:val="single"/>
        </w:rPr>
        <w:br/>
      </w:r>
    </w:p>
    <w:p w:rsidR="008369BB" w:rsidRPr="008369BB" w:rsidRDefault="008369BB" w:rsidP="008369B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1F2430"/>
          <w:sz w:val="19"/>
          <w:szCs w:val="19"/>
          <w:u w:val="single"/>
        </w:rPr>
      </w:pPr>
      <w:r w:rsidRPr="008369BB">
        <w:rPr>
          <w:rFonts w:ascii="Arial" w:eastAsia="Times New Roman" w:hAnsi="Arial" w:cs="Arial"/>
          <w:b/>
          <w:bCs/>
          <w:color w:val="1F2430"/>
          <w:sz w:val="19"/>
          <w:u w:val="single"/>
        </w:rPr>
        <w:t>AWS VPC Peering</w:t>
      </w:r>
      <w:r w:rsidRPr="008369BB">
        <w:rPr>
          <w:rFonts w:ascii="Arial" w:eastAsia="Times New Roman" w:hAnsi="Arial" w:cs="Arial"/>
          <w:b/>
          <w:bCs/>
          <w:color w:val="1F2430"/>
          <w:sz w:val="19"/>
          <w:u w:val="single"/>
        </w:rPr>
        <w:br/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Amazon VPC allows us to launch 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AWS resources in an isolated network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that is defined by us in a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more private and secure environment.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VPC peering connection is connecting two VPCs which enables us to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communicate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between the VPCs as if they are in the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 xml:space="preserve"> same network.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VPC peering connection can be established between VPCs of 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same AWS account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or of two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different AWS accounts.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VPC peering connections can be established between VPCs of the same or different accounts in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different AWS regions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too (cross regions). 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VPC peering connection enables us to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access the AWS resources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in another VPC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traffic flow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between the instances in the two peered </w:t>
      </w:r>
      <w:proofErr w:type="spellStart"/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VPcs</w:t>
      </w:r>
      <w:proofErr w:type="spellEnd"/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happens via 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private network.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communication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between the AWS resources in the VPC peered network can be done with the help of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 xml:space="preserve"> private IP addresses.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The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traffic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between the VPC resources is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encrypted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and hidden from the outside world which makes communication between the peered resources highly secured.  </w:t>
      </w:r>
    </w:p>
    <w:p w:rsidR="008369BB" w:rsidRPr="008369BB" w:rsidRDefault="008369BB" w:rsidP="008369BB">
      <w:pPr>
        <w:numPr>
          <w:ilvl w:val="0"/>
          <w:numId w:val="1"/>
        </w:numPr>
        <w:spacing w:after="0" w:line="230" w:lineRule="atLeast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b/>
          <w:bCs/>
          <w:color w:val="1F2430"/>
          <w:sz w:val="12"/>
        </w:rPr>
        <w:t>Transfer of data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between the resources in a VPC peered network is very 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cost-efficient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 xml:space="preserve"> and </w:t>
      </w:r>
      <w:r w:rsidRPr="008369BB">
        <w:rPr>
          <w:rFonts w:ascii="Arial" w:eastAsia="Times New Roman" w:hAnsi="Arial" w:cs="Arial"/>
          <w:b/>
          <w:bCs/>
          <w:color w:val="1F2430"/>
          <w:sz w:val="12"/>
        </w:rPr>
        <w:t>simple</w:t>
      </w: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.</w:t>
      </w:r>
    </w:p>
    <w:p w:rsidR="008369BB" w:rsidRDefault="008369BB" w:rsidP="008369BB">
      <w:pPr>
        <w:spacing w:after="0" w:line="230" w:lineRule="atLeast"/>
        <w:ind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</w:p>
    <w:p w:rsidR="008369BB" w:rsidRPr="008369BB" w:rsidRDefault="008369BB" w:rsidP="008369BB">
      <w:pPr>
        <w:spacing w:after="0" w:line="230" w:lineRule="atLeast"/>
        <w:ind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</w:p>
    <w:p w:rsidR="008369BB" w:rsidRPr="008369BB" w:rsidRDefault="008369BB" w:rsidP="008369B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1F2430"/>
          <w:sz w:val="19"/>
          <w:szCs w:val="19"/>
          <w:u w:val="single"/>
          <w:bdr w:val="none" w:sz="0" w:space="0" w:color="auto" w:frame="1"/>
        </w:rPr>
      </w:pPr>
      <w:r w:rsidRPr="008369BB">
        <w:rPr>
          <w:rFonts w:ascii="Arial" w:eastAsia="Times New Roman" w:hAnsi="Arial" w:cs="Arial"/>
          <w:b/>
          <w:bCs/>
          <w:color w:val="1F2430"/>
          <w:sz w:val="19"/>
          <w:u w:val="single"/>
        </w:rPr>
        <w:t>Points to remember while creating a VPC peering connection</w:t>
      </w:r>
      <w:r w:rsidRPr="008369BB">
        <w:rPr>
          <w:rFonts w:ascii="Arial" w:eastAsia="Times New Roman" w:hAnsi="Arial" w:cs="Arial"/>
          <w:color w:val="1F2430"/>
          <w:sz w:val="19"/>
          <w:szCs w:val="19"/>
          <w:u w:val="single"/>
          <w:bdr w:val="none" w:sz="0" w:space="0" w:color="auto" w:frame="1"/>
        </w:rPr>
        <w:t> </w:t>
      </w:r>
    </w:p>
    <w:p w:rsidR="008369BB" w:rsidRPr="008369BB" w:rsidRDefault="008369BB" w:rsidP="008369B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1F2430"/>
          <w:sz w:val="19"/>
          <w:szCs w:val="19"/>
        </w:rPr>
      </w:pPr>
    </w:p>
    <w:p w:rsidR="008369BB" w:rsidRPr="008369BB" w:rsidRDefault="008369BB" w:rsidP="008369BB">
      <w:pPr>
        <w:numPr>
          <w:ilvl w:val="0"/>
          <w:numId w:val="2"/>
        </w:numPr>
        <w:spacing w:after="0" w:line="240" w:lineRule="auto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The two VPC’s CIDR block should not be overlapping</w:t>
      </w:r>
    </w:p>
    <w:p w:rsidR="008369BB" w:rsidRPr="008369BB" w:rsidRDefault="008369BB" w:rsidP="008369BB">
      <w:pPr>
        <w:numPr>
          <w:ilvl w:val="0"/>
          <w:numId w:val="2"/>
        </w:numPr>
        <w:spacing w:after="0" w:line="240" w:lineRule="auto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It cannot resolve private DNS values across VPCs</w:t>
      </w:r>
    </w:p>
    <w:p w:rsidR="008369BB" w:rsidRPr="008369BB" w:rsidRDefault="008369BB" w:rsidP="008369BB">
      <w:pPr>
        <w:numPr>
          <w:ilvl w:val="0"/>
          <w:numId w:val="2"/>
        </w:numPr>
        <w:spacing w:after="0" w:line="240" w:lineRule="auto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No cross-referencing of security groups between VPCs(security group is within a VPC and even though it peered same security group cannot be used)</w:t>
      </w:r>
    </w:p>
    <w:p w:rsidR="008369BB" w:rsidRPr="008369BB" w:rsidRDefault="008369BB" w:rsidP="008369BB">
      <w:pPr>
        <w:numPr>
          <w:ilvl w:val="0"/>
          <w:numId w:val="2"/>
        </w:numPr>
        <w:spacing w:after="0" w:line="240" w:lineRule="auto"/>
        <w:ind w:left="133" w:right="133"/>
        <w:textAlignment w:val="baseline"/>
        <w:rPr>
          <w:rFonts w:ascii="Arial" w:eastAsia="Times New Roman" w:hAnsi="Arial" w:cs="Arial"/>
          <w:color w:val="1F2430"/>
          <w:sz w:val="12"/>
          <w:szCs w:val="12"/>
        </w:rPr>
      </w:pPr>
      <w:r w:rsidRPr="008369BB">
        <w:rPr>
          <w:rFonts w:ascii="Arial" w:eastAsia="Times New Roman" w:hAnsi="Arial" w:cs="Arial"/>
          <w:color w:val="1F2430"/>
          <w:sz w:val="12"/>
          <w:szCs w:val="12"/>
          <w:bdr w:val="none" w:sz="0" w:space="0" w:color="auto" w:frame="1"/>
        </w:rPr>
        <w:t>NAT routing between the VPCs is not allowed</w:t>
      </w:r>
    </w:p>
    <w:p w:rsidR="00000000" w:rsidRDefault="0083154D"/>
    <w:p w:rsidR="0083154D" w:rsidRPr="0083154D" w:rsidRDefault="0083154D" w:rsidP="0083154D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E2E2E"/>
          <w:sz w:val="27"/>
          <w:szCs w:val="27"/>
          <w:u w:val="single"/>
        </w:rPr>
      </w:pPr>
      <w:r w:rsidRPr="0083154D">
        <w:rPr>
          <w:rStyle w:val="Strong"/>
          <w:rFonts w:ascii="Arial" w:hAnsi="Arial" w:cs="Arial"/>
          <w:b/>
          <w:bCs/>
          <w:color w:val="2E2E2E"/>
          <w:sz w:val="27"/>
          <w:szCs w:val="27"/>
          <w:u w:val="single"/>
          <w:bdr w:val="none" w:sz="0" w:space="0" w:color="auto" w:frame="1"/>
        </w:rPr>
        <w:t>Architecture Diagram</w:t>
      </w:r>
    </w:p>
    <w:p w:rsidR="0083154D" w:rsidRDefault="0083154D"/>
    <w:p w:rsidR="0083154D" w:rsidRDefault="0083154D"/>
    <w:p w:rsidR="0083154D" w:rsidRDefault="0083154D">
      <w:r>
        <w:rPr>
          <w:noProof/>
        </w:rPr>
        <w:drawing>
          <wp:inline distT="0" distB="0" distL="0" distR="0">
            <wp:extent cx="5943600" cy="2640101"/>
            <wp:effectExtent l="0" t="0" r="0" b="0"/>
            <wp:docPr id="1" name="Picture 1" descr="https://labresources.whizlabs.com/fab3757fd690051ecfa53f8d3867439b/image6_10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abresources.whizlabs.com/fab3757fd690051ecfa53f8d3867439b/image6_10_3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1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60910"/>
    <w:multiLevelType w:val="multilevel"/>
    <w:tmpl w:val="A59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20E22"/>
    <w:multiLevelType w:val="multilevel"/>
    <w:tmpl w:val="C4F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8369BB"/>
    <w:rsid w:val="0083154D"/>
    <w:rsid w:val="00836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6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6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69B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369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6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2024-10-23T12:41:00Z</dcterms:created>
  <dcterms:modified xsi:type="dcterms:W3CDTF">2024-10-23T12:42:00Z</dcterms:modified>
</cp:coreProperties>
</file>