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0FD" w:rsidRDefault="00C33F20" w:rsidP="00C33F20">
      <w:pPr>
        <w:pStyle w:val="ListParagraph"/>
        <w:numPr>
          <w:ilvl w:val="0"/>
          <w:numId w:val="1"/>
        </w:numPr>
      </w:pPr>
      <w:r>
        <w:t>Explain de-Broglie hypothesis and derive the expression for matter wavelength. Discuss its significance.</w:t>
      </w:r>
    </w:p>
    <w:p w:rsidR="00C33F20" w:rsidRPr="00C33F20" w:rsidRDefault="00C33F20" w:rsidP="00C33F20">
      <w:pPr>
        <w:pStyle w:val="ListParagraph"/>
        <w:numPr>
          <w:ilvl w:val="0"/>
          <w:numId w:val="1"/>
        </w:num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Cambria" w:hAnsi="Cambria" w:cstheme="minorHAnsi"/>
          <w:b/>
          <w:sz w:val="24"/>
          <w:szCs w:val="24"/>
        </w:rPr>
      </w:pPr>
      <w:r w:rsidRPr="00C33F20">
        <w:rPr>
          <w:rFonts w:ascii="Cambria" w:hAnsi="Cambria" w:cstheme="minorHAnsi"/>
          <w:sz w:val="24"/>
          <w:szCs w:val="24"/>
        </w:rPr>
        <w:t>What are matter waves? Explain the characteristics of de Broglie waves.</w:t>
      </w:r>
    </w:p>
    <w:p w:rsidR="00C33F20" w:rsidRDefault="00C33F20" w:rsidP="00C33F20">
      <w:pPr>
        <w:pStyle w:val="ListParagraph"/>
        <w:numPr>
          <w:ilvl w:val="0"/>
          <w:numId w:val="1"/>
        </w:numPr>
      </w:pPr>
      <w:r w:rsidRPr="00C33F20">
        <w:t>Define the wave function and state its properties.</w:t>
      </w:r>
    </w:p>
    <w:p w:rsidR="00C33F20" w:rsidRPr="00F87657" w:rsidRDefault="00C33F20" w:rsidP="00C33F20">
      <w:pPr>
        <w:pStyle w:val="ListParagraph"/>
        <w:numPr>
          <w:ilvl w:val="0"/>
          <w:numId w:val="1"/>
        </w:numPr>
      </w:pPr>
      <w:r w:rsidRPr="00896FDD">
        <w:rPr>
          <w:rFonts w:cstheme="minorHAnsi"/>
        </w:rPr>
        <w:t>Derive the de Broglie wavelength of a free particle in terms kinetic energy and for an electron accelerated through a potential difference V.</w:t>
      </w:r>
    </w:p>
    <w:p w:rsidR="00F87657" w:rsidRPr="00F87657" w:rsidRDefault="00F87657" w:rsidP="00C33F20">
      <w:pPr>
        <w:pStyle w:val="ListParagraph"/>
        <w:numPr>
          <w:ilvl w:val="0"/>
          <w:numId w:val="1"/>
        </w:numPr>
      </w:pPr>
      <w:r w:rsidRPr="0035576E">
        <w:rPr>
          <w:rFonts w:ascii="Cambria" w:hAnsi="Cambria" w:cstheme="minorHAnsi"/>
          <w:sz w:val="24"/>
          <w:szCs w:val="24"/>
        </w:rPr>
        <w:t>The trotting speed of an elephant is 10 m/s. Calculate the associated de Broglie.  wavelength. (Mass of the elephant = 1000 kg).</w:t>
      </w:r>
      <w:r>
        <w:rPr>
          <w:rFonts w:ascii="Cambria" w:hAnsi="Cambria" w:cstheme="minorHAnsi"/>
          <w:sz w:val="24"/>
          <w:szCs w:val="24"/>
        </w:rPr>
        <w:t xml:space="preserve"> </w:t>
      </w:r>
    </w:p>
    <w:p w:rsidR="00F87657" w:rsidRPr="00C33F20" w:rsidRDefault="00F87657" w:rsidP="00C33F20">
      <w:pPr>
        <w:pStyle w:val="ListParagraph"/>
        <w:numPr>
          <w:ilvl w:val="0"/>
          <w:numId w:val="1"/>
        </w:numPr>
      </w:pPr>
      <w:r w:rsidRPr="00F87657">
        <w:rPr>
          <w:rFonts w:ascii="Cambria" w:hAnsi="Cambria" w:cstheme="minorHAnsi"/>
          <w:sz w:val="24"/>
          <w:szCs w:val="24"/>
        </w:rPr>
        <w:t xml:space="preserve">Compare the energy of a photon with that of a neutron when both are associated with a de Broglie wavelength of 1 Å. Given mass of neutron </w:t>
      </w:r>
      <w:proofErr w:type="gramStart"/>
      <w:r w:rsidRPr="00F87657">
        <w:rPr>
          <w:rFonts w:ascii="Cambria" w:hAnsi="Cambria" w:cstheme="minorHAnsi"/>
          <w:sz w:val="24"/>
          <w:szCs w:val="24"/>
        </w:rPr>
        <w:t>is  1.674</w:t>
      </w:r>
      <w:proofErr w:type="gramEnd"/>
      <w:r w:rsidRPr="00F87657">
        <w:rPr>
          <w:rFonts w:ascii="Cambria" w:hAnsi="Cambria" w:cstheme="minorHAnsi"/>
          <w:sz w:val="24"/>
          <w:szCs w:val="24"/>
        </w:rPr>
        <w:t xml:space="preserve"> x 10</w:t>
      </w:r>
      <w:r w:rsidRPr="00F87657">
        <w:rPr>
          <w:rFonts w:ascii="Cambria" w:hAnsi="Cambria" w:cstheme="minorHAnsi"/>
          <w:sz w:val="24"/>
          <w:szCs w:val="24"/>
          <w:vertAlign w:val="superscript"/>
        </w:rPr>
        <w:t>-27</w:t>
      </w:r>
      <w:r w:rsidRPr="00F87657">
        <w:rPr>
          <w:rFonts w:ascii="Cambria" w:hAnsi="Cambria" w:cstheme="minorHAnsi"/>
          <w:sz w:val="24"/>
          <w:szCs w:val="24"/>
        </w:rPr>
        <w:t xml:space="preserve"> kg . (5 Marks)</w:t>
      </w:r>
    </w:p>
    <w:p w:rsidR="00C33F20" w:rsidRDefault="00C33F20" w:rsidP="00C33F20">
      <w:pPr>
        <w:pStyle w:val="ListParagraph"/>
        <w:numPr>
          <w:ilvl w:val="0"/>
          <w:numId w:val="1"/>
        </w:numPr>
      </w:pPr>
      <w:r>
        <w:t>Analyze the variation of the de Broglie wavelength of an electron when the accelerating potential increases from 100 V to 400 V. Calculate the respective wavelengths and explain the physical significance of your observation.</w:t>
      </w:r>
    </w:p>
    <w:p w:rsidR="00704E18" w:rsidRDefault="00704E18" w:rsidP="00C33F20">
      <w:pPr>
        <w:pStyle w:val="ListParagraph"/>
        <w:numPr>
          <w:ilvl w:val="0"/>
          <w:numId w:val="1"/>
        </w:numPr>
      </w:pPr>
      <w:proofErr w:type="gramStart"/>
      <w:r w:rsidRPr="00542729">
        <w:rPr>
          <w:rFonts w:ascii="Cambria" w:hAnsi="Cambria" w:cstheme="minorHAnsi"/>
          <w:sz w:val="24"/>
          <w:szCs w:val="24"/>
        </w:rPr>
        <w:t>Analyze  the</w:t>
      </w:r>
      <w:proofErr w:type="gramEnd"/>
      <w:r w:rsidRPr="00542729">
        <w:rPr>
          <w:rFonts w:ascii="Cambria" w:hAnsi="Cambria" w:cstheme="minorHAnsi"/>
          <w:sz w:val="24"/>
          <w:szCs w:val="24"/>
        </w:rPr>
        <w:t xml:space="preserve"> momentum of an electron and the de Broglie wavelength associated with it if its kinetic energy is 1.5 </w:t>
      </w:r>
      <w:proofErr w:type="spellStart"/>
      <w:r w:rsidRPr="00542729">
        <w:rPr>
          <w:rFonts w:ascii="Cambria" w:hAnsi="Cambria" w:cstheme="minorHAnsi"/>
          <w:sz w:val="24"/>
          <w:szCs w:val="24"/>
        </w:rPr>
        <w:t>KeV</w:t>
      </w:r>
      <w:proofErr w:type="spellEnd"/>
      <w:r w:rsidRPr="00542729">
        <w:rPr>
          <w:rFonts w:ascii="Cambria" w:hAnsi="Cambria" w:cstheme="minorHAnsi"/>
          <w:sz w:val="24"/>
          <w:szCs w:val="24"/>
        </w:rPr>
        <w:t>.</w:t>
      </w:r>
    </w:p>
    <w:p w:rsidR="00C33F20" w:rsidRDefault="00C33F20" w:rsidP="00C33F20">
      <w:pPr>
        <w:pStyle w:val="ListParagraph"/>
        <w:numPr>
          <w:ilvl w:val="0"/>
          <w:numId w:val="1"/>
        </w:numPr>
      </w:pPr>
      <w:r w:rsidRPr="00C33F20">
        <w:t xml:space="preserve">Write and explain </w:t>
      </w:r>
      <w:proofErr w:type="gramStart"/>
      <w:r w:rsidRPr="00C33F20">
        <w:t>the  properties</w:t>
      </w:r>
      <w:proofErr w:type="gramEnd"/>
      <w:r w:rsidRPr="00C33F20">
        <w:t xml:space="preserve"> of Dirac notation.</w:t>
      </w:r>
    </w:p>
    <w:p w:rsidR="00C33F20" w:rsidRDefault="00C33F20" w:rsidP="00C33F20">
      <w:pPr>
        <w:pStyle w:val="ListParagraph"/>
        <w:numPr>
          <w:ilvl w:val="0"/>
          <w:numId w:val="1"/>
        </w:numPr>
      </w:pPr>
    </w:p>
    <w:p w:rsidR="00C33F20" w:rsidRDefault="00C33F20" w:rsidP="00C33F20">
      <w:pPr>
        <w:pStyle w:val="ListParagraph"/>
        <w:numPr>
          <w:ilvl w:val="0"/>
          <w:numId w:val="1"/>
        </w:numPr>
      </w:pPr>
      <w:r w:rsidRPr="00BC4A08">
        <w:rPr>
          <w:rFonts w:ascii="Cambria" w:hAnsi="Cambria" w:cstheme="minorHAnsi"/>
          <w:b/>
          <w:noProof/>
          <w:sz w:val="24"/>
          <w:szCs w:val="24"/>
        </w:rPr>
        <w:drawing>
          <wp:inline distT="0" distB="0" distL="0" distR="0" wp14:anchorId="6F4BDC85" wp14:editId="4C57DF63">
            <wp:extent cx="4144010" cy="1649095"/>
            <wp:effectExtent l="0" t="0" r="8890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r="10251" b="17454"/>
                    <a:stretch/>
                  </pic:blipFill>
                  <pic:spPr>
                    <a:xfrm>
                      <a:off x="0" y="0"/>
                      <a:ext cx="41440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F20" w:rsidRDefault="00C33F20" w:rsidP="00C33F20">
      <w:r w:rsidRPr="00E3082B">
        <w:rPr>
          <w:rFonts w:ascii="Cambria" w:hAnsi="Cambria" w:cstheme="minorHAnsi"/>
          <w:b/>
          <w:noProof/>
          <w:sz w:val="24"/>
          <w:szCs w:val="24"/>
        </w:rPr>
        <w:drawing>
          <wp:inline distT="0" distB="0" distL="0" distR="0" wp14:anchorId="249BC561" wp14:editId="06EFE745">
            <wp:extent cx="4144010" cy="1196340"/>
            <wp:effectExtent l="0" t="0" r="8890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F20" w:rsidRPr="00C33F20" w:rsidRDefault="00C33F20" w:rsidP="00C33F20">
      <w:pPr>
        <w:pStyle w:val="ListParagraph"/>
        <w:numPr>
          <w:ilvl w:val="0"/>
          <w:numId w:val="1"/>
        </w:numPr>
        <w:rPr>
          <w:rFonts w:ascii="Cambria" w:hAnsi="Cambria" w:cstheme="minorHAnsi"/>
          <w:b/>
          <w:sz w:val="24"/>
          <w:szCs w:val="24"/>
        </w:rPr>
      </w:pPr>
      <w:r w:rsidRPr="00C33F20">
        <w:rPr>
          <w:rFonts w:ascii="Cambria" w:hAnsi="Cambria" w:cstheme="minorHAnsi"/>
          <w:bCs/>
          <w:sz w:val="20"/>
          <w:szCs w:val="20"/>
        </w:rPr>
        <w:t xml:space="preserve">Write the three Pauli spin matrices, Explain the properties of Pauli </w:t>
      </w:r>
      <w:proofErr w:type="gramStart"/>
      <w:r w:rsidRPr="00C33F20">
        <w:rPr>
          <w:rFonts w:ascii="Cambria" w:hAnsi="Cambria" w:cstheme="minorHAnsi"/>
          <w:bCs/>
          <w:sz w:val="20"/>
          <w:szCs w:val="20"/>
        </w:rPr>
        <w:t>metrics .</w:t>
      </w:r>
      <w:proofErr w:type="gramEnd"/>
    </w:p>
    <w:p w:rsidR="00C33F20" w:rsidRPr="00C33F20" w:rsidRDefault="00C33F20" w:rsidP="00C33F20">
      <w:pPr>
        <w:pStyle w:val="ListParagraph"/>
        <w:numPr>
          <w:ilvl w:val="0"/>
          <w:numId w:val="1"/>
        </w:num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b/>
        </w:rPr>
      </w:pPr>
      <w:r w:rsidRPr="0088317F">
        <w:t>Explain the</w:t>
      </w:r>
      <w:r>
        <w:t xml:space="preserve"> </w:t>
      </w:r>
      <w:r>
        <w:rPr>
          <w:rStyle w:val="Strong"/>
        </w:rPr>
        <w:t>concept of a qubit</w:t>
      </w:r>
      <w:r>
        <w:t xml:space="preserve"> </w:t>
      </w:r>
      <w:r w:rsidRPr="0088317F">
        <w:t xml:space="preserve">and its properties. </w:t>
      </w:r>
      <w:r w:rsidRPr="00C33F20">
        <w:rPr>
          <w:rFonts w:ascii="Cambria" w:hAnsi="Cambria"/>
        </w:rPr>
        <w:t>Discuss the technological limitations that have slowed down Moore’s Law.</w:t>
      </w:r>
    </w:p>
    <w:p w:rsidR="00C33F20" w:rsidRDefault="00C33F20" w:rsidP="00C33F20">
      <w:pPr>
        <w:pStyle w:val="ListParagraph"/>
        <w:numPr>
          <w:ilvl w:val="0"/>
          <w:numId w:val="1"/>
        </w:numPr>
      </w:pPr>
      <w:r>
        <w:t>Write the differences between classical and quantum computers.</w:t>
      </w:r>
    </w:p>
    <w:p w:rsidR="00C33F20" w:rsidRPr="00C33F20" w:rsidRDefault="00C33F20" w:rsidP="00C33F20">
      <w:pPr>
        <w:pStyle w:val="ListParagraph"/>
        <w:numPr>
          <w:ilvl w:val="0"/>
          <w:numId w:val="1"/>
        </w:numPr>
      </w:pPr>
      <w:r w:rsidRPr="000850FB">
        <w:rPr>
          <w:rFonts w:ascii="Cambria" w:hAnsi="Cambria" w:cstheme="minorHAnsi"/>
          <w:sz w:val="24"/>
          <w:szCs w:val="24"/>
        </w:rPr>
        <w:t xml:space="preserve">Analyze how the parameters </w:t>
      </w:r>
      <w:r>
        <w:rPr>
          <w:rFonts w:ascii="Cambria" w:hAnsi="Cambria" w:cstheme="minorHAnsi"/>
          <w:sz w:val="24"/>
          <w:szCs w:val="24"/>
        </w:rPr>
        <w:t>θ</w:t>
      </w:r>
      <w:r w:rsidRPr="000850FB">
        <w:rPr>
          <w:rFonts w:ascii="Cambria" w:hAnsi="Cambria" w:cstheme="minorHAnsi"/>
          <w:sz w:val="24"/>
          <w:szCs w:val="24"/>
        </w:rPr>
        <w:t xml:space="preserve"> and </w:t>
      </w:r>
      <w:r>
        <w:rPr>
          <w:rFonts w:ascii="Cambria" w:hAnsi="Cambria" w:cstheme="minorHAnsi"/>
          <w:sz w:val="24"/>
          <w:szCs w:val="24"/>
        </w:rPr>
        <w:t>ϕ</w:t>
      </w:r>
      <w:r w:rsidRPr="000850FB">
        <w:rPr>
          <w:rFonts w:ascii="Cambria" w:hAnsi="Cambria" w:cstheme="minorHAnsi"/>
          <w:sz w:val="24"/>
          <w:szCs w:val="24"/>
        </w:rPr>
        <w:t xml:space="preserve"> determine the position of a qubit state on the Bloch sphere. Explain their effect on measurement probabilities.</w:t>
      </w:r>
    </w:p>
    <w:p w:rsidR="00C33F20" w:rsidRDefault="00C33F20" w:rsidP="00C33F20">
      <w:pPr>
        <w:pStyle w:val="ListParagraph"/>
        <w:numPr>
          <w:ilvl w:val="0"/>
          <w:numId w:val="1"/>
        </w:numPr>
      </w:pPr>
      <w:r w:rsidRPr="00C33F20">
        <w:lastRenderedPageBreak/>
        <w:drawing>
          <wp:inline distT="0" distB="0" distL="0" distR="0" wp14:anchorId="7A65096B" wp14:editId="61D12BB9">
            <wp:extent cx="4486275" cy="195891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502" cy="196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68" w:rsidRDefault="00704E18" w:rsidP="00C33F20">
      <w:pPr>
        <w:pStyle w:val="ListParagraph"/>
        <w:numPr>
          <w:ilvl w:val="0"/>
          <w:numId w:val="1"/>
        </w:numPr>
      </w:pPr>
      <w:r w:rsidRPr="00704E18">
        <w:t xml:space="preserve">Explain in detail the Pauli-X, Pauli-Y, and Pauli-Z gates with their matrix representation, symbolic form, out product form and truth table. Derive their effect on basis states </w:t>
      </w:r>
      <w:r w:rsidRPr="00704E18">
        <w:rPr>
          <w:rFonts w:ascii="Cambria Math" w:hAnsi="Cambria Math" w:cs="Cambria Math"/>
        </w:rPr>
        <w:t>∣</w:t>
      </w:r>
      <w:r w:rsidRPr="00704E18">
        <w:t>0</w:t>
      </w:r>
      <w:proofErr w:type="gramStart"/>
      <w:r w:rsidRPr="00704E18">
        <w:rPr>
          <w:rFonts w:ascii="Cambria Math" w:hAnsi="Cambria Math" w:cs="Cambria Math"/>
        </w:rPr>
        <w:t>⟩</w:t>
      </w:r>
      <w:r w:rsidRPr="00704E18">
        <w:t xml:space="preserve"> ,</w:t>
      </w:r>
      <w:proofErr w:type="gramEnd"/>
      <w:r w:rsidRPr="00704E18">
        <w:t xml:space="preserve"> </w:t>
      </w:r>
      <w:r w:rsidRPr="00704E18">
        <w:rPr>
          <w:rFonts w:ascii="Cambria Math" w:hAnsi="Cambria Math" w:cs="Cambria Math"/>
        </w:rPr>
        <w:t>∣</w:t>
      </w:r>
      <w:r w:rsidRPr="00704E18">
        <w:t>1</w:t>
      </w:r>
      <w:r w:rsidRPr="00704E18">
        <w:rPr>
          <w:rFonts w:ascii="Cambria Math" w:hAnsi="Cambria Math" w:cs="Cambria Math"/>
        </w:rPr>
        <w:t>⟩</w:t>
      </w:r>
      <w:r w:rsidRPr="00704E18">
        <w:t xml:space="preserve"> and </w:t>
      </w:r>
      <w:r w:rsidRPr="00704E18">
        <w:rPr>
          <w:rFonts w:ascii="Cambria Math" w:hAnsi="Cambria Math" w:cs="Cambria Math"/>
        </w:rPr>
        <w:t>𝛼∣</w:t>
      </w:r>
      <w:r w:rsidRPr="00704E18">
        <w:t>0</w:t>
      </w:r>
      <w:r w:rsidRPr="00704E18">
        <w:rPr>
          <w:rFonts w:ascii="Cambria Math" w:hAnsi="Cambria Math" w:cs="Cambria Math"/>
        </w:rPr>
        <w:t>⟩</w:t>
      </w:r>
      <w:r w:rsidRPr="00704E18">
        <w:t>+</w:t>
      </w:r>
      <w:r w:rsidRPr="00704E18">
        <w:rPr>
          <w:rFonts w:ascii="Cambria Math" w:hAnsi="Cambria Math" w:cs="Cambria Math"/>
        </w:rPr>
        <w:t>𝛽∣</w:t>
      </w:r>
      <w:r w:rsidRPr="00704E18">
        <w:t>1</w:t>
      </w:r>
      <w:r w:rsidRPr="00704E18">
        <w:rPr>
          <w:rFonts w:ascii="Cambria Math" w:hAnsi="Cambria Math" w:cs="Cambria Math"/>
        </w:rPr>
        <w:t>⟩</w:t>
      </w:r>
      <w:r w:rsidRPr="00704E18">
        <w:t>.</w:t>
      </w:r>
    </w:p>
    <w:p w:rsidR="00704E18" w:rsidRPr="00704E18" w:rsidRDefault="00704E18" w:rsidP="00C33F20">
      <w:pPr>
        <w:pStyle w:val="ListParagraph"/>
        <w:numPr>
          <w:ilvl w:val="0"/>
          <w:numId w:val="1"/>
        </w:numPr>
      </w:pPr>
      <w:r w:rsidRPr="004D34E7">
        <w:rPr>
          <w:rStyle w:val="Strong"/>
          <w:rFonts w:ascii="Cambria" w:hAnsi="Cambria"/>
          <w:sz w:val="24"/>
          <w:szCs w:val="24"/>
        </w:rPr>
        <w:t>Explain the working of multiple-qubit gates</w:t>
      </w:r>
      <w:r w:rsidRPr="004D34E7">
        <w:rPr>
          <w:rFonts w:ascii="Cambria" w:hAnsi="Cambria"/>
          <w:b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Swap gate</w:t>
      </w:r>
      <w:r w:rsidRPr="004D34E7">
        <w:rPr>
          <w:rFonts w:ascii="Cambria" w:hAnsi="Cambria"/>
          <w:sz w:val="24"/>
          <w:szCs w:val="24"/>
        </w:rPr>
        <w:t xml:space="preserve">, and Controlled-Z </w:t>
      </w:r>
      <w:r w:rsidRPr="004D34E7">
        <w:rPr>
          <w:rFonts w:ascii="Cambria" w:hAnsi="Cambria" w:cstheme="minorHAnsi"/>
          <w:sz w:val="24"/>
          <w:szCs w:val="24"/>
        </w:rPr>
        <w:t>with their matrix representation, symbolic form, out product form and truth table.</w:t>
      </w:r>
    </w:p>
    <w:p w:rsidR="00704E18" w:rsidRPr="00FA36FF" w:rsidRDefault="00704E18" w:rsidP="00C33F20">
      <w:pPr>
        <w:pStyle w:val="ListParagraph"/>
        <w:numPr>
          <w:ilvl w:val="0"/>
          <w:numId w:val="1"/>
        </w:numPr>
      </w:pPr>
      <w:r w:rsidRPr="00704E18">
        <w:t xml:space="preserve">Write short note on </w:t>
      </w:r>
      <w:r w:rsidRPr="00704E18">
        <w:rPr>
          <w:bCs/>
        </w:rPr>
        <w:t>Phase (S) Gate</w:t>
      </w:r>
      <w:r>
        <w:rPr>
          <w:bCs/>
        </w:rPr>
        <w:t xml:space="preserve"> and T Gate</w:t>
      </w:r>
      <w:r w:rsidRPr="00704E18">
        <w:rPr>
          <w:b/>
        </w:rPr>
        <w:t>.</w:t>
      </w:r>
    </w:p>
    <w:p w:rsidR="00FA36FF" w:rsidRDefault="00FA36FF" w:rsidP="00C33F20">
      <w:pPr>
        <w:pStyle w:val="ListParagraph"/>
        <w:numPr>
          <w:ilvl w:val="0"/>
          <w:numId w:val="1"/>
        </w:numPr>
      </w:pPr>
      <w:r w:rsidRPr="00FA36FF">
        <w:drawing>
          <wp:inline distT="0" distB="0" distL="0" distR="0" wp14:anchorId="68A75597" wp14:editId="768B7CBC">
            <wp:extent cx="5410200" cy="14859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6FF" w:rsidRPr="00704E18" w:rsidRDefault="00FA36FF" w:rsidP="00C33F20">
      <w:pPr>
        <w:pStyle w:val="ListParagraph"/>
        <w:numPr>
          <w:ilvl w:val="0"/>
          <w:numId w:val="1"/>
        </w:numPr>
      </w:pPr>
      <w:r w:rsidRPr="00FA36FF">
        <w:drawing>
          <wp:inline distT="0" distB="0" distL="0" distR="0" wp14:anchorId="0611C702" wp14:editId="3774CC2A">
            <wp:extent cx="5943600" cy="71183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85447"/>
                    <a:stretch/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E18" w:rsidRPr="00704E18" w:rsidRDefault="00704E18" w:rsidP="00C33F20">
      <w:pPr>
        <w:pStyle w:val="ListParagraph"/>
        <w:numPr>
          <w:ilvl w:val="0"/>
          <w:numId w:val="1"/>
        </w:numPr>
      </w:pPr>
      <w:r w:rsidRPr="00542729">
        <w:rPr>
          <w:rFonts w:ascii="Cambria" w:hAnsi="Cambria" w:cstheme="minorHAnsi"/>
          <w:sz w:val="24"/>
          <w:szCs w:val="24"/>
        </w:rPr>
        <w:t xml:space="preserve">Analyze the operation of the </w:t>
      </w:r>
      <w:proofErr w:type="spellStart"/>
      <w:r w:rsidRPr="00542729">
        <w:rPr>
          <w:rFonts w:ascii="Cambria" w:hAnsi="Cambria" w:cstheme="minorHAnsi"/>
          <w:sz w:val="24"/>
          <w:szCs w:val="24"/>
        </w:rPr>
        <w:t>Toffoli</w:t>
      </w:r>
      <w:proofErr w:type="spellEnd"/>
      <w:r w:rsidRPr="00542729">
        <w:rPr>
          <w:rFonts w:ascii="Cambria" w:hAnsi="Cambria" w:cstheme="minorHAnsi"/>
          <w:sz w:val="24"/>
          <w:szCs w:val="24"/>
        </w:rPr>
        <w:t xml:space="preserve"> (CCNOT) gate for different input combinations.</w:t>
      </w:r>
    </w:p>
    <w:p w:rsidR="00704E18" w:rsidRPr="00F87657" w:rsidRDefault="00704E18" w:rsidP="00C33F20">
      <w:pPr>
        <w:pStyle w:val="ListParagraph"/>
        <w:numPr>
          <w:ilvl w:val="0"/>
          <w:numId w:val="1"/>
        </w:numPr>
      </w:pPr>
      <w:r w:rsidRPr="00542729">
        <w:rPr>
          <w:rStyle w:val="Strong"/>
          <w:rFonts w:ascii="Cambria" w:hAnsi="Cambria"/>
          <w:sz w:val="24"/>
          <w:szCs w:val="24"/>
        </w:rPr>
        <w:t>Explain the working of multiple-qubit gates</w:t>
      </w:r>
      <w:r w:rsidRPr="00542729">
        <w:rPr>
          <w:rFonts w:ascii="Cambria" w:hAnsi="Cambria"/>
          <w:b/>
          <w:sz w:val="24"/>
          <w:szCs w:val="24"/>
        </w:rPr>
        <w:t xml:space="preserve"> </w:t>
      </w:r>
      <w:r w:rsidRPr="00542729">
        <w:rPr>
          <w:rFonts w:ascii="Cambria" w:hAnsi="Cambria"/>
          <w:sz w:val="24"/>
          <w:szCs w:val="24"/>
        </w:rPr>
        <w:t xml:space="preserve">CNOT, and Controlled-Z </w:t>
      </w:r>
      <w:r w:rsidRPr="00542729">
        <w:rPr>
          <w:rFonts w:ascii="Cambria" w:hAnsi="Cambria" w:cstheme="minorHAnsi"/>
          <w:sz w:val="24"/>
          <w:szCs w:val="24"/>
        </w:rPr>
        <w:t>with their matrix representation, symbolic form, outer product and truth table.</w:t>
      </w:r>
    </w:p>
    <w:p w:rsidR="00F87657" w:rsidRPr="00FA36FF" w:rsidRDefault="00FA36FF" w:rsidP="00FA36FF">
      <w:pPr>
        <w:pStyle w:val="ListParagraph"/>
        <w:numPr>
          <w:ilvl w:val="0"/>
          <w:numId w:val="1"/>
        </w:numPr>
      </w:pPr>
      <w:r w:rsidRPr="00FA36FF">
        <w:t>Define identity operator. Show the determination of I|0</w:t>
      </w:r>
      <w:r w:rsidRPr="00FA36FF">
        <w:rPr>
          <w:rFonts w:ascii="Cambria Math" w:hAnsi="Cambria Math" w:cs="Cambria Math"/>
        </w:rPr>
        <w:t>⟩</w:t>
      </w:r>
      <w:r w:rsidRPr="00FA36FF">
        <w:t xml:space="preserve"> and I|1</w:t>
      </w:r>
      <w:r w:rsidRPr="00FA36FF">
        <w:rPr>
          <w:rFonts w:ascii="Cambria Math" w:hAnsi="Cambria Math" w:cs="Cambria Math"/>
        </w:rPr>
        <w:t>⟩</w:t>
      </w:r>
      <w:r w:rsidRPr="00FA36FF">
        <w:t>.</w:t>
      </w:r>
      <w:bookmarkStart w:id="0" w:name="_GoBack"/>
      <w:bookmarkEnd w:id="0"/>
    </w:p>
    <w:sectPr w:rsidR="00F87657" w:rsidRPr="00FA3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72CD5"/>
    <w:multiLevelType w:val="hybridMultilevel"/>
    <w:tmpl w:val="4F98D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F20"/>
    <w:rsid w:val="005320FD"/>
    <w:rsid w:val="00704E18"/>
    <w:rsid w:val="00864F68"/>
    <w:rsid w:val="00C33F20"/>
    <w:rsid w:val="00F87657"/>
    <w:rsid w:val="00FA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2D24"/>
  <w15:chartTrackingRefBased/>
  <w15:docId w15:val="{9BDE3609-19B3-4AE0-8C89-17B2ADDA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F20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C33F20"/>
    <w:pPr>
      <w:spacing w:after="0" w:line="240" w:lineRule="auto"/>
    </w:pPr>
    <w:rPr>
      <w:rFonts w:ascii="Calibri" w:eastAsia="Calibri" w:hAnsi="Calibri" w:cs="Times New Roman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C33F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2026-03-04T14:06:00Z</dcterms:created>
  <dcterms:modified xsi:type="dcterms:W3CDTF">2026-03-04T14:41:00Z</dcterms:modified>
</cp:coreProperties>
</file>