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400"/>
      </w:pPr>
      <w:r>
        <w:t xml:space="preserve">Natural Language SQL</w:t>
      </w:r>
    </w:p>
    <w:p>
      <w:pPr>
        <w:pStyle w:val="Title"/>
        <w:spacing w:after="240"/>
      </w:pPr>
      <w:r>
        <w:t xml:space="preserve">Query Processor</w:t>
      </w:r>
    </w:p>
    <w:p>
      <w:pPr>
        <w:spacing w:after="120"/>
        <w:jc w:val="center"/>
      </w:pPr>
      <w:r>
        <w:rPr>
          <w:i/>
          <w:iCs/>
          <w:color w:val="595959"/>
          <w:sz w:val="24"/>
          <w:szCs w:val="24"/>
        </w:rPr>
        <w:t xml:space="preserve">Letting business people ask questions in plain English instead of writing SQL</w:t>
      </w:r>
    </w:p>
    <w:p>
      <w:pPr>
        <w:spacing w:before="2000"/>
        <w:jc w:val="center"/>
      </w:pPr>
      <w:r>
        <w:rPr>
          <w:color w:val="595959"/>
          <w:sz w:val="22"/>
          <w:szCs w:val="22"/>
        </w:rPr>
        <w:t xml:space="preserve">A simple, end-to-end explanation</w:t>
      </w:r>
    </w:p>
    <w:p>
      <w:pPr>
        <w:spacing w:after="0"/>
        <w:jc w:val="center"/>
      </w:pPr>
      <w:r>
        <w:rPr>
          <w:color w:val="808080"/>
          <w:sz w:val="20"/>
          <w:szCs w:val="20"/>
        </w:rPr>
        <w:t xml:space="preserve">Prepared 18 May 2026</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The Problem We Are Solving</w:t>
      </w:r>
    </w:p>
    <w:p>
      <w:pPr>
        <w:spacing w:after="120" w:line="300"/>
      </w:pPr>
      <w:r>
        <w:t xml:space="preserve">Business people often need answers that live inside a company's database — things like “how many partners signed up last month” or “which region brought the most revenue”. The data is right there, but to get it out you normally have to write SQL, a technical query language.</w:t>
      </w:r>
    </w:p>
    <w:p>
      <w:pPr>
        <w:spacing w:after="120" w:line="300"/>
      </w:pPr>
      <w:r>
        <w:t xml:space="preserve">SQL is not their forte. So today they either learn a hard skill they don’t want, or they wait in a queue for an analyst to pull the number for them. Both are slow and frustrating.</w:t>
      </w:r>
    </w:p>
    <w:p>
      <w:pPr>
        <w:spacing w:after="120" w:line="300"/>
      </w:pPr>
      <w:r>
        <w:rPr>
          <w:b/>
          <w:bCs/>
        </w:rPr>
        <w:t xml:space="preserve">The goal: </w:t>
      </w:r>
      <w:r>
        <w:t xml:space="preserve">let a business user type a question in plain English and get the answer back — no SQL, no waiting on an analyst.</w:t>
      </w:r>
    </w:p>
    <w:p>
      <w:pPr>
        <w:pStyle w:val="Heading1"/>
      </w:pPr>
      <w:r>
        <w:t xml:space="preserve">2. The Big Picture (in one idea)</w:t>
      </w:r>
    </w:p>
    <w:p>
      <w:pPr>
        <w:spacing w:after="120" w:line="300"/>
      </w:pPr>
      <w:r>
        <w:t xml:space="preserve">We are building a translator that sits between a business person and the database. They ask in English; it figures out the SQL, runs it safely, and shows a clean answer.</w:t>
      </w:r>
    </w:p>
    <w:p>
      <w:pPr>
        <w:pStyle w:val="Heading2"/>
      </w:pPr>
      <w:r>
        <w:t xml:space="preserve">A simple analogy: the restaurant</w:t>
      </w:r>
    </w:p>
    <w:p>
      <w:pPr>
        <w:spacing w:after="120" w:line="300"/>
      </w:pPr>
      <w:r>
        <w:t xml:space="preserve">Think of a restaurant. The system has the same parts:</w:t>
      </w:r>
    </w:p>
    <w:p>
      <w:pPr>
        <w:pStyle w:val="ListParagraph"/>
        <w:numPr>
          <w:ilvl w:val="0"/>
          <w:numId w:val="2"/>
        </w:numPr>
        <w:spacing w:after="80" w:line="290"/>
      </w:pPr>
      <w:r>
        <w:rPr>
          <w:b/>
          <w:bCs/>
        </w:rPr>
        <w:t xml:space="preserve">The customer (the business user) </w:t>
      </w:r>
      <w:r>
        <w:t xml:space="preserve">orders in plain English. They do not need to know how the kitchen works.</w:t>
      </w:r>
    </w:p>
    <w:p>
      <w:pPr>
        <w:pStyle w:val="ListParagraph"/>
        <w:numPr>
          <w:ilvl w:val="0"/>
          <w:numId w:val="2"/>
        </w:numPr>
        <w:spacing w:after="80" w:line="290"/>
      </w:pPr>
      <w:r>
        <w:rPr>
          <w:b/>
          <w:bCs/>
        </w:rPr>
        <w:t xml:space="preserve">The waiter (your app) </w:t>
      </w:r>
      <w:r>
        <w:t xml:space="preserve">takes the order and coordinates everything.</w:t>
      </w:r>
    </w:p>
    <w:p>
      <w:pPr>
        <w:pStyle w:val="ListParagraph"/>
        <w:numPr>
          <w:ilvl w:val="0"/>
          <w:numId w:val="2"/>
        </w:numPr>
        <w:spacing w:after="80" w:line="290"/>
      </w:pPr>
      <w:r>
        <w:rPr>
          <w:b/>
          <w:bCs/>
        </w:rPr>
        <w:t xml:space="preserve">The kitchen (the AI model) </w:t>
      </w:r>
      <w:r>
        <w:t xml:space="preserve">turns the order into a recipe — here, the English question into SQL.</w:t>
      </w:r>
    </w:p>
    <w:p>
      <w:pPr>
        <w:pStyle w:val="ListParagraph"/>
        <w:numPr>
          <w:ilvl w:val="0"/>
          <w:numId w:val="2"/>
        </w:numPr>
        <w:spacing w:after="80" w:line="290"/>
      </w:pPr>
      <w:r>
        <w:rPr>
          <w:b/>
          <w:bCs/>
        </w:rPr>
        <w:t xml:space="preserve">The food-safety inspector (guardrails) </w:t>
      </w:r>
      <w:r>
        <w:t xml:space="preserve">checks nothing harmful goes out.</w:t>
      </w:r>
    </w:p>
    <w:p>
      <w:pPr>
        <w:pStyle w:val="ListParagraph"/>
        <w:numPr>
          <w:ilvl w:val="0"/>
          <w:numId w:val="2"/>
        </w:numPr>
        <w:spacing w:after="80" w:line="290"/>
      </w:pPr>
      <w:r>
        <w:rPr>
          <w:b/>
          <w:bCs/>
        </w:rPr>
        <w:t xml:space="preserve">The pantry (the database) </w:t>
      </w:r>
      <w:r>
        <w:t xml:space="preserve">holds the ingredients — the actual data.</w:t>
      </w:r>
    </w:p>
    <w:p>
      <w:pPr>
        <w:spacing w:after="120" w:line="300"/>
      </w:pPr>
      <w:r>
        <w:t xml:space="preserve">The customer never sees the kitchen. They just get a well-presented dish — a clear answer.</w:t>
      </w:r>
    </w:p>
    <w:p>
      <w:pPr>
        <w:pStyle w:val="Heading1"/>
      </w:pPr>
      <w:r>
        <w:t xml:space="preserve">3. How It Works: The Journey of One Question</w:t>
      </w:r>
    </w:p>
    <w:p>
      <w:pPr>
        <w:spacing w:after="120" w:line="300"/>
      </w:pPr>
      <w:r>
        <w:t xml:space="preserve">Every natural-language-to-SQL tool, no matter how fancy, is just these seven steps. We will follow one real question all the way through:</w:t>
      </w:r>
    </w:p>
    <w:p>
      <w:pPr>
        <w:spacing w:after="200" w:line="300"/>
      </w:pPr>
      <w:r>
        <w:rPr>
          <w:b/>
          <w:bCs/>
          <w:i/>
          <w:iCs/>
        </w:rPr>
        <w:t xml:space="preserve">“How many partners signed up last month?”</w:t>
      </w:r>
    </w:p>
    <w:p>
      <w:pPr>
        <w:pStyle w:val="ListParagraph"/>
        <w:numPr>
          <w:ilvl w:val="0"/>
          <w:numId w:val="3"/>
        </w:numPr>
        <w:spacing w:after="80" w:line="290"/>
      </w:pPr>
      <w:r>
        <w:rPr>
          <w:b/>
          <w:bCs/>
        </w:rPr>
        <w:t xml:space="preserve">Ask — </w:t>
      </w:r>
      <w:r>
        <w:t xml:space="preserve">The user types the question into a simple web page. No SQL, no jargon.</w:t>
      </w:r>
    </w:p>
    <w:p>
      <w:pPr>
        <w:pStyle w:val="ListParagraph"/>
        <w:numPr>
          <w:ilvl w:val="0"/>
          <w:numId w:val="3"/>
        </w:numPr>
        <w:spacing w:after="80" w:line="290"/>
      </w:pPr>
      <w:r>
        <w:rPr>
          <w:b/>
          <w:bCs/>
        </w:rPr>
        <w:t xml:space="preserve">Send — </w:t>
      </w:r>
      <w:r>
        <w:t xml:space="preserve">The web page sends the question to your server over the internet (an HTTP request — the same thing the cURL command does by hand).</w:t>
      </w:r>
    </w:p>
    <w:p>
      <w:pPr>
        <w:pStyle w:val="ListParagraph"/>
        <w:numPr>
          <w:ilvl w:val="0"/>
          <w:numId w:val="3"/>
        </w:numPr>
        <w:spacing w:after="80" w:line="290"/>
      </w:pPr>
      <w:r>
        <w:rPr>
          <w:b/>
          <w:bCs/>
        </w:rPr>
        <w:t xml:space="preserve">Add context — </w:t>
      </w:r>
      <w:r>
        <w:t xml:space="preserve">Your server does not just forward the question. It attaches context: the database’s table names, columns, and your business definitions (for example, “a partner lives in the spectrum.partner table” and “signed up means the created date”). This bundle is called the prompt.</w:t>
      </w:r>
    </w:p>
    <w:p>
      <w:pPr>
        <w:pStyle w:val="ListParagraph"/>
        <w:numPr>
          <w:ilvl w:val="0"/>
          <w:numId w:val="3"/>
        </w:numPr>
        <w:spacing w:after="80" w:line="290"/>
      </w:pPr>
      <w:r>
        <w:rPr>
          <w:b/>
          <w:bCs/>
        </w:rPr>
        <w:t xml:space="preserve">AI writes SQL — </w:t>
      </w:r>
      <w:r>
        <w:t xml:space="preserve">The server sends the prompt to the AI model. It reads the question plus the context and writes the SQL, for example: SELECT count(*) FROM spectrum.partner WHERE created_at &gt;= '2026-04-01' AND created_at &lt; '2026-05-01'.</w:t>
      </w:r>
    </w:p>
    <w:p>
      <w:pPr>
        <w:pStyle w:val="ListParagraph"/>
        <w:numPr>
          <w:ilvl w:val="0"/>
          <w:numId w:val="3"/>
        </w:numPr>
        <w:spacing w:after="80" w:line="290"/>
      </w:pPr>
      <w:r>
        <w:rPr>
          <w:b/>
          <w:bCs/>
        </w:rPr>
        <w:t xml:space="preserve">Guardrails check — </w:t>
      </w:r>
      <w:r>
        <w:t xml:space="preserve">Before anything runs, your server checks the SQL: Is it only reading data? Is it trying to delete or change anything? It adds a safety row limit. Only safe queries pass.</w:t>
      </w:r>
    </w:p>
    <w:p>
      <w:pPr>
        <w:pStyle w:val="ListParagraph"/>
        <w:numPr>
          <w:ilvl w:val="0"/>
          <w:numId w:val="3"/>
        </w:numPr>
        <w:spacing w:after="80" w:line="290"/>
      </w:pPr>
      <w:r>
        <w:rPr>
          <w:b/>
          <w:bCs/>
        </w:rPr>
        <w:t xml:space="preserve">Run — </w:t>
      </w:r>
      <w:r>
        <w:t xml:space="preserve">The approved SQL runs on the database (ClickHouse, at Turtlemint). The database returns the raw result, e.g. { count: 1428 }.</w:t>
      </w:r>
    </w:p>
    <w:p>
      <w:pPr>
        <w:pStyle w:val="ListParagraph"/>
        <w:numPr>
          <w:ilvl w:val="0"/>
          <w:numId w:val="3"/>
        </w:numPr>
        <w:spacing w:after="80" w:line="290"/>
      </w:pPr>
      <w:r>
        <w:rPr>
          <w:b/>
          <w:bCs/>
        </w:rPr>
        <w:t xml:space="preserve">Answer — </w:t>
      </w:r>
      <w:r>
        <w:t xml:space="preserve">The server turns the raw result into something human — a clear number, a table, or a chart — and optionally a one-line plain-English summary: “1,428 partners signed up last month.”</w:t>
      </w:r>
    </w:p>
    <w:p>
      <w:pPr>
        <w:spacing w:after="120" w:line="300"/>
      </w:pPr>
      <w:r>
        <w:t xml:space="preserve">That is the entire system. Everything else is just making each step more accurate, safer, or nicer to look at.</w:t>
      </w:r>
    </w:p>
    <w:p>
      <w:r>
        <w:br w:type="page"/>
      </w:r>
    </w:p>
    <w:p>
      <w:pPr>
        <w:pStyle w:val="Heading1"/>
      </w:pPr>
      <w:r>
        <w:t xml:space="preserve">4. The Technology Stack (what we use and why)</w:t>
      </w:r>
    </w:p>
    <w:p>
      <w:pPr>
        <w:spacing w:after="120" w:line="300"/>
      </w:pPr>
      <w:r>
        <w:t xml:space="preserve">Each part below maps to one layer of the system. The choices favour the fastest path to something that works, with every piece swappable later.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Layer</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Technology</w:t>
            </w:r>
          </w:p>
        </w:tc>
        <w:tc>
          <w:tcPr>
            <w:tcW w:type="dxa" w:w="5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 this one (in plain words)</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Frontend (what the user sees)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Streamlit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Python tool that turns a few dozen lines of code into a working chat-style web page. For an internal tool used by a few people, a heavy custom website would be wasted effort.</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Backend (the coordinator)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 FastAPI</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because every AI library lives there. FastAPI is a popular, fast way to build the “waiter” that connects the web page, the AI, and the database.</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The brain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(Anthropic API)</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Does the actual English-to-SQL translation. You do not host it; you call it over the internet and pay per use. Strong at SQL and at following the rules you give it.</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Accuracy layer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Vanna.ai</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library built specifically for English-to-SQL. It stores your schema and example question-and-answer pairs and feeds the right ones to the AI. This is what turns “okay” accuracy into “trustworthy”.</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Memory for context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Vector database (e.g. Chroma)</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Comes with Vanna. Stores your examples and definitions so the system fetches only the relevant ones for each question. Think of it as the system’s notes folder.</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ClickHouse (already exists at Turtlemint)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are not building this — it is the company’s data. Your tool just needs to speak its dialect of SQL and know how to send queries to it.</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Execution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Turtlemint’s clickhouse_query_run endpoint</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This actually runs the query. Reusing this existing endpoint means less to build — but the team must confirm it is safe and read-only first.</w:t>
            </w:r>
          </w:p>
        </w:tc>
      </w:tr>
      <w:tr>
        <w:tc>
          <w:tcPr>
            <w:tcW w:type="dxa" w:w="19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Safety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 own guardrail code</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a product you install — it is checks you write: only allow read queries, add row limits, log everything, and preview the SQL to the user.</w:t>
            </w:r>
          </w:p>
        </w:tc>
      </w:tr>
    </w:tbl>
    <w:p>
      <w:r>
        <w:br w:type="page"/>
      </w:r>
    </w:p>
    <w:p>
      <w:pPr>
        <w:pStyle w:val="Heading1"/>
      </w:pPr>
      <w:r>
        <w:t xml:space="preserve">5. Guardrails: Keeping It Safe</w:t>
      </w:r>
    </w:p>
    <w:p>
      <w:pPr>
        <w:spacing w:after="120" w:line="300"/>
      </w:pPr>
      <w:r>
        <w:t xml:space="preserve">Guardrails are the safety checks placed between the AI’s output and the real database, so a wrong or dangerous query never reaches the data. Like guardrails on a mountain road — they do not drive the car, they just stop it going off a cliff.</w:t>
      </w:r>
    </w:p>
    <w:p>
      <w:pPr>
        <w:spacing w:after="120" w:line="300"/>
      </w:pPr>
      <w:r>
        <w:t xml:space="preserve">The key principle: never trust the AI’s SQL blindly. It can misread a question or, rarely, produce something destructive. These checks catch that before anything runs:</w:t>
      </w:r>
    </w:p>
    <w:p>
      <w:pPr>
        <w:pStyle w:val="ListParagraph"/>
        <w:numPr>
          <w:ilvl w:val="0"/>
          <w:numId w:val="2"/>
        </w:numPr>
        <w:spacing w:after="80" w:line="290"/>
      </w:pPr>
      <w:r>
        <w:rPr>
          <w:b/>
          <w:bCs/>
        </w:rPr>
        <w:t xml:space="preserve">Read-only database user — </w:t>
      </w:r>
      <w:r>
        <w:t xml:space="preserve">connect using a database account that can only read. Even if the AI writes a delete command, the database itself refuses it. This is a physical limit, not a check you can forget.</w:t>
      </w:r>
    </w:p>
    <w:p>
      <w:pPr>
        <w:pStyle w:val="ListParagraph"/>
        <w:numPr>
          <w:ilvl w:val="0"/>
          <w:numId w:val="2"/>
        </w:numPr>
        <w:spacing w:after="80" w:line="290"/>
      </w:pPr>
      <w:r>
        <w:rPr>
          <w:b/>
          <w:bCs/>
        </w:rPr>
        <w:t xml:space="preserve">Query type check — </w:t>
      </w:r>
      <w:r>
        <w:t xml:space="preserve">before running, confirm the query only reads data. Block anything that deletes, drops, updates, or changes data.</w:t>
      </w:r>
    </w:p>
    <w:p>
      <w:pPr>
        <w:pStyle w:val="ListParagraph"/>
        <w:numPr>
          <w:ilvl w:val="0"/>
          <w:numId w:val="2"/>
        </w:numPr>
        <w:spacing w:after="80" w:line="290"/>
      </w:pPr>
      <w:r>
        <w:rPr>
          <w:b/>
          <w:bCs/>
        </w:rPr>
        <w:t xml:space="preserve">Row and cost limits — </w:t>
      </w:r>
      <w:r>
        <w:t xml:space="preserve">automatically cap how many rows come back, so “show me everything” cannot freeze the database or run up cost.</w:t>
      </w:r>
    </w:p>
    <w:p>
      <w:pPr>
        <w:pStyle w:val="ListParagraph"/>
        <w:numPr>
          <w:ilvl w:val="0"/>
          <w:numId w:val="2"/>
        </w:numPr>
        <w:spacing w:after="80" w:line="290"/>
      </w:pPr>
      <w:r>
        <w:rPr>
          <w:b/>
          <w:bCs/>
        </w:rPr>
        <w:t xml:space="preserve">Query preview — </w:t>
      </w:r>
      <w:r>
        <w:t xml:space="preserve">show the user the generated SQL (and a plain-English restatement) before running, for anything important. Even non-technical users can catch “wait, that’s last year, I wanted last month.”</w:t>
      </w:r>
    </w:p>
    <w:p>
      <w:pPr>
        <w:pStyle w:val="ListParagraph"/>
        <w:numPr>
          <w:ilvl w:val="0"/>
          <w:numId w:val="2"/>
        </w:numPr>
        <w:spacing w:after="80" w:line="290"/>
      </w:pPr>
      <w:r>
        <w:rPr>
          <w:b/>
          <w:bCs/>
        </w:rPr>
        <w:t xml:space="preserve">Timeout — </w:t>
      </w:r>
      <w:r>
        <w:t xml:space="preserve">stop any query that runs too long, so one bad query cannot hog the database.</w:t>
      </w:r>
    </w:p>
    <w:p>
      <w:pPr>
        <w:pStyle w:val="ListParagraph"/>
        <w:numPr>
          <w:ilvl w:val="0"/>
          <w:numId w:val="2"/>
        </w:numPr>
        <w:spacing w:after="80" w:line="290"/>
      </w:pPr>
      <w:r>
        <w:rPr>
          <w:b/>
          <w:bCs/>
        </w:rPr>
        <w:t xml:space="preserve">Audit log — </w:t>
      </w:r>
      <w:r>
        <w:t xml:space="preserve">record every question, the SQL it produced, who asked, and the result. Not prevention — but essential for understanding anything that goes wrong.</w:t>
      </w:r>
    </w:p>
    <w:p>
      <w:pPr>
        <w:spacing w:after="120" w:line="300"/>
      </w:pPr>
      <w:r>
        <w:rPr>
          <w:b/>
          <w:bCs/>
        </w:rPr>
        <w:t xml:space="preserve">Why this matters most here: </w:t>
      </w:r>
      <w:r>
        <w:t xml:space="preserve">a business user cannot tell a subtly wrong query from a right one. They will trust whatever number comes back. Guardrails are how you protect them from confidently-wrong answers.</w:t>
      </w:r>
    </w:p>
    <w:p>
      <w:pPr>
        <w:pStyle w:val="Heading1"/>
      </w:pPr>
      <w:r>
        <w:t xml:space="preserve">6. How It Gets Built: The Plan</w:t>
      </w:r>
    </w:p>
    <w:p>
      <w:pPr>
        <w:spacing w:after="120" w:line="300"/>
      </w:pPr>
      <w:r>
        <w:t xml:space="preserve">None of this is research — it is a well-trodden path. A realistic order of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57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Phase</w:t>
            </w:r>
          </w:p>
        </w:tc>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Timeframe</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Goal</w:t>
            </w:r>
          </w:p>
        </w:tc>
      </w:tr>
      <w:t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1. Prove the brain</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few days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app yet. Just call the AI by hand with one real question plus a real table’s structure. Question: does it produce correct ClickHouse SQL? If yes, the whole idea is validated.</w:t>
            </w:r>
          </w:p>
        </w:tc>
      </w:tr>
      <w:t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2. Wire the pipeline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Build the thin version: web page → backend → AI → run query → show table. Ugly but working end to end. One question in, one answer out.</w:t>
            </w:r>
          </w:p>
        </w:tc>
      </w:tr>
      <w:t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3. Make it accurate</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Weeks 2–3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Vanna plus 20–30 example question-and-SQL pairs and your business definitions. The most valuable phase — accuracy jumps from roughly 60% to around 90%.</w:t>
            </w:r>
          </w:p>
        </w:tc>
      </w:tr>
      <w:tr>
        <w:tc>
          <w:tcPr>
            <w:tcW w:type="dxa" w:w="15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4. Make it safe and trusted</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Week 4</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Add all guardrails, show the SQL before running, plain-English explanations, and the audit log. This is what makes business people actually trust it.</w:t>
            </w:r>
          </w:p>
        </w:tc>
      </w:tr>
    </w:tbl>
    <w:p>
      <w:pPr>
        <w:pStyle w:val="Heading1"/>
      </w:pPr>
      <w:r>
        <w:t xml:space="preserve">7. What Decides Success (the product view)</w:t>
      </w:r>
    </w:p>
    <w:p>
      <w:pPr>
        <w:spacing w:after="120" w:line="300"/>
      </w:pPr>
      <w:r>
        <w:t xml:space="preserve">The engineering above is standard. The parts that decide whether this succeeds are product decisions:</w:t>
      </w:r>
    </w:p>
    <w:p>
      <w:pPr>
        <w:pStyle w:val="ListParagraph"/>
        <w:numPr>
          <w:ilvl w:val="0"/>
          <w:numId w:val="3"/>
        </w:numPr>
        <w:spacing w:after="80" w:line="290"/>
      </w:pPr>
      <w:r>
        <w:rPr>
          <w:b/>
          <w:bCs/>
        </w:rPr>
        <w:t xml:space="preserve">Get the right example questions — </w:t>
      </w:r>
      <w:r>
        <w:t xml:space="preserve">The accuracy in Phase 3 comes from feeding it the questions business people actually ask. Collecting those is a people task, not an engineering one.</w:t>
      </w:r>
    </w:p>
    <w:p>
      <w:pPr>
        <w:pStyle w:val="ListParagraph"/>
        <w:numPr>
          <w:ilvl w:val="0"/>
          <w:numId w:val="3"/>
        </w:numPr>
        <w:spacing w:after="80" w:line="290"/>
      </w:pPr>
      <w:r>
        <w:rPr>
          <w:b/>
          <w:bCs/>
        </w:rPr>
        <w:t xml:space="preserve">Nail the business definitions — </w:t>
      </w:r>
      <w:r>
        <w:t xml:space="preserve">What exactly is an “active partner”? “Revenue”? If the organisation disagrees, the tool cannot be right. Driving that alignment is a product job.</w:t>
      </w:r>
    </w:p>
    <w:p>
      <w:pPr>
        <w:pStyle w:val="ListParagraph"/>
        <w:numPr>
          <w:ilvl w:val="0"/>
          <w:numId w:val="3"/>
        </w:numPr>
        <w:spacing w:after="80" w:line="290"/>
      </w:pPr>
      <w:r>
        <w:rPr>
          <w:b/>
          <w:bCs/>
        </w:rPr>
        <w:t xml:space="preserve">Confirm the safety story — </w:t>
      </w:r>
      <w:r>
        <w:t xml:space="preserve">Before building, the team must confirm: is the clickhouse_query_run endpoint read-only? Is it authenticated? Is it OK to build on top of? Lead that conversation.</w:t>
      </w:r>
    </w:p>
    <w:p>
      <w:pPr>
        <w:pStyle w:val="ListParagraph"/>
        <w:numPr>
          <w:ilvl w:val="0"/>
          <w:numId w:val="3"/>
        </w:numPr>
        <w:spacing w:after="80" w:line="290"/>
      </w:pPr>
      <w:r>
        <w:rPr>
          <w:b/>
          <w:bCs/>
        </w:rPr>
        <w:t xml:space="preserve">Set the trust bar — </w:t>
      </w:r>
      <w:r>
        <w:t xml:space="preserve">Decide the rule: does every query get previewed? Which questions are safe to auto-run? That is a judgement call about risk versus convenience.</w:t>
      </w:r>
    </w:p>
    <w:p>
      <w:pPr>
        <w:spacing w:after="120" w:line="300"/>
      </w:pPr>
      <w:r>
        <w:rPr>
          <w:b/>
          <w:bCs/>
        </w:rPr>
        <w:t xml:space="preserve">Bottom line: </w:t>
      </w:r>
      <w:r>
        <w:t xml:space="preserve">the technology is feasible and well understood. Trust is the actual product — not SQL generation. The work that matters most plays to a product manager’s strengths.</w:t>
      </w:r>
    </w:p>
    <w:p>
      <w:pPr>
        <w:pStyle w:val="Heading1"/>
      </w:pPr>
      <w:r>
        <w:t xml:space="preserve">8. Quick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Term</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Plain meaning</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SQL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technical language used to ask a database for data. What we are trying to hide from the user.</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LLM / AI model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“brain” (e.g. Claude) that translates English into SQL.</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API</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way for one program to ask another program for something over the internet.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cURL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command-line tool to call an API by hand — used for testing and reading API docs, not part of the final product.</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Schema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structure of the database: its table names, columns, and how they relate.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Prompt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bundle of question plus context that you send to the AI.</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Guardrails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Safety checks between the AI’s output and the database.</w:t>
            </w:r>
          </w:p>
        </w:tc>
      </w:tr>
      <w:tr>
        <w:tc>
          <w:tcPr>
            <w:tcW w:type="dxa" w:w="2200"/>
            <w:tcBorders>
              <w:top w:val="single" w:color="CCCCCC" w:sz="1"/>
              <w:left w:val="single" w:color="CCCCCC" w:sz="1"/>
              <w:bottom w:val="single" w:color="CCCCCC" w:sz="1"/>
              <w:right w:val="single" w:color="CCCCCC" w:sz="1"/>
            </w:tcBorders>
            <w:shd w:fill="EAF1F8" w:val="clear"/>
            <w:tcMar>
              <w:top w:type="dxa" w:w="80"/>
              <w:left w:type="dxa" w:w="120"/>
              <w:bottom w:type="dxa" w:w="80"/>
              <w:right w:type="dxa" w:w="120"/>
            </w:tcMar>
          </w:tcPr>
          <w:p>
            <w:r>
              <w:t xml:space="preserve">ClickHouse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specific database Turtlemint uses to store data.</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Natural Language SQL Query Processor  |  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Arial" w:cs="Arial" w:eastAsia="Arial" w:hAnsi="Arial"/>
      <w:b/>
      <w:bCs/>
      <w:color w:val="1F3864"/>
      <w:sz w:val="48"/>
      <w:szCs w:val="48"/>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 Language SQL Query Processor — Explained Simply</dc:title>
  <dc:creator>Claude</dc:creator>
  <cp:lastModifiedBy>Un-named</cp:lastModifiedBy>
  <cp:revision>1</cp:revision>
  <dcterms:created xsi:type="dcterms:W3CDTF">2026-05-18T18:17:43.312Z</dcterms:created>
  <dcterms:modified xsi:type="dcterms:W3CDTF">2026-05-18T18:17:43.313Z</dcterms:modified>
</cp:coreProperties>
</file>

<file path=docProps/custom.xml><?xml version="1.0" encoding="utf-8"?>
<Properties xmlns="http://schemas.openxmlformats.org/officeDocument/2006/custom-properties" xmlns:vt="http://schemas.openxmlformats.org/officeDocument/2006/docPropsVTypes"/>
</file>