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A0B2" w14:textId="77777777" w:rsidR="00403EB7" w:rsidRPr="00946AF1" w:rsidRDefault="00403EB7" w:rsidP="006725FA">
      <w:pPr>
        <w:spacing w:line="360" w:lineRule="auto"/>
        <w:jc w:val="center"/>
        <w:rPr>
          <w:rFonts w:ascii="Times New Roman" w:hAnsi="Times New Roman" w:cs="Times New Roman"/>
          <w:sz w:val="24"/>
          <w:szCs w:val="24"/>
        </w:rPr>
      </w:pPr>
      <w:r w:rsidRPr="00946AF1">
        <w:rPr>
          <w:rFonts w:ascii="Times New Roman" w:hAnsi="Times New Roman" w:cs="Times New Roman"/>
          <w:noProof/>
          <w:sz w:val="24"/>
          <w:szCs w:val="24"/>
        </w:rPr>
        <w:drawing>
          <wp:inline distT="0" distB="0" distL="0" distR="0" wp14:anchorId="0FD069E0" wp14:editId="497A6F9F">
            <wp:extent cx="4219575" cy="1085850"/>
            <wp:effectExtent l="0" t="0" r="9525" b="0"/>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9575" cy="1085850"/>
                    </a:xfrm>
                    <a:prstGeom prst="rect">
                      <a:avLst/>
                    </a:prstGeom>
                  </pic:spPr>
                </pic:pic>
              </a:graphicData>
            </a:graphic>
          </wp:inline>
        </w:drawing>
      </w:r>
    </w:p>
    <w:p w14:paraId="6A3B9617" w14:textId="77777777" w:rsidR="00403EB7" w:rsidRPr="00946AF1" w:rsidRDefault="00403EB7" w:rsidP="006725FA">
      <w:pPr>
        <w:spacing w:line="360" w:lineRule="auto"/>
        <w:jc w:val="center"/>
        <w:rPr>
          <w:rFonts w:ascii="Times New Roman" w:hAnsi="Times New Roman" w:cs="Times New Roman"/>
          <w:sz w:val="24"/>
          <w:szCs w:val="24"/>
        </w:rPr>
      </w:pPr>
    </w:p>
    <w:p w14:paraId="0AF9F0DC" w14:textId="77777777" w:rsidR="00403EB7" w:rsidRPr="00946AF1" w:rsidRDefault="00403EB7" w:rsidP="006725FA">
      <w:pPr>
        <w:spacing w:line="360" w:lineRule="auto"/>
        <w:jc w:val="center"/>
        <w:rPr>
          <w:rFonts w:ascii="Times New Roman" w:hAnsi="Times New Roman" w:cs="Times New Roman"/>
          <w:sz w:val="24"/>
          <w:szCs w:val="24"/>
        </w:rPr>
      </w:pPr>
    </w:p>
    <w:p w14:paraId="3199EF1B" w14:textId="77777777" w:rsidR="00403EB7" w:rsidRPr="00946AF1" w:rsidRDefault="00403EB7" w:rsidP="006725FA">
      <w:pPr>
        <w:spacing w:line="360" w:lineRule="auto"/>
        <w:jc w:val="center"/>
        <w:rPr>
          <w:rFonts w:ascii="Times New Roman" w:hAnsi="Times New Roman" w:cs="Times New Roman"/>
          <w:sz w:val="24"/>
          <w:szCs w:val="24"/>
        </w:rPr>
      </w:pPr>
    </w:p>
    <w:p w14:paraId="7976A7B6" w14:textId="77777777" w:rsidR="00403EB7" w:rsidRPr="00946AF1" w:rsidRDefault="00403EB7" w:rsidP="006725FA">
      <w:pPr>
        <w:spacing w:line="360" w:lineRule="auto"/>
        <w:jc w:val="center"/>
        <w:rPr>
          <w:rFonts w:ascii="Times New Roman" w:hAnsi="Times New Roman" w:cs="Times New Roman"/>
          <w:sz w:val="24"/>
          <w:szCs w:val="24"/>
        </w:rPr>
      </w:pPr>
    </w:p>
    <w:p w14:paraId="580CE734" w14:textId="0324C9C4" w:rsidR="00403EB7" w:rsidRPr="00946AF1" w:rsidRDefault="00946AF1" w:rsidP="006725FA">
      <w:pPr>
        <w:spacing w:line="360" w:lineRule="auto"/>
        <w:jc w:val="center"/>
        <w:rPr>
          <w:rFonts w:ascii="Times New Roman" w:hAnsi="Times New Roman" w:cs="Times New Roman"/>
          <w:b/>
          <w:bCs/>
          <w:sz w:val="28"/>
          <w:szCs w:val="28"/>
          <w:u w:val="single"/>
        </w:rPr>
      </w:pPr>
      <w:r w:rsidRPr="00946AF1">
        <w:rPr>
          <w:rFonts w:ascii="Times New Roman" w:hAnsi="Times New Roman" w:cs="Times New Roman"/>
          <w:b/>
          <w:bCs/>
          <w:sz w:val="28"/>
          <w:szCs w:val="28"/>
          <w:u w:val="single"/>
        </w:rPr>
        <w:t>EBUS633-BIG DATA ANALYTICS FOR BUSINESS</w:t>
      </w:r>
    </w:p>
    <w:p w14:paraId="020E99ED" w14:textId="77777777" w:rsidR="00403EB7" w:rsidRPr="00946AF1" w:rsidRDefault="00403EB7" w:rsidP="006725FA">
      <w:pPr>
        <w:spacing w:line="360" w:lineRule="auto"/>
        <w:jc w:val="center"/>
        <w:rPr>
          <w:rFonts w:ascii="Times New Roman" w:hAnsi="Times New Roman" w:cs="Times New Roman"/>
          <w:sz w:val="24"/>
          <w:szCs w:val="24"/>
        </w:rPr>
      </w:pPr>
    </w:p>
    <w:p w14:paraId="0533B905" w14:textId="7FC6B642" w:rsidR="00403EB7" w:rsidRDefault="00C37DFB" w:rsidP="006725FA">
      <w:pPr>
        <w:spacing w:line="360" w:lineRule="auto"/>
        <w:jc w:val="center"/>
        <w:rPr>
          <w:rFonts w:ascii="Times New Roman" w:hAnsi="Times New Roman" w:cs="Times New Roman"/>
          <w:b/>
          <w:bCs/>
          <w:sz w:val="24"/>
          <w:szCs w:val="24"/>
          <w:u w:val="single"/>
        </w:rPr>
      </w:pPr>
      <w:r w:rsidRPr="00C74E6B">
        <w:rPr>
          <w:rFonts w:ascii="Times New Roman" w:hAnsi="Times New Roman" w:cs="Times New Roman"/>
          <w:b/>
          <w:bCs/>
          <w:sz w:val="24"/>
          <w:szCs w:val="24"/>
          <w:u w:val="single"/>
        </w:rPr>
        <w:t>CAMBRIDGE ANALYTICA SCANDAL EVENT STUDY ON IT INDUSTRY</w:t>
      </w:r>
    </w:p>
    <w:p w14:paraId="09720655" w14:textId="77777777" w:rsidR="00791B5E" w:rsidRDefault="00791B5E" w:rsidP="006725FA">
      <w:pPr>
        <w:spacing w:line="360" w:lineRule="auto"/>
        <w:jc w:val="center"/>
        <w:rPr>
          <w:rFonts w:ascii="Times New Roman" w:hAnsi="Times New Roman" w:cs="Times New Roman"/>
          <w:b/>
          <w:bCs/>
          <w:sz w:val="24"/>
          <w:szCs w:val="24"/>
          <w:u w:val="single"/>
        </w:rPr>
      </w:pPr>
    </w:p>
    <w:p w14:paraId="4CDE7B60" w14:textId="77777777" w:rsidR="00791B5E" w:rsidRDefault="00791B5E" w:rsidP="006725FA">
      <w:pPr>
        <w:spacing w:line="360" w:lineRule="auto"/>
        <w:jc w:val="center"/>
        <w:rPr>
          <w:rFonts w:ascii="Times New Roman" w:hAnsi="Times New Roman" w:cs="Times New Roman"/>
          <w:b/>
          <w:bCs/>
          <w:sz w:val="24"/>
          <w:szCs w:val="24"/>
          <w:u w:val="single"/>
        </w:rPr>
      </w:pPr>
    </w:p>
    <w:p w14:paraId="627ABA3C" w14:textId="237BD046" w:rsidR="00791B5E" w:rsidRPr="00C74E6B" w:rsidRDefault="00791B5E" w:rsidP="006725FA">
      <w:pPr>
        <w:spacing w:line="360" w:lineRule="auto"/>
        <w:jc w:val="center"/>
        <w:rPr>
          <w:rFonts w:ascii="Times New Roman" w:hAnsi="Times New Roman" w:cs="Times New Roman"/>
          <w:b/>
          <w:bCs/>
          <w:sz w:val="24"/>
          <w:szCs w:val="24"/>
          <w:u w:val="single"/>
        </w:rPr>
      </w:pPr>
      <w:proofErr w:type="spellStart"/>
      <w:proofErr w:type="gramStart"/>
      <w:r>
        <w:rPr>
          <w:rFonts w:ascii="Times New Roman" w:hAnsi="Times New Roman" w:cs="Times New Roman"/>
          <w:b/>
          <w:bCs/>
          <w:sz w:val="24"/>
          <w:szCs w:val="24"/>
          <w:u w:val="single"/>
        </w:rPr>
        <w:t>By:Abhinav</w:t>
      </w:r>
      <w:proofErr w:type="spellEnd"/>
      <w:proofErr w:type="gramEnd"/>
      <w:r>
        <w:rPr>
          <w:rFonts w:ascii="Times New Roman" w:hAnsi="Times New Roman" w:cs="Times New Roman"/>
          <w:b/>
          <w:bCs/>
          <w:sz w:val="24"/>
          <w:szCs w:val="24"/>
          <w:u w:val="single"/>
        </w:rPr>
        <w:t xml:space="preserve"> Anand</w:t>
      </w:r>
    </w:p>
    <w:p w14:paraId="2C4DB6D5" w14:textId="77777777" w:rsidR="00403EB7" w:rsidRPr="00946AF1" w:rsidRDefault="00403EB7" w:rsidP="006725FA">
      <w:pPr>
        <w:spacing w:line="360" w:lineRule="auto"/>
        <w:jc w:val="center"/>
        <w:rPr>
          <w:rFonts w:ascii="Times New Roman" w:hAnsi="Times New Roman" w:cs="Times New Roman"/>
          <w:sz w:val="24"/>
          <w:szCs w:val="24"/>
        </w:rPr>
      </w:pPr>
    </w:p>
    <w:p w14:paraId="3C6BD4D3" w14:textId="77777777" w:rsidR="00403EB7" w:rsidRPr="00946AF1" w:rsidRDefault="00403EB7" w:rsidP="006725FA">
      <w:pPr>
        <w:spacing w:line="360" w:lineRule="auto"/>
        <w:rPr>
          <w:rFonts w:ascii="Times New Roman" w:hAnsi="Times New Roman" w:cs="Times New Roman"/>
          <w:sz w:val="24"/>
          <w:szCs w:val="24"/>
        </w:rPr>
      </w:pPr>
    </w:p>
    <w:p w14:paraId="5EFDCDE4" w14:textId="77777777" w:rsidR="006A1E60" w:rsidRPr="00946AF1" w:rsidRDefault="006A1E60" w:rsidP="006725FA">
      <w:pPr>
        <w:spacing w:line="360" w:lineRule="auto"/>
        <w:rPr>
          <w:rFonts w:ascii="Times New Roman" w:hAnsi="Times New Roman" w:cs="Times New Roman"/>
          <w:sz w:val="24"/>
          <w:szCs w:val="24"/>
        </w:rPr>
      </w:pPr>
      <w:r w:rsidRPr="00946AF1">
        <w:rPr>
          <w:rFonts w:ascii="Times New Roman" w:hAnsi="Times New Roman" w:cs="Times New Roman"/>
          <w:sz w:val="24"/>
          <w:szCs w:val="24"/>
        </w:rPr>
        <w:br w:type="page"/>
      </w:r>
    </w:p>
    <w:sdt>
      <w:sdtPr>
        <w:rPr>
          <w:rFonts w:ascii="Times New Roman" w:eastAsiaTheme="minorHAnsi" w:hAnsi="Times New Roman" w:cs="Times New Roman"/>
          <w:color w:val="auto"/>
          <w:kern w:val="2"/>
          <w:sz w:val="28"/>
          <w:szCs w:val="28"/>
          <w:lang w:val="en-IN"/>
          <w14:ligatures w14:val="standardContextual"/>
        </w:rPr>
        <w:id w:val="563529497"/>
        <w:docPartObj>
          <w:docPartGallery w:val="Table of Contents"/>
          <w:docPartUnique/>
        </w:docPartObj>
      </w:sdtPr>
      <w:sdtEndPr>
        <w:rPr>
          <w:b/>
          <w:bCs/>
          <w:noProof/>
          <w:sz w:val="24"/>
          <w:szCs w:val="24"/>
        </w:rPr>
      </w:sdtEndPr>
      <w:sdtContent>
        <w:p w14:paraId="0F179374" w14:textId="24C7992B" w:rsidR="0047604A" w:rsidRPr="00E73932" w:rsidRDefault="00E73932" w:rsidP="006725FA">
          <w:pPr>
            <w:pStyle w:val="TOCHeading"/>
            <w:spacing w:line="360" w:lineRule="auto"/>
            <w:rPr>
              <w:rFonts w:ascii="Times New Roman" w:hAnsi="Times New Roman" w:cs="Times New Roman"/>
              <w:b/>
              <w:bCs/>
              <w:color w:val="auto"/>
              <w:sz w:val="28"/>
              <w:szCs w:val="28"/>
            </w:rPr>
          </w:pPr>
          <w:r w:rsidRPr="00E73932">
            <w:rPr>
              <w:rFonts w:ascii="Times New Roman" w:hAnsi="Times New Roman" w:cs="Times New Roman"/>
              <w:b/>
              <w:bCs/>
              <w:color w:val="auto"/>
              <w:sz w:val="28"/>
              <w:szCs w:val="28"/>
            </w:rPr>
            <w:t>CONTENTS</w:t>
          </w:r>
        </w:p>
        <w:p w14:paraId="7B067227" w14:textId="77777777" w:rsidR="00995FBE" w:rsidRPr="00946AF1" w:rsidRDefault="00995FBE" w:rsidP="006725FA">
          <w:pPr>
            <w:spacing w:line="360" w:lineRule="auto"/>
            <w:rPr>
              <w:rFonts w:ascii="Times New Roman" w:hAnsi="Times New Roman" w:cs="Times New Roman"/>
              <w:sz w:val="24"/>
              <w:szCs w:val="24"/>
              <w:lang w:val="en-US"/>
            </w:rPr>
          </w:pPr>
        </w:p>
        <w:p w14:paraId="2CE0B718" w14:textId="58A8DFF2" w:rsidR="00D73EDF" w:rsidRDefault="0047604A">
          <w:pPr>
            <w:pStyle w:val="TOC1"/>
            <w:tabs>
              <w:tab w:val="right" w:leader="dot" w:pos="9016"/>
            </w:tabs>
            <w:rPr>
              <w:rFonts w:eastAsiaTheme="minorEastAsia"/>
              <w:noProof/>
              <w:lang w:eastAsia="en-IN"/>
            </w:rPr>
          </w:pPr>
          <w:r w:rsidRPr="00946AF1">
            <w:rPr>
              <w:rFonts w:ascii="Times New Roman" w:hAnsi="Times New Roman" w:cs="Times New Roman"/>
              <w:sz w:val="24"/>
              <w:szCs w:val="24"/>
            </w:rPr>
            <w:fldChar w:fldCharType="begin"/>
          </w:r>
          <w:r w:rsidRPr="00946AF1">
            <w:rPr>
              <w:rFonts w:ascii="Times New Roman" w:hAnsi="Times New Roman" w:cs="Times New Roman"/>
              <w:sz w:val="24"/>
              <w:szCs w:val="24"/>
            </w:rPr>
            <w:instrText xml:space="preserve"> TOC \o "1-3" \h \z \u </w:instrText>
          </w:r>
          <w:r w:rsidRPr="00946AF1">
            <w:rPr>
              <w:rFonts w:ascii="Times New Roman" w:hAnsi="Times New Roman" w:cs="Times New Roman"/>
              <w:sz w:val="24"/>
              <w:szCs w:val="24"/>
            </w:rPr>
            <w:fldChar w:fldCharType="separate"/>
          </w:r>
          <w:hyperlink w:anchor="_Toc135248538" w:history="1">
            <w:r w:rsidR="00D73EDF" w:rsidRPr="00563F25">
              <w:rPr>
                <w:rStyle w:val="Hyperlink"/>
                <w:rFonts w:ascii="Times New Roman" w:hAnsi="Times New Roman" w:cs="Times New Roman"/>
                <w:b/>
                <w:bCs/>
                <w:noProof/>
              </w:rPr>
              <w:t>1. INTRODUCTION</w:t>
            </w:r>
            <w:r w:rsidR="00D73EDF">
              <w:rPr>
                <w:noProof/>
                <w:webHidden/>
              </w:rPr>
              <w:tab/>
            </w:r>
            <w:r w:rsidR="00D73EDF">
              <w:rPr>
                <w:noProof/>
                <w:webHidden/>
              </w:rPr>
              <w:fldChar w:fldCharType="begin"/>
            </w:r>
            <w:r w:rsidR="00D73EDF">
              <w:rPr>
                <w:noProof/>
                <w:webHidden/>
              </w:rPr>
              <w:instrText xml:space="preserve"> PAGEREF _Toc135248538 \h </w:instrText>
            </w:r>
            <w:r w:rsidR="00D73EDF">
              <w:rPr>
                <w:noProof/>
                <w:webHidden/>
              </w:rPr>
            </w:r>
            <w:r w:rsidR="00D73EDF">
              <w:rPr>
                <w:noProof/>
                <w:webHidden/>
              </w:rPr>
              <w:fldChar w:fldCharType="separate"/>
            </w:r>
            <w:r w:rsidR="00D73EDF">
              <w:rPr>
                <w:noProof/>
                <w:webHidden/>
              </w:rPr>
              <w:t>3</w:t>
            </w:r>
            <w:r w:rsidR="00D73EDF">
              <w:rPr>
                <w:noProof/>
                <w:webHidden/>
              </w:rPr>
              <w:fldChar w:fldCharType="end"/>
            </w:r>
          </w:hyperlink>
        </w:p>
        <w:p w14:paraId="43DCF08E" w14:textId="09C95F9C" w:rsidR="00D73EDF" w:rsidRDefault="00000000">
          <w:pPr>
            <w:pStyle w:val="TOC1"/>
            <w:tabs>
              <w:tab w:val="right" w:leader="dot" w:pos="9016"/>
            </w:tabs>
            <w:rPr>
              <w:rFonts w:eastAsiaTheme="minorEastAsia"/>
              <w:noProof/>
              <w:lang w:eastAsia="en-IN"/>
            </w:rPr>
          </w:pPr>
          <w:hyperlink w:anchor="_Toc135248539" w:history="1">
            <w:r w:rsidR="00D73EDF" w:rsidRPr="00563F25">
              <w:rPr>
                <w:rStyle w:val="Hyperlink"/>
                <w:rFonts w:ascii="Times New Roman" w:hAnsi="Times New Roman" w:cs="Times New Roman"/>
                <w:b/>
                <w:bCs/>
                <w:noProof/>
              </w:rPr>
              <w:t>2.HYPOTHESIS DEVELOPMENT</w:t>
            </w:r>
            <w:r w:rsidR="00D73EDF">
              <w:rPr>
                <w:noProof/>
                <w:webHidden/>
              </w:rPr>
              <w:tab/>
            </w:r>
            <w:r w:rsidR="00D73EDF">
              <w:rPr>
                <w:noProof/>
                <w:webHidden/>
              </w:rPr>
              <w:fldChar w:fldCharType="begin"/>
            </w:r>
            <w:r w:rsidR="00D73EDF">
              <w:rPr>
                <w:noProof/>
                <w:webHidden/>
              </w:rPr>
              <w:instrText xml:space="preserve"> PAGEREF _Toc135248539 \h </w:instrText>
            </w:r>
            <w:r w:rsidR="00D73EDF">
              <w:rPr>
                <w:noProof/>
                <w:webHidden/>
              </w:rPr>
            </w:r>
            <w:r w:rsidR="00D73EDF">
              <w:rPr>
                <w:noProof/>
                <w:webHidden/>
              </w:rPr>
              <w:fldChar w:fldCharType="separate"/>
            </w:r>
            <w:r w:rsidR="00D73EDF">
              <w:rPr>
                <w:noProof/>
                <w:webHidden/>
              </w:rPr>
              <w:t>4</w:t>
            </w:r>
            <w:r w:rsidR="00D73EDF">
              <w:rPr>
                <w:noProof/>
                <w:webHidden/>
              </w:rPr>
              <w:fldChar w:fldCharType="end"/>
            </w:r>
          </w:hyperlink>
        </w:p>
        <w:p w14:paraId="0E055374" w14:textId="3B161B7E" w:rsidR="00D73EDF" w:rsidRDefault="00000000">
          <w:pPr>
            <w:pStyle w:val="TOC1"/>
            <w:tabs>
              <w:tab w:val="right" w:leader="dot" w:pos="9016"/>
            </w:tabs>
            <w:rPr>
              <w:rFonts w:eastAsiaTheme="minorEastAsia"/>
              <w:noProof/>
              <w:lang w:eastAsia="en-IN"/>
            </w:rPr>
          </w:pPr>
          <w:hyperlink w:anchor="_Toc135248540" w:history="1">
            <w:r w:rsidR="00D73EDF" w:rsidRPr="00563F25">
              <w:rPr>
                <w:rStyle w:val="Hyperlink"/>
                <w:rFonts w:ascii="Times New Roman" w:hAnsi="Times New Roman" w:cs="Times New Roman"/>
                <w:b/>
                <w:bCs/>
                <w:noProof/>
              </w:rPr>
              <w:t>3.EVENT STUDY</w:t>
            </w:r>
            <w:r w:rsidR="00D73EDF">
              <w:rPr>
                <w:noProof/>
                <w:webHidden/>
              </w:rPr>
              <w:tab/>
            </w:r>
            <w:r w:rsidR="00D73EDF">
              <w:rPr>
                <w:noProof/>
                <w:webHidden/>
              </w:rPr>
              <w:fldChar w:fldCharType="begin"/>
            </w:r>
            <w:r w:rsidR="00D73EDF">
              <w:rPr>
                <w:noProof/>
                <w:webHidden/>
              </w:rPr>
              <w:instrText xml:space="preserve"> PAGEREF _Toc135248540 \h </w:instrText>
            </w:r>
            <w:r w:rsidR="00D73EDF">
              <w:rPr>
                <w:noProof/>
                <w:webHidden/>
              </w:rPr>
            </w:r>
            <w:r w:rsidR="00D73EDF">
              <w:rPr>
                <w:noProof/>
                <w:webHidden/>
              </w:rPr>
              <w:fldChar w:fldCharType="separate"/>
            </w:r>
            <w:r w:rsidR="00D73EDF">
              <w:rPr>
                <w:noProof/>
                <w:webHidden/>
              </w:rPr>
              <w:t>6</w:t>
            </w:r>
            <w:r w:rsidR="00D73EDF">
              <w:rPr>
                <w:noProof/>
                <w:webHidden/>
              </w:rPr>
              <w:fldChar w:fldCharType="end"/>
            </w:r>
          </w:hyperlink>
        </w:p>
        <w:p w14:paraId="7D5F30C6" w14:textId="520950FF" w:rsidR="00D73EDF" w:rsidRDefault="00000000">
          <w:pPr>
            <w:pStyle w:val="TOC1"/>
            <w:tabs>
              <w:tab w:val="right" w:leader="dot" w:pos="9016"/>
            </w:tabs>
            <w:rPr>
              <w:rFonts w:eastAsiaTheme="minorEastAsia"/>
              <w:noProof/>
              <w:lang w:eastAsia="en-IN"/>
            </w:rPr>
          </w:pPr>
          <w:hyperlink w:anchor="_Toc135248541" w:history="1">
            <w:r w:rsidR="00D73EDF" w:rsidRPr="00563F25">
              <w:rPr>
                <w:rStyle w:val="Hyperlink"/>
                <w:rFonts w:ascii="Times New Roman" w:hAnsi="Times New Roman" w:cs="Times New Roman"/>
                <w:b/>
                <w:bCs/>
                <w:noProof/>
              </w:rPr>
              <w:t>4.INTERGROUP COMPARISON</w:t>
            </w:r>
            <w:r w:rsidR="00D73EDF">
              <w:rPr>
                <w:noProof/>
                <w:webHidden/>
              </w:rPr>
              <w:tab/>
            </w:r>
            <w:r w:rsidR="00D73EDF">
              <w:rPr>
                <w:noProof/>
                <w:webHidden/>
              </w:rPr>
              <w:fldChar w:fldCharType="begin"/>
            </w:r>
            <w:r w:rsidR="00D73EDF">
              <w:rPr>
                <w:noProof/>
                <w:webHidden/>
              </w:rPr>
              <w:instrText xml:space="preserve"> PAGEREF _Toc135248541 \h </w:instrText>
            </w:r>
            <w:r w:rsidR="00D73EDF">
              <w:rPr>
                <w:noProof/>
                <w:webHidden/>
              </w:rPr>
            </w:r>
            <w:r w:rsidR="00D73EDF">
              <w:rPr>
                <w:noProof/>
                <w:webHidden/>
              </w:rPr>
              <w:fldChar w:fldCharType="separate"/>
            </w:r>
            <w:r w:rsidR="00D73EDF">
              <w:rPr>
                <w:noProof/>
                <w:webHidden/>
              </w:rPr>
              <w:t>8</w:t>
            </w:r>
            <w:r w:rsidR="00D73EDF">
              <w:rPr>
                <w:noProof/>
                <w:webHidden/>
              </w:rPr>
              <w:fldChar w:fldCharType="end"/>
            </w:r>
          </w:hyperlink>
        </w:p>
        <w:p w14:paraId="47DF1F81" w14:textId="6966AEEB" w:rsidR="00D73EDF" w:rsidRDefault="00000000">
          <w:pPr>
            <w:pStyle w:val="TOC1"/>
            <w:tabs>
              <w:tab w:val="right" w:leader="dot" w:pos="9016"/>
            </w:tabs>
            <w:rPr>
              <w:rFonts w:eastAsiaTheme="minorEastAsia"/>
              <w:noProof/>
              <w:lang w:eastAsia="en-IN"/>
            </w:rPr>
          </w:pPr>
          <w:hyperlink w:anchor="_Toc135248542" w:history="1">
            <w:r w:rsidR="00D73EDF" w:rsidRPr="00563F25">
              <w:rPr>
                <w:rStyle w:val="Hyperlink"/>
                <w:rFonts w:ascii="Times New Roman" w:hAnsi="Times New Roman" w:cs="Times New Roman"/>
                <w:b/>
                <w:bCs/>
                <w:noProof/>
              </w:rPr>
              <w:t>5.DISCUSSION</w:t>
            </w:r>
            <w:r w:rsidR="00D73EDF">
              <w:rPr>
                <w:noProof/>
                <w:webHidden/>
              </w:rPr>
              <w:tab/>
            </w:r>
            <w:r w:rsidR="00D73EDF">
              <w:rPr>
                <w:noProof/>
                <w:webHidden/>
              </w:rPr>
              <w:fldChar w:fldCharType="begin"/>
            </w:r>
            <w:r w:rsidR="00D73EDF">
              <w:rPr>
                <w:noProof/>
                <w:webHidden/>
              </w:rPr>
              <w:instrText xml:space="preserve"> PAGEREF _Toc135248542 \h </w:instrText>
            </w:r>
            <w:r w:rsidR="00D73EDF">
              <w:rPr>
                <w:noProof/>
                <w:webHidden/>
              </w:rPr>
            </w:r>
            <w:r w:rsidR="00D73EDF">
              <w:rPr>
                <w:noProof/>
                <w:webHidden/>
              </w:rPr>
              <w:fldChar w:fldCharType="separate"/>
            </w:r>
            <w:r w:rsidR="00D73EDF">
              <w:rPr>
                <w:noProof/>
                <w:webHidden/>
              </w:rPr>
              <w:t>10</w:t>
            </w:r>
            <w:r w:rsidR="00D73EDF">
              <w:rPr>
                <w:noProof/>
                <w:webHidden/>
              </w:rPr>
              <w:fldChar w:fldCharType="end"/>
            </w:r>
          </w:hyperlink>
        </w:p>
        <w:p w14:paraId="55C87034" w14:textId="1616407B" w:rsidR="00D73EDF" w:rsidRDefault="00000000">
          <w:pPr>
            <w:pStyle w:val="TOC1"/>
            <w:tabs>
              <w:tab w:val="right" w:leader="dot" w:pos="9016"/>
            </w:tabs>
            <w:rPr>
              <w:rFonts w:eastAsiaTheme="minorEastAsia"/>
              <w:noProof/>
              <w:lang w:eastAsia="en-IN"/>
            </w:rPr>
          </w:pPr>
          <w:hyperlink w:anchor="_Toc135248543" w:history="1">
            <w:r w:rsidR="00D73EDF" w:rsidRPr="00563F25">
              <w:rPr>
                <w:rStyle w:val="Hyperlink"/>
                <w:rFonts w:ascii="Times New Roman" w:hAnsi="Times New Roman" w:cs="Times New Roman"/>
                <w:b/>
                <w:bCs/>
                <w:noProof/>
              </w:rPr>
              <w:t>6.REFERENCES</w:t>
            </w:r>
            <w:r w:rsidR="00D73EDF">
              <w:rPr>
                <w:noProof/>
                <w:webHidden/>
              </w:rPr>
              <w:tab/>
            </w:r>
            <w:r w:rsidR="00D73EDF">
              <w:rPr>
                <w:noProof/>
                <w:webHidden/>
              </w:rPr>
              <w:fldChar w:fldCharType="begin"/>
            </w:r>
            <w:r w:rsidR="00D73EDF">
              <w:rPr>
                <w:noProof/>
                <w:webHidden/>
              </w:rPr>
              <w:instrText xml:space="preserve"> PAGEREF _Toc135248543 \h </w:instrText>
            </w:r>
            <w:r w:rsidR="00D73EDF">
              <w:rPr>
                <w:noProof/>
                <w:webHidden/>
              </w:rPr>
            </w:r>
            <w:r w:rsidR="00D73EDF">
              <w:rPr>
                <w:noProof/>
                <w:webHidden/>
              </w:rPr>
              <w:fldChar w:fldCharType="separate"/>
            </w:r>
            <w:r w:rsidR="00D73EDF">
              <w:rPr>
                <w:noProof/>
                <w:webHidden/>
              </w:rPr>
              <w:t>13</w:t>
            </w:r>
            <w:r w:rsidR="00D73EDF">
              <w:rPr>
                <w:noProof/>
                <w:webHidden/>
              </w:rPr>
              <w:fldChar w:fldCharType="end"/>
            </w:r>
          </w:hyperlink>
        </w:p>
        <w:p w14:paraId="05855AA7" w14:textId="5B7FA039" w:rsidR="00D73EDF" w:rsidRDefault="00000000">
          <w:pPr>
            <w:pStyle w:val="TOC1"/>
            <w:tabs>
              <w:tab w:val="right" w:leader="dot" w:pos="9016"/>
            </w:tabs>
            <w:rPr>
              <w:rFonts w:eastAsiaTheme="minorEastAsia"/>
              <w:noProof/>
              <w:lang w:eastAsia="en-IN"/>
            </w:rPr>
          </w:pPr>
          <w:hyperlink w:anchor="_Toc135248544" w:history="1">
            <w:r w:rsidR="00D73EDF" w:rsidRPr="00563F25">
              <w:rPr>
                <w:rStyle w:val="Hyperlink"/>
                <w:rFonts w:ascii="Times New Roman" w:hAnsi="Times New Roman" w:cs="Times New Roman"/>
                <w:b/>
                <w:bCs/>
                <w:noProof/>
              </w:rPr>
              <w:t>7.APPENDIX</w:t>
            </w:r>
            <w:r w:rsidR="00D73EDF">
              <w:rPr>
                <w:noProof/>
                <w:webHidden/>
              </w:rPr>
              <w:tab/>
            </w:r>
            <w:r w:rsidR="00D73EDF">
              <w:rPr>
                <w:noProof/>
                <w:webHidden/>
              </w:rPr>
              <w:fldChar w:fldCharType="begin"/>
            </w:r>
            <w:r w:rsidR="00D73EDF">
              <w:rPr>
                <w:noProof/>
                <w:webHidden/>
              </w:rPr>
              <w:instrText xml:space="preserve"> PAGEREF _Toc135248544 \h </w:instrText>
            </w:r>
            <w:r w:rsidR="00D73EDF">
              <w:rPr>
                <w:noProof/>
                <w:webHidden/>
              </w:rPr>
            </w:r>
            <w:r w:rsidR="00D73EDF">
              <w:rPr>
                <w:noProof/>
                <w:webHidden/>
              </w:rPr>
              <w:fldChar w:fldCharType="separate"/>
            </w:r>
            <w:r w:rsidR="00D73EDF">
              <w:rPr>
                <w:noProof/>
                <w:webHidden/>
              </w:rPr>
              <w:t>15</w:t>
            </w:r>
            <w:r w:rsidR="00D73EDF">
              <w:rPr>
                <w:noProof/>
                <w:webHidden/>
              </w:rPr>
              <w:fldChar w:fldCharType="end"/>
            </w:r>
          </w:hyperlink>
        </w:p>
        <w:p w14:paraId="16807F8B" w14:textId="67F37163" w:rsidR="0047604A" w:rsidRPr="00946AF1" w:rsidRDefault="0047604A" w:rsidP="006725FA">
          <w:pPr>
            <w:spacing w:line="360" w:lineRule="auto"/>
            <w:rPr>
              <w:rFonts w:ascii="Times New Roman" w:hAnsi="Times New Roman" w:cs="Times New Roman"/>
              <w:sz w:val="24"/>
              <w:szCs w:val="24"/>
            </w:rPr>
          </w:pPr>
          <w:r w:rsidRPr="00946AF1">
            <w:rPr>
              <w:rFonts w:ascii="Times New Roman" w:hAnsi="Times New Roman" w:cs="Times New Roman"/>
              <w:b/>
              <w:bCs/>
              <w:noProof/>
              <w:sz w:val="24"/>
              <w:szCs w:val="24"/>
            </w:rPr>
            <w:fldChar w:fldCharType="end"/>
          </w:r>
        </w:p>
      </w:sdtContent>
    </w:sdt>
    <w:p w14:paraId="012ABACF" w14:textId="7D7172CE" w:rsidR="006A1E60" w:rsidRPr="00946AF1" w:rsidRDefault="006A1E60" w:rsidP="006725FA">
      <w:pPr>
        <w:spacing w:line="360" w:lineRule="auto"/>
        <w:rPr>
          <w:rFonts w:ascii="Times New Roman" w:hAnsi="Times New Roman" w:cs="Times New Roman"/>
          <w:sz w:val="24"/>
          <w:szCs w:val="24"/>
        </w:rPr>
      </w:pPr>
      <w:r w:rsidRPr="00946AF1">
        <w:rPr>
          <w:rFonts w:ascii="Times New Roman" w:hAnsi="Times New Roman" w:cs="Times New Roman"/>
          <w:sz w:val="24"/>
          <w:szCs w:val="24"/>
        </w:rPr>
        <w:br w:type="page"/>
      </w:r>
    </w:p>
    <w:p w14:paraId="581DB1AC" w14:textId="77777777" w:rsidR="007F7952" w:rsidRPr="00946AF1" w:rsidRDefault="007F7952" w:rsidP="006725FA">
      <w:pPr>
        <w:spacing w:line="360" w:lineRule="auto"/>
        <w:rPr>
          <w:rFonts w:ascii="Times New Roman" w:hAnsi="Times New Roman" w:cs="Times New Roman"/>
          <w:sz w:val="32"/>
          <w:szCs w:val="32"/>
        </w:rPr>
      </w:pPr>
    </w:p>
    <w:p w14:paraId="60810171" w14:textId="5CAF46DE" w:rsidR="00A22B15" w:rsidRPr="00946AF1" w:rsidRDefault="006725FA" w:rsidP="006725FA">
      <w:pPr>
        <w:pStyle w:val="Heading1"/>
        <w:spacing w:line="360" w:lineRule="auto"/>
        <w:rPr>
          <w:rFonts w:ascii="Times New Roman" w:hAnsi="Times New Roman" w:cs="Times New Roman"/>
          <w:b/>
          <w:bCs/>
          <w:color w:val="auto"/>
        </w:rPr>
      </w:pPr>
      <w:bookmarkStart w:id="0" w:name="_Toc135248538"/>
      <w:r>
        <w:rPr>
          <w:rFonts w:ascii="Times New Roman" w:hAnsi="Times New Roman" w:cs="Times New Roman"/>
          <w:b/>
          <w:bCs/>
          <w:color w:val="auto"/>
        </w:rPr>
        <w:t xml:space="preserve">1. </w:t>
      </w:r>
      <w:r w:rsidR="00995FBE" w:rsidRPr="00946AF1">
        <w:rPr>
          <w:rFonts w:ascii="Times New Roman" w:hAnsi="Times New Roman" w:cs="Times New Roman"/>
          <w:b/>
          <w:bCs/>
          <w:color w:val="auto"/>
        </w:rPr>
        <w:t>INTRODUCTION</w:t>
      </w:r>
      <w:bookmarkEnd w:id="0"/>
    </w:p>
    <w:p w14:paraId="5D2075BC" w14:textId="77777777" w:rsidR="008B60EC" w:rsidRPr="00946AF1" w:rsidRDefault="008B60EC" w:rsidP="006725FA">
      <w:pPr>
        <w:spacing w:line="360" w:lineRule="auto"/>
        <w:rPr>
          <w:rFonts w:ascii="Times New Roman" w:hAnsi="Times New Roman" w:cs="Times New Roman"/>
          <w:sz w:val="32"/>
          <w:szCs w:val="32"/>
        </w:rPr>
      </w:pPr>
    </w:p>
    <w:p w14:paraId="05378952" w14:textId="24FBAF93" w:rsidR="00A766A7" w:rsidRPr="00946AF1" w:rsidRDefault="00A766A7"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On March 17, 2018, the Cambridge Analytica scandal came to light, revealing the unauthorized access and exploitation of personal data from millions of Facebook users by the political consulting firm Cambridge Analytica.</w:t>
      </w:r>
      <w:r w:rsidR="001F30AE" w:rsidRPr="00946AF1">
        <w:rPr>
          <w:rFonts w:ascii="Times New Roman" w:hAnsi="Times New Roman" w:cs="Times New Roman"/>
          <w:sz w:val="24"/>
          <w:szCs w:val="24"/>
        </w:rPr>
        <w:fldChar w:fldCharType="begin"/>
      </w:r>
      <w:r w:rsidR="001F30AE" w:rsidRPr="00946AF1">
        <w:rPr>
          <w:rFonts w:ascii="Times New Roman" w:hAnsi="Times New Roman" w:cs="Times New Roman"/>
          <w:sz w:val="24"/>
          <w:szCs w:val="24"/>
        </w:rPr>
        <w:instrText xml:space="preserve"> ADDIN EN.CITE &lt;EndNote&gt;&lt;Cite&gt;&lt;Author&gt;Humble&lt;/Author&gt;&lt;Year&gt;2021&lt;/Year&gt;&lt;RecNum&gt;195&lt;/RecNum&gt;&lt;DisplayText&gt;(Humble, 2021)&lt;/DisplayText&gt;&lt;record&gt;&lt;rec-number&gt;195&lt;/rec-number&gt;&lt;foreign-keys&gt;&lt;key app="EN" db-id="x52dz0e24wdz5de9zsqxred3txvs5pr29x2e" timestamp="1684238132"&gt;195&lt;/key&gt;&lt;/foreign-keys&gt;&lt;ref-type name="Journal Article"&gt;17&lt;/ref-type&gt;&lt;contributors&gt;&lt;authors&gt;&lt;author&gt;Humble, Kristian P&lt;/author&gt;&lt;/authors&gt;&lt;/contributors&gt;&lt;titles&gt;&lt;title&gt;International law, surveillance and the protection of privacy&lt;/title&gt;&lt;secondary-title&gt;The International Journal of Human Rights&lt;/secondary-title&gt;&lt;/titles&gt;&lt;periodical&gt;&lt;full-title&gt;The International Journal of Human Rights&lt;/full-title&gt;&lt;/periodical&gt;&lt;pages&gt;1-25&lt;/pages&gt;&lt;volume&gt;25&lt;/volume&gt;&lt;number&gt;1&lt;/number&gt;&lt;dates&gt;&lt;year&gt;2021&lt;/year&gt;&lt;/dates&gt;&lt;isbn&gt;1364-2987&lt;/isbn&gt;&lt;urls&gt;&lt;/urls&gt;&lt;/record&gt;&lt;/Cite&gt;&lt;/EndNote&gt;</w:instrText>
      </w:r>
      <w:r w:rsidR="001F30AE" w:rsidRPr="00946AF1">
        <w:rPr>
          <w:rFonts w:ascii="Times New Roman" w:hAnsi="Times New Roman" w:cs="Times New Roman"/>
          <w:sz w:val="24"/>
          <w:szCs w:val="24"/>
        </w:rPr>
        <w:fldChar w:fldCharType="separate"/>
      </w:r>
      <w:r w:rsidR="001F30AE" w:rsidRPr="00946AF1">
        <w:rPr>
          <w:rFonts w:ascii="Times New Roman" w:hAnsi="Times New Roman" w:cs="Times New Roman"/>
          <w:noProof/>
          <w:sz w:val="24"/>
          <w:szCs w:val="24"/>
        </w:rPr>
        <w:t>(Humble, 2021)</w:t>
      </w:r>
      <w:r w:rsidR="001F30AE" w:rsidRPr="00946AF1">
        <w:rPr>
          <w:rFonts w:ascii="Times New Roman" w:hAnsi="Times New Roman" w:cs="Times New Roman"/>
          <w:sz w:val="24"/>
          <w:szCs w:val="24"/>
        </w:rPr>
        <w:fldChar w:fldCharType="end"/>
      </w:r>
      <w:r w:rsidRPr="00946AF1">
        <w:rPr>
          <w:rFonts w:ascii="Times New Roman" w:hAnsi="Times New Roman" w:cs="Times New Roman"/>
          <w:sz w:val="24"/>
          <w:szCs w:val="24"/>
        </w:rPr>
        <w:t xml:space="preserve"> This watershed event had profound implications for the IT industry, as it exposed significant issues related to data privacy, security, and ethical practices.</w:t>
      </w:r>
      <w:r w:rsidR="0058472D" w:rsidRPr="00946AF1">
        <w:rPr>
          <w:rFonts w:ascii="Times New Roman" w:hAnsi="Times New Roman" w:cs="Times New Roman"/>
          <w:sz w:val="24"/>
          <w:szCs w:val="24"/>
        </w:rPr>
        <w:t xml:space="preserve"> </w:t>
      </w:r>
      <w:r w:rsidRPr="00946AF1">
        <w:rPr>
          <w:rFonts w:ascii="Times New Roman" w:hAnsi="Times New Roman" w:cs="Times New Roman"/>
          <w:sz w:val="24"/>
          <w:szCs w:val="24"/>
        </w:rPr>
        <w:t>The Cambridge Analytica scandal sent shockwaves through the IT industry, highlighting the potential risks associated with data collection and usage</w:t>
      </w:r>
      <w:r w:rsidR="00782B63" w:rsidRPr="00946AF1">
        <w:rPr>
          <w:rFonts w:ascii="Times New Roman" w:hAnsi="Times New Roman" w:cs="Times New Roman"/>
          <w:sz w:val="24"/>
          <w:szCs w:val="24"/>
        </w:rPr>
        <w:fldChar w:fldCharType="begin"/>
      </w:r>
      <w:r w:rsidR="00782B63" w:rsidRPr="00946AF1">
        <w:rPr>
          <w:rFonts w:ascii="Times New Roman" w:hAnsi="Times New Roman" w:cs="Times New Roman"/>
          <w:sz w:val="24"/>
          <w:szCs w:val="24"/>
        </w:rPr>
        <w:instrText xml:space="preserve"> ADDIN EN.CITE &lt;EndNote&gt;&lt;Cite&gt;&lt;Author&gt;Giraudo&lt;/Author&gt;&lt;Year&gt;2022&lt;/Year&gt;&lt;RecNum&gt;198&lt;/RecNum&gt;&lt;DisplayText&gt;(Giraudo, 2022)&lt;/DisplayText&gt;&lt;record&gt;&lt;rec-number&gt;198&lt;/rec-number&gt;&lt;foreign-keys&gt;&lt;key app="EN" db-id="x52dz0e24wdz5de9zsqxred3txvs5pr29x2e" timestamp="1684238410"&gt;198&lt;/key&gt;&lt;/foreign-keys&gt;&lt;ref-type name="Journal Article"&gt;17&lt;/ref-type&gt;&lt;contributors&gt;&lt;authors&gt;&lt;author&gt;Giraudo, Marco&lt;/author&gt;&lt;/authors&gt;&lt;/contributors&gt;&lt;titles&gt;&lt;title&gt;On legal bubbles: some thoughts on legal shockwaves at the core of the digital economy&lt;/title&gt;&lt;secondary-title&gt;Journal of Institutional Economics&lt;/secondary-title&gt;&lt;/titles&gt;&lt;periodical&gt;&lt;full-title&gt;Journal of Institutional Economics&lt;/full-title&gt;&lt;/periodical&gt;&lt;pages&gt;587-604&lt;/pages&gt;&lt;volume&gt;18&lt;/volume&gt;&lt;number&gt;4&lt;/number&gt;&lt;dates&gt;&lt;year&gt;2022&lt;/year&gt;&lt;/dates&gt;&lt;isbn&gt;1744-1374&lt;/isbn&gt;&lt;urls&gt;&lt;/urls&gt;&lt;/record&gt;&lt;/Cite&gt;&lt;/EndNote&gt;</w:instrText>
      </w:r>
      <w:r w:rsidR="00782B63" w:rsidRPr="00946AF1">
        <w:rPr>
          <w:rFonts w:ascii="Times New Roman" w:hAnsi="Times New Roman" w:cs="Times New Roman"/>
          <w:sz w:val="24"/>
          <w:szCs w:val="24"/>
        </w:rPr>
        <w:fldChar w:fldCharType="separate"/>
      </w:r>
      <w:r w:rsidR="00782B63" w:rsidRPr="00946AF1">
        <w:rPr>
          <w:rFonts w:ascii="Times New Roman" w:hAnsi="Times New Roman" w:cs="Times New Roman"/>
          <w:noProof/>
          <w:sz w:val="24"/>
          <w:szCs w:val="24"/>
        </w:rPr>
        <w:t>(Giraudo, 2022)</w:t>
      </w:r>
      <w:r w:rsidR="00782B63" w:rsidRPr="00946AF1">
        <w:rPr>
          <w:rFonts w:ascii="Times New Roman" w:hAnsi="Times New Roman" w:cs="Times New Roman"/>
          <w:sz w:val="24"/>
          <w:szCs w:val="24"/>
        </w:rPr>
        <w:fldChar w:fldCharType="end"/>
      </w:r>
      <w:r w:rsidRPr="00946AF1">
        <w:rPr>
          <w:rFonts w:ascii="Times New Roman" w:hAnsi="Times New Roman" w:cs="Times New Roman"/>
          <w:sz w:val="24"/>
          <w:szCs w:val="24"/>
        </w:rPr>
        <w:t>. It was estimated that the personal data of approximately 87 million Facebook users was improperly obtained, raising widespread concerns about privacy and data protection</w:t>
      </w:r>
      <w:r w:rsidR="003C551D" w:rsidRPr="00946AF1">
        <w:rPr>
          <w:rFonts w:ascii="Times New Roman" w:hAnsi="Times New Roman" w:cs="Times New Roman"/>
          <w:sz w:val="24"/>
          <w:szCs w:val="24"/>
        </w:rPr>
        <w:fldChar w:fldCharType="begin"/>
      </w:r>
      <w:r w:rsidR="003C551D" w:rsidRPr="00946AF1">
        <w:rPr>
          <w:rFonts w:ascii="Times New Roman" w:hAnsi="Times New Roman" w:cs="Times New Roman"/>
          <w:sz w:val="24"/>
          <w:szCs w:val="24"/>
        </w:rPr>
        <w:instrText xml:space="preserve"> ADDIN EN.CITE &lt;EndNote&gt;&lt;Cite&gt;&lt;Author&gt;Peruzzi&lt;/Author&gt;&lt;Year&gt;2018&lt;/Year&gt;&lt;RecNum&gt;197&lt;/RecNum&gt;&lt;DisplayText&gt;(Peruzzi et al., 2018)&lt;/DisplayText&gt;&lt;record&gt;&lt;rec-number&gt;197&lt;/rec-number&gt;&lt;foreign-keys&gt;&lt;key app="EN" db-id="x52dz0e24wdz5de9zsqxred3txvs5pr29x2e" timestamp="1684238331"&gt;197&lt;/key&gt;&lt;/foreign-keys&gt;&lt;ref-type name="Journal Article"&gt;17&lt;/ref-type&gt;&lt;contributors&gt;&lt;authors&gt;&lt;author&gt;Peruzzi, Antonio&lt;/author&gt;&lt;author&gt;Zollo, Fabiana&lt;/author&gt;&lt;author&gt;Quattrociocchi, Walter&lt;/author&gt;&lt;author&gt;Scala, Antonio&lt;/author&gt;&lt;/authors&gt;&lt;/contributors&gt;&lt;titles&gt;&lt;title&gt;How news may affect markets’ complex structure: The case of Cambridge Analytica&lt;/title&gt;&lt;secondary-title&gt;Entropy&lt;/secondary-title&gt;&lt;/titles&gt;&lt;periodical&gt;&lt;full-title&gt;Entropy&lt;/full-title&gt;&lt;/periodical&gt;&lt;pages&gt;765&lt;/pages&gt;&lt;volume&gt;20&lt;/volume&gt;&lt;number&gt;10&lt;/number&gt;&lt;dates&gt;&lt;year&gt;2018&lt;/year&gt;&lt;/dates&gt;&lt;isbn&gt;1099-4300&lt;/isbn&gt;&lt;urls&gt;&lt;/urls&gt;&lt;/record&gt;&lt;/Cite&gt;&lt;/EndNote&gt;</w:instrText>
      </w:r>
      <w:r w:rsidR="003C551D" w:rsidRPr="00946AF1">
        <w:rPr>
          <w:rFonts w:ascii="Times New Roman" w:hAnsi="Times New Roman" w:cs="Times New Roman"/>
          <w:sz w:val="24"/>
          <w:szCs w:val="24"/>
        </w:rPr>
        <w:fldChar w:fldCharType="separate"/>
      </w:r>
      <w:r w:rsidR="003C551D" w:rsidRPr="00946AF1">
        <w:rPr>
          <w:rFonts w:ascii="Times New Roman" w:hAnsi="Times New Roman" w:cs="Times New Roman"/>
          <w:noProof/>
          <w:sz w:val="24"/>
          <w:szCs w:val="24"/>
        </w:rPr>
        <w:t>(Peruzzi et al., 2018)</w:t>
      </w:r>
      <w:r w:rsidR="003C551D" w:rsidRPr="00946AF1">
        <w:rPr>
          <w:rFonts w:ascii="Times New Roman" w:hAnsi="Times New Roman" w:cs="Times New Roman"/>
          <w:sz w:val="24"/>
          <w:szCs w:val="24"/>
        </w:rPr>
        <w:fldChar w:fldCharType="end"/>
      </w:r>
      <w:r w:rsidRPr="00946AF1">
        <w:rPr>
          <w:rFonts w:ascii="Times New Roman" w:hAnsi="Times New Roman" w:cs="Times New Roman"/>
          <w:sz w:val="24"/>
          <w:szCs w:val="24"/>
        </w:rPr>
        <w:t>. This incident brought attention to the vulnerability of user information and triggered a global conversation on the responsible handling of personal data.</w:t>
      </w:r>
    </w:p>
    <w:p w14:paraId="69519C13" w14:textId="77777777" w:rsidR="005E7869" w:rsidRPr="00946AF1" w:rsidRDefault="005E7869" w:rsidP="006725FA">
      <w:pPr>
        <w:spacing w:line="360" w:lineRule="auto"/>
        <w:jc w:val="both"/>
        <w:rPr>
          <w:rFonts w:ascii="Times New Roman" w:hAnsi="Times New Roman" w:cs="Times New Roman"/>
          <w:sz w:val="24"/>
          <w:szCs w:val="24"/>
        </w:rPr>
      </w:pPr>
    </w:p>
    <w:p w14:paraId="17B54094" w14:textId="0C5806B2" w:rsidR="00E32A83" w:rsidRPr="00946AF1" w:rsidRDefault="00E32A83"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The Cambridge Analytica scandal was chosen for this report due to its significant impact on the IT industry and the broader implications for data privacy and security</w:t>
      </w:r>
      <w:r w:rsidR="00564E24" w:rsidRPr="00946AF1">
        <w:rPr>
          <w:rFonts w:ascii="Times New Roman" w:hAnsi="Times New Roman" w:cs="Times New Roman"/>
          <w:sz w:val="24"/>
          <w:szCs w:val="24"/>
        </w:rPr>
        <w:t xml:space="preserve"> (The Guardian, 2018)</w:t>
      </w:r>
      <w:r w:rsidRPr="00946AF1">
        <w:rPr>
          <w:rFonts w:ascii="Times New Roman" w:hAnsi="Times New Roman" w:cs="Times New Roman"/>
          <w:sz w:val="24"/>
          <w:szCs w:val="24"/>
        </w:rPr>
        <w:t>. The selected IT companies (SIC code 7370-</w:t>
      </w:r>
      <w:r w:rsidR="007612FF" w:rsidRPr="00946AF1">
        <w:rPr>
          <w:rFonts w:ascii="Times New Roman" w:hAnsi="Times New Roman" w:cs="Times New Roman"/>
          <w:sz w:val="24"/>
          <w:szCs w:val="24"/>
        </w:rPr>
        <w:t>7374) (</w:t>
      </w:r>
      <w:r w:rsidR="00386BDF" w:rsidRPr="00946AF1">
        <w:rPr>
          <w:rFonts w:ascii="Times New Roman" w:hAnsi="Times New Roman" w:cs="Times New Roman"/>
          <w:sz w:val="24"/>
          <w:szCs w:val="24"/>
        </w:rPr>
        <w:t>Wikipedia, 2023)</w:t>
      </w:r>
      <w:r w:rsidRPr="00946AF1">
        <w:rPr>
          <w:rFonts w:ascii="Times New Roman" w:hAnsi="Times New Roman" w:cs="Times New Roman"/>
          <w:sz w:val="24"/>
          <w:szCs w:val="24"/>
        </w:rPr>
        <w:t xml:space="preserve"> were chosen because they operate in sectors closely related to data-driven services. The study aims to assess the direct impact of the scandal on these companies' stock performance and examine if it acted as a catalyst for industry-wide changes in data protection practices. This analysis provides insights into the consequences of data breaches and privacy violations and informs decision-making in the sector.</w:t>
      </w:r>
    </w:p>
    <w:p w14:paraId="0356072D" w14:textId="3B290984" w:rsidR="00A26ECB" w:rsidRPr="00946AF1" w:rsidRDefault="00A26ECB" w:rsidP="006725FA">
      <w:pPr>
        <w:spacing w:line="360" w:lineRule="auto"/>
        <w:rPr>
          <w:rFonts w:ascii="Times New Roman" w:hAnsi="Times New Roman" w:cs="Times New Roman"/>
          <w:sz w:val="24"/>
          <w:szCs w:val="24"/>
        </w:rPr>
      </w:pPr>
    </w:p>
    <w:p w14:paraId="4C8BCA92" w14:textId="66C4E2FA" w:rsidR="007D6FAB" w:rsidRPr="00946AF1" w:rsidRDefault="00A26ECB"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In this data analysis, we aim to quantify the impact of the Cambridge Analytica scandal on publicly listed IT sector companies in the United States. Specifically, we will focus on abnormal stock returns as a measure of the event's impact on the </w:t>
      </w:r>
      <w:r w:rsidR="0004483D" w:rsidRPr="00946AF1">
        <w:rPr>
          <w:rFonts w:ascii="Times New Roman" w:hAnsi="Times New Roman" w:cs="Times New Roman"/>
          <w:sz w:val="24"/>
          <w:szCs w:val="24"/>
        </w:rPr>
        <w:t xml:space="preserve">company’s </w:t>
      </w:r>
      <w:r w:rsidRPr="00946AF1">
        <w:rPr>
          <w:rFonts w:ascii="Times New Roman" w:hAnsi="Times New Roman" w:cs="Times New Roman"/>
          <w:sz w:val="24"/>
          <w:szCs w:val="24"/>
        </w:rPr>
        <w:t>performance.</w:t>
      </w:r>
    </w:p>
    <w:p w14:paraId="1E3B38BB" w14:textId="0862D91E" w:rsidR="009B0D34" w:rsidRPr="00946AF1" w:rsidRDefault="009B0D34" w:rsidP="006725FA">
      <w:pPr>
        <w:spacing w:line="360" w:lineRule="auto"/>
        <w:rPr>
          <w:rFonts w:ascii="Times New Roman" w:hAnsi="Times New Roman" w:cs="Times New Roman"/>
          <w:sz w:val="24"/>
          <w:szCs w:val="24"/>
        </w:rPr>
      </w:pPr>
      <w:r w:rsidRPr="00946AF1">
        <w:rPr>
          <w:rFonts w:ascii="Times New Roman" w:hAnsi="Times New Roman" w:cs="Times New Roman"/>
          <w:sz w:val="24"/>
          <w:szCs w:val="24"/>
        </w:rPr>
        <w:br w:type="page"/>
      </w:r>
    </w:p>
    <w:p w14:paraId="179B66E5" w14:textId="7AFD3553" w:rsidR="00352917" w:rsidRPr="00946AF1" w:rsidRDefault="006725FA" w:rsidP="006725FA">
      <w:pPr>
        <w:pStyle w:val="Heading1"/>
        <w:spacing w:line="360" w:lineRule="auto"/>
        <w:rPr>
          <w:rFonts w:ascii="Times New Roman" w:hAnsi="Times New Roman" w:cs="Times New Roman"/>
          <w:b/>
          <w:bCs/>
          <w:color w:val="auto"/>
        </w:rPr>
      </w:pPr>
      <w:bookmarkStart w:id="1" w:name="_Toc135248539"/>
      <w:r>
        <w:rPr>
          <w:rFonts w:ascii="Times New Roman" w:hAnsi="Times New Roman" w:cs="Times New Roman"/>
          <w:b/>
          <w:bCs/>
          <w:color w:val="auto"/>
        </w:rPr>
        <w:lastRenderedPageBreak/>
        <w:t>2.</w:t>
      </w:r>
      <w:r w:rsidR="00995FBE" w:rsidRPr="00946AF1">
        <w:rPr>
          <w:rFonts w:ascii="Times New Roman" w:hAnsi="Times New Roman" w:cs="Times New Roman"/>
          <w:b/>
          <w:bCs/>
          <w:color w:val="auto"/>
        </w:rPr>
        <w:t>HYPOTHESIS DEVELOPMENT</w:t>
      </w:r>
      <w:bookmarkEnd w:id="1"/>
    </w:p>
    <w:p w14:paraId="7ED0E527" w14:textId="77777777" w:rsidR="008A03F7" w:rsidRPr="00946AF1" w:rsidRDefault="008A03F7" w:rsidP="006725FA">
      <w:pPr>
        <w:spacing w:line="360" w:lineRule="auto"/>
        <w:rPr>
          <w:rFonts w:ascii="Times New Roman" w:hAnsi="Times New Roman" w:cs="Times New Roman"/>
          <w:sz w:val="32"/>
          <w:szCs w:val="32"/>
        </w:rPr>
      </w:pPr>
    </w:p>
    <w:p w14:paraId="4D1AD5E9" w14:textId="736043A7" w:rsidR="008A03F7" w:rsidRPr="00946AF1" w:rsidRDefault="008A03F7"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 xml:space="preserve">H1: </w:t>
      </w:r>
      <w:r w:rsidR="00F22F0C" w:rsidRPr="00946AF1">
        <w:rPr>
          <w:rFonts w:ascii="Times New Roman" w:hAnsi="Times New Roman" w:cs="Times New Roman"/>
          <w:b/>
          <w:bCs/>
          <w:sz w:val="24"/>
          <w:szCs w:val="24"/>
        </w:rPr>
        <w:t>The Cambridge Analytica scandal has a negative impact on the stock returns of IT companies</w:t>
      </w:r>
      <w:r w:rsidRPr="00946AF1">
        <w:rPr>
          <w:rFonts w:ascii="Times New Roman" w:hAnsi="Times New Roman" w:cs="Times New Roman"/>
          <w:b/>
          <w:bCs/>
          <w:sz w:val="24"/>
          <w:szCs w:val="24"/>
        </w:rPr>
        <w:t>.</w:t>
      </w:r>
    </w:p>
    <w:p w14:paraId="25683C57" w14:textId="77777777" w:rsidR="004E7EC3" w:rsidRPr="00946AF1" w:rsidRDefault="004E7EC3" w:rsidP="006725FA">
      <w:pPr>
        <w:spacing w:line="360" w:lineRule="auto"/>
        <w:jc w:val="both"/>
        <w:rPr>
          <w:rFonts w:ascii="Times New Roman" w:hAnsi="Times New Roman" w:cs="Times New Roman"/>
          <w:sz w:val="24"/>
          <w:szCs w:val="24"/>
        </w:rPr>
      </w:pPr>
    </w:p>
    <w:p w14:paraId="52F73D4C" w14:textId="18876911" w:rsidR="00116414" w:rsidRPr="00946AF1" w:rsidRDefault="00F22F0C" w:rsidP="006725FA">
      <w:pPr>
        <w:spacing w:line="360" w:lineRule="auto"/>
        <w:jc w:val="both"/>
        <w:rPr>
          <w:rFonts w:ascii="Times New Roman" w:hAnsi="Times New Roman" w:cs="Times New Roman"/>
          <w:sz w:val="24"/>
          <w:szCs w:val="24"/>
        </w:rPr>
      </w:pPr>
      <w:r w:rsidRPr="00946AF1">
        <w:rPr>
          <w:rFonts w:ascii="Times New Roman" w:hAnsi="Times New Roman" w:cs="Times New Roman"/>
          <w:b/>
          <w:bCs/>
          <w:sz w:val="24"/>
          <w:szCs w:val="24"/>
        </w:rPr>
        <w:t>Ex</w:t>
      </w:r>
      <w:r w:rsidR="004D4364" w:rsidRPr="00946AF1">
        <w:rPr>
          <w:rFonts w:ascii="Times New Roman" w:hAnsi="Times New Roman" w:cs="Times New Roman"/>
          <w:b/>
          <w:bCs/>
          <w:sz w:val="24"/>
          <w:szCs w:val="24"/>
        </w:rPr>
        <w:t>planation</w:t>
      </w:r>
      <w:r w:rsidRPr="00946AF1">
        <w:rPr>
          <w:rFonts w:ascii="Times New Roman" w:hAnsi="Times New Roman" w:cs="Times New Roman"/>
          <w:sz w:val="24"/>
          <w:szCs w:val="24"/>
        </w:rPr>
        <w:t xml:space="preserve">: </w:t>
      </w:r>
      <w:r w:rsidR="00116414" w:rsidRPr="00946AF1">
        <w:rPr>
          <w:rFonts w:ascii="Times New Roman" w:hAnsi="Times New Roman" w:cs="Times New Roman"/>
          <w:sz w:val="24"/>
          <w:szCs w:val="24"/>
        </w:rPr>
        <w:t>Given the severity and public outcry surrounding the Cambridge Analytica scandal, it is reasonable to expect that the event had a negative effect on the stock returns of IT companies</w:t>
      </w:r>
      <w:r w:rsidR="00C97CE7" w:rsidRPr="00946AF1">
        <w:rPr>
          <w:rFonts w:ascii="Times New Roman" w:hAnsi="Times New Roman" w:cs="Times New Roman"/>
          <w:sz w:val="24"/>
          <w:szCs w:val="24"/>
        </w:rPr>
        <w:fldChar w:fldCharType="begin"/>
      </w:r>
      <w:r w:rsidR="00C97CE7" w:rsidRPr="00946AF1">
        <w:rPr>
          <w:rFonts w:ascii="Times New Roman" w:hAnsi="Times New Roman" w:cs="Times New Roman"/>
          <w:sz w:val="24"/>
          <w:szCs w:val="24"/>
        </w:rPr>
        <w:instrText xml:space="preserve"> ADDIN EN.CITE &lt;EndNote&gt;&lt;Cite&gt;&lt;Author&gt;Cappa&lt;/Author&gt;&lt;Year&gt;2021&lt;/Year&gt;&lt;RecNum&gt;201&lt;/RecNum&gt;&lt;DisplayText&gt;(Cappa et al., 2021)&lt;/DisplayText&gt;&lt;record&gt;&lt;rec-number&gt;201&lt;/rec-number&gt;&lt;foreign-keys&gt;&lt;key app="EN" db-id="x52dz0e24wdz5de9zsqxred3txvs5pr29x2e" timestamp="1684256803"&gt;201&lt;/key&gt;&lt;/foreign-keys&gt;&lt;ref-type name="Journal Article"&gt;17&lt;/ref-type&gt;&lt;contributors&gt;&lt;authors&gt;&lt;author&gt;Cappa, Francesco&lt;/author&gt;&lt;author&gt;Oriani, Raffaele&lt;/author&gt;&lt;author&gt;Peruffo, Enzo&lt;/author&gt;&lt;author&gt;McCarthy, Ian&lt;/author&gt;&lt;/authors&gt;&lt;/contributors&gt;&lt;titles&gt;&lt;title&gt;Big data for creating and capturing value in the digitalized environment: unpacking the effects of volume, variety, and veracity on firm performance&lt;/title&gt;&lt;secondary-title&gt;Journal of Product Innovation Management&lt;/secondary-title&gt;&lt;/titles&gt;&lt;periodical&gt;&lt;full-title&gt;Journal of Product Innovation Management&lt;/full-title&gt;&lt;/periodical&gt;&lt;pages&gt;49-67&lt;/pages&gt;&lt;volume&gt;38&lt;/volume&gt;&lt;number&gt;1&lt;/number&gt;&lt;dates&gt;&lt;year&gt;2021&lt;/year&gt;&lt;/dates&gt;&lt;isbn&gt;0737-6782&lt;/isbn&gt;&lt;urls&gt;&lt;/urls&gt;&lt;/record&gt;&lt;/Cite&gt;&lt;/EndNote&gt;</w:instrText>
      </w:r>
      <w:r w:rsidR="00C97CE7" w:rsidRPr="00946AF1">
        <w:rPr>
          <w:rFonts w:ascii="Times New Roman" w:hAnsi="Times New Roman" w:cs="Times New Roman"/>
          <w:sz w:val="24"/>
          <w:szCs w:val="24"/>
        </w:rPr>
        <w:fldChar w:fldCharType="separate"/>
      </w:r>
      <w:r w:rsidR="00C97CE7" w:rsidRPr="00946AF1">
        <w:rPr>
          <w:rFonts w:ascii="Times New Roman" w:hAnsi="Times New Roman" w:cs="Times New Roman"/>
          <w:noProof/>
          <w:sz w:val="24"/>
          <w:szCs w:val="24"/>
        </w:rPr>
        <w:t>(Cappa et al., 2021)</w:t>
      </w:r>
      <w:r w:rsidR="00C97CE7" w:rsidRPr="00946AF1">
        <w:rPr>
          <w:rFonts w:ascii="Times New Roman" w:hAnsi="Times New Roman" w:cs="Times New Roman"/>
          <w:sz w:val="24"/>
          <w:szCs w:val="24"/>
        </w:rPr>
        <w:fldChar w:fldCharType="end"/>
      </w:r>
      <w:r w:rsidR="00116414" w:rsidRPr="00946AF1">
        <w:rPr>
          <w:rFonts w:ascii="Times New Roman" w:hAnsi="Times New Roman" w:cs="Times New Roman"/>
          <w:sz w:val="24"/>
          <w:szCs w:val="24"/>
        </w:rPr>
        <w:t>. The unauthorized access and misuse of personal data raised concerns about data privacy, security, and ethical practices within the industry</w:t>
      </w:r>
      <w:r w:rsidR="00474B92" w:rsidRPr="00946AF1">
        <w:rPr>
          <w:rFonts w:ascii="Times New Roman" w:hAnsi="Times New Roman" w:cs="Times New Roman"/>
          <w:sz w:val="24"/>
          <w:szCs w:val="24"/>
        </w:rPr>
        <w:fldChar w:fldCharType="begin"/>
      </w:r>
      <w:r w:rsidR="00474B92" w:rsidRPr="00946AF1">
        <w:rPr>
          <w:rFonts w:ascii="Times New Roman" w:hAnsi="Times New Roman" w:cs="Times New Roman"/>
          <w:sz w:val="24"/>
          <w:szCs w:val="24"/>
        </w:rPr>
        <w:instrText xml:space="preserve"> ADDIN EN.CITE &lt;EndNote&gt;&lt;Cite&gt;&lt;Author&gt;Prince&lt;/Author&gt;&lt;Year&gt;2021&lt;/Year&gt;&lt;RecNum&gt;200&lt;/RecNum&gt;&lt;DisplayText&gt;(Prince et al., 2021)&lt;/DisplayText&gt;&lt;record&gt;&lt;rec-number&gt;200&lt;/rec-number&gt;&lt;foreign-keys&gt;&lt;key app="EN" db-id="x52dz0e24wdz5de9zsqxred3txvs5pr29x2e" timestamp="1684256703"&gt;200&lt;/key&gt;&lt;/foreign-keys&gt;&lt;ref-type name="Journal Article"&gt;17&lt;/ref-type&gt;&lt;contributors&gt;&lt;authors&gt;&lt;author&gt;Prince, Christine&lt;/author&gt;&lt;author&gt;Omrani, Nessrine&lt;/author&gt;&lt;author&gt;Maalaoui, Adnane&lt;/author&gt;&lt;author&gt;Dabic, Marina&lt;/author&gt;&lt;author&gt;Kraus, Sascha&lt;/author&gt;&lt;/authors&gt;&lt;/contributors&gt;&lt;titles&gt;&lt;title&gt;Are we living in surveillance societies and is privacy an illusion? An empirical study on privacy literacy and privacy concerns&lt;/title&gt;&lt;secondary-title&gt;IEEE Transactions on Engineering Management&lt;/secondary-title&gt;&lt;/titles&gt;&lt;periodical&gt;&lt;full-title&gt;IEEE Transactions on Engineering Management&lt;/full-title&gt;&lt;/periodical&gt;&lt;dates&gt;&lt;year&gt;2021&lt;/year&gt;&lt;/dates&gt;&lt;isbn&gt;0018-9391&lt;/isbn&gt;&lt;urls&gt;&lt;/urls&gt;&lt;/record&gt;&lt;/Cite&gt;&lt;/EndNote&gt;</w:instrText>
      </w:r>
      <w:r w:rsidR="00474B92" w:rsidRPr="00946AF1">
        <w:rPr>
          <w:rFonts w:ascii="Times New Roman" w:hAnsi="Times New Roman" w:cs="Times New Roman"/>
          <w:sz w:val="24"/>
          <w:szCs w:val="24"/>
        </w:rPr>
        <w:fldChar w:fldCharType="separate"/>
      </w:r>
      <w:r w:rsidR="00474B92" w:rsidRPr="00946AF1">
        <w:rPr>
          <w:rFonts w:ascii="Times New Roman" w:hAnsi="Times New Roman" w:cs="Times New Roman"/>
          <w:noProof/>
          <w:sz w:val="24"/>
          <w:szCs w:val="24"/>
        </w:rPr>
        <w:t>(Prince et al., 2021)</w:t>
      </w:r>
      <w:r w:rsidR="00474B92" w:rsidRPr="00946AF1">
        <w:rPr>
          <w:rFonts w:ascii="Times New Roman" w:hAnsi="Times New Roman" w:cs="Times New Roman"/>
          <w:sz w:val="24"/>
          <w:szCs w:val="24"/>
        </w:rPr>
        <w:fldChar w:fldCharType="end"/>
      </w:r>
      <w:r w:rsidR="00116414" w:rsidRPr="00946AF1">
        <w:rPr>
          <w:rFonts w:ascii="Times New Roman" w:hAnsi="Times New Roman" w:cs="Times New Roman"/>
          <w:sz w:val="24"/>
          <w:szCs w:val="24"/>
        </w:rPr>
        <w:t>. This negative sentiment could have translated into decreased investor confidence and potentially led to a decline in the stock prices of IT companies</w:t>
      </w:r>
      <w:r w:rsidR="0016432E" w:rsidRPr="00946AF1">
        <w:rPr>
          <w:rFonts w:ascii="Times New Roman" w:hAnsi="Times New Roman" w:cs="Times New Roman"/>
          <w:sz w:val="24"/>
          <w:szCs w:val="24"/>
        </w:rPr>
        <w:fldChar w:fldCharType="begin"/>
      </w:r>
      <w:r w:rsidR="0016432E" w:rsidRPr="00946AF1">
        <w:rPr>
          <w:rFonts w:ascii="Times New Roman" w:hAnsi="Times New Roman" w:cs="Times New Roman"/>
          <w:sz w:val="24"/>
          <w:szCs w:val="24"/>
        </w:rPr>
        <w:instrText xml:space="preserve"> ADDIN EN.CITE &lt;EndNote&gt;&lt;Cite&gt;&lt;Author&gt;Peruzzi&lt;/Author&gt;&lt;Year&gt;2018&lt;/Year&gt;&lt;RecNum&gt;210&lt;/RecNum&gt;&lt;DisplayText&gt;(Peruzzi et al., 2018)&lt;/DisplayText&gt;&lt;record&gt;&lt;rec-number&gt;210&lt;/rec-number&gt;&lt;foreign-keys&gt;&lt;key app="EN" db-id="x52dz0e24wdz5de9zsqxred3txvs5pr29x2e" timestamp="1684310015"&gt;210&lt;/key&gt;&lt;/foreign-keys&gt;&lt;ref-type name="Journal Article"&gt;17&lt;/ref-type&gt;&lt;contributors&gt;&lt;authors&gt;&lt;author&gt;Peruzzi, Antonio&lt;/author&gt;&lt;author&gt;Zollo, Fabiana&lt;/author&gt;&lt;author&gt;Quattrociocchi, Walter&lt;/author&gt;&lt;author&gt;Scala, Antonio&lt;/author&gt;&lt;/authors&gt;&lt;/contributors&gt;&lt;titles&gt;&lt;title&gt;How news may affect markets’ complex structure: The case of Cambridge Analytica&lt;/title&gt;&lt;secondary-title&gt;Entropy&lt;/secondary-title&gt;&lt;/titles&gt;&lt;periodical&gt;&lt;full-title&gt;Entropy&lt;/full-title&gt;&lt;/periodical&gt;&lt;pages&gt;765&lt;/pages&gt;&lt;volume&gt;20&lt;/volume&gt;&lt;number&gt;10&lt;/number&gt;&lt;dates&gt;&lt;year&gt;2018&lt;/year&gt;&lt;/dates&gt;&lt;isbn&gt;1099-4300&lt;/isbn&gt;&lt;urls&gt;&lt;/urls&gt;&lt;/record&gt;&lt;/Cite&gt;&lt;/EndNote&gt;</w:instrText>
      </w:r>
      <w:r w:rsidR="0016432E" w:rsidRPr="00946AF1">
        <w:rPr>
          <w:rFonts w:ascii="Times New Roman" w:hAnsi="Times New Roman" w:cs="Times New Roman"/>
          <w:sz w:val="24"/>
          <w:szCs w:val="24"/>
        </w:rPr>
        <w:fldChar w:fldCharType="separate"/>
      </w:r>
      <w:r w:rsidR="0016432E" w:rsidRPr="00946AF1">
        <w:rPr>
          <w:rFonts w:ascii="Times New Roman" w:hAnsi="Times New Roman" w:cs="Times New Roman"/>
          <w:noProof/>
          <w:sz w:val="24"/>
          <w:szCs w:val="24"/>
        </w:rPr>
        <w:t>(Peruzzi et al., 2018)</w:t>
      </w:r>
      <w:r w:rsidR="0016432E" w:rsidRPr="00946AF1">
        <w:rPr>
          <w:rFonts w:ascii="Times New Roman" w:hAnsi="Times New Roman" w:cs="Times New Roman"/>
          <w:sz w:val="24"/>
          <w:szCs w:val="24"/>
        </w:rPr>
        <w:fldChar w:fldCharType="end"/>
      </w:r>
      <w:r w:rsidR="00116414" w:rsidRPr="00946AF1">
        <w:rPr>
          <w:rFonts w:ascii="Times New Roman" w:hAnsi="Times New Roman" w:cs="Times New Roman"/>
          <w:sz w:val="24"/>
          <w:szCs w:val="24"/>
        </w:rPr>
        <w:t>. By examining the stock returns of the selected IT companies before, during, and after the scandal, we aim to assess the overall impact of the event on the IT industry and validate this hypothesis.</w:t>
      </w:r>
    </w:p>
    <w:p w14:paraId="3DA79C5B" w14:textId="77777777" w:rsidR="00116414" w:rsidRPr="00946AF1" w:rsidRDefault="00116414" w:rsidP="006725FA">
      <w:pPr>
        <w:spacing w:line="360" w:lineRule="auto"/>
        <w:jc w:val="both"/>
        <w:rPr>
          <w:rFonts w:ascii="Times New Roman" w:hAnsi="Times New Roman" w:cs="Times New Roman"/>
          <w:sz w:val="24"/>
          <w:szCs w:val="24"/>
        </w:rPr>
      </w:pPr>
    </w:p>
    <w:p w14:paraId="028F6045" w14:textId="3A135DAB" w:rsidR="00F13FB0" w:rsidRPr="00946AF1" w:rsidRDefault="00BC407A"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H2: There is a significant difference in abnormal stock returns between companies with large market capitalization and companies with small market capitalization in response to the Cambridge Analytica scandal.</w:t>
      </w:r>
    </w:p>
    <w:p w14:paraId="61A4386F" w14:textId="701FA6CB" w:rsidR="00AD5E8C" w:rsidRPr="00946AF1" w:rsidRDefault="009F2767" w:rsidP="006725FA">
      <w:pPr>
        <w:spacing w:line="360" w:lineRule="auto"/>
        <w:jc w:val="both"/>
        <w:rPr>
          <w:rFonts w:ascii="Times New Roman" w:hAnsi="Times New Roman" w:cs="Times New Roman"/>
          <w:sz w:val="24"/>
          <w:szCs w:val="24"/>
        </w:rPr>
      </w:pPr>
      <w:r w:rsidRPr="00946AF1">
        <w:rPr>
          <w:rFonts w:ascii="Times New Roman" w:hAnsi="Times New Roman" w:cs="Times New Roman"/>
          <w:b/>
          <w:bCs/>
          <w:sz w:val="24"/>
          <w:szCs w:val="24"/>
        </w:rPr>
        <w:t>Explanation:</w:t>
      </w:r>
      <w:r w:rsidRPr="00946AF1">
        <w:rPr>
          <w:rFonts w:ascii="Times New Roman" w:hAnsi="Times New Roman" w:cs="Times New Roman"/>
          <w:sz w:val="24"/>
          <w:szCs w:val="24"/>
        </w:rPr>
        <w:t xml:space="preserve"> Th</w:t>
      </w:r>
      <w:r w:rsidR="00623D94" w:rsidRPr="00946AF1">
        <w:rPr>
          <w:rFonts w:ascii="Times New Roman" w:hAnsi="Times New Roman" w:cs="Times New Roman"/>
          <w:sz w:val="24"/>
          <w:szCs w:val="24"/>
        </w:rPr>
        <w:t>is</w:t>
      </w:r>
      <w:r w:rsidRPr="00946AF1">
        <w:rPr>
          <w:rFonts w:ascii="Times New Roman" w:hAnsi="Times New Roman" w:cs="Times New Roman"/>
          <w:sz w:val="24"/>
          <w:szCs w:val="24"/>
        </w:rPr>
        <w:t xml:space="preserve"> hypothesis is based on the expectation that companies with large market capitalization may have more resources, brand reputation, and a broader customer base. As a result, they may be better equipped to handle and mitigate the negative impact of a high-profile scandal like the Cambridge Analytica </w:t>
      </w:r>
      <w:r w:rsidR="004130C4" w:rsidRPr="00946AF1">
        <w:rPr>
          <w:rFonts w:ascii="Times New Roman" w:hAnsi="Times New Roman" w:cs="Times New Roman"/>
          <w:sz w:val="24"/>
          <w:szCs w:val="24"/>
        </w:rPr>
        <w:t>incident (Harvard Business Review, 2014)</w:t>
      </w:r>
      <w:r w:rsidRPr="00946AF1">
        <w:rPr>
          <w:rFonts w:ascii="Times New Roman" w:hAnsi="Times New Roman" w:cs="Times New Roman"/>
          <w:sz w:val="24"/>
          <w:szCs w:val="24"/>
        </w:rPr>
        <w:t xml:space="preserve">. On the other hand, companies with small market capitalization may have fewer resources and less market presence, making them more vulnerable to negative market sentiment and reputational damage. Previous studies have shown that larger companies tend to have lower stock price volatility and stronger resilience during crisis events compared to smaller companies </w:t>
      </w:r>
      <w:r w:rsidR="0015427E" w:rsidRPr="00946AF1">
        <w:rPr>
          <w:rFonts w:ascii="Times New Roman" w:hAnsi="Times New Roman" w:cs="Times New Roman"/>
          <w:sz w:val="24"/>
          <w:szCs w:val="24"/>
        </w:rPr>
        <w:fldChar w:fldCharType="begin"/>
      </w:r>
      <w:r w:rsidR="0015427E" w:rsidRPr="00946AF1">
        <w:rPr>
          <w:rFonts w:ascii="Times New Roman" w:hAnsi="Times New Roman" w:cs="Times New Roman"/>
          <w:sz w:val="24"/>
          <w:szCs w:val="24"/>
        </w:rPr>
        <w:instrText xml:space="preserve"> ADDIN EN.CITE &lt;EndNote&gt;&lt;Cite&gt;&lt;Author&gt;Malhotra&lt;/Author&gt;&lt;Year&gt;2011&lt;/Year&gt;&lt;RecNum&gt;202&lt;/RecNum&gt;&lt;DisplayText&gt;(Malhotra and Kubowicz Malhotra, 2011)&lt;/DisplayText&gt;&lt;record&gt;&lt;rec-number&gt;202&lt;/rec-number&gt;&lt;foreign-keys&gt;&lt;key app="EN" db-id="x52dz0e24wdz5de9zsqxred3txvs5pr29x2e" timestamp="1684277132"&gt;202&lt;/key&gt;&lt;/foreign-keys&gt;&lt;ref-type name="Journal Article"&gt;17&lt;/ref-type&gt;&lt;contributors&gt;&lt;authors&gt;&lt;author&gt;Malhotra, Arvind&lt;/author&gt;&lt;author&gt;Kubowicz Malhotra, Claudia&lt;/author&gt;&lt;/authors&gt;&lt;/contributors&gt;&lt;titles&gt;&lt;title&gt;Evaluating customer information breaches as service failures: An event study approach&lt;/title&gt;&lt;secondary-title&gt;Journal of Service Research&lt;/secondary-title&gt;&lt;/titles&gt;&lt;periodical&gt;&lt;full-title&gt;Journal of Service Research&lt;/full-title&gt;&lt;/periodical&gt;&lt;pages&gt;44-59&lt;/pages&gt;&lt;volume&gt;14&lt;/volume&gt;&lt;number&gt;1&lt;/number&gt;&lt;dates&gt;&lt;year&gt;2011&lt;/year&gt;&lt;/dates&gt;&lt;isbn&gt;1094-6705&lt;/isbn&gt;&lt;urls&gt;&lt;/urls&gt;&lt;/record&gt;&lt;/Cite&gt;&lt;/EndNote&gt;</w:instrText>
      </w:r>
      <w:r w:rsidR="0015427E" w:rsidRPr="00946AF1">
        <w:rPr>
          <w:rFonts w:ascii="Times New Roman" w:hAnsi="Times New Roman" w:cs="Times New Roman"/>
          <w:sz w:val="24"/>
          <w:szCs w:val="24"/>
        </w:rPr>
        <w:fldChar w:fldCharType="separate"/>
      </w:r>
      <w:r w:rsidR="0015427E" w:rsidRPr="00946AF1">
        <w:rPr>
          <w:rFonts w:ascii="Times New Roman" w:hAnsi="Times New Roman" w:cs="Times New Roman"/>
          <w:noProof/>
          <w:sz w:val="24"/>
          <w:szCs w:val="24"/>
        </w:rPr>
        <w:t>(Malhotra and Kubowicz Malhotra, 2011)</w:t>
      </w:r>
      <w:r w:rsidR="0015427E" w:rsidRPr="00946AF1">
        <w:rPr>
          <w:rFonts w:ascii="Times New Roman" w:hAnsi="Times New Roman" w:cs="Times New Roman"/>
          <w:sz w:val="24"/>
          <w:szCs w:val="24"/>
        </w:rPr>
        <w:fldChar w:fldCharType="end"/>
      </w:r>
      <w:r w:rsidRPr="00946AF1">
        <w:rPr>
          <w:rFonts w:ascii="Times New Roman" w:hAnsi="Times New Roman" w:cs="Times New Roman"/>
          <w:sz w:val="24"/>
          <w:szCs w:val="24"/>
        </w:rPr>
        <w:t>. Therefore, it is hypothesized that there will be a significant difference in abnormal stock returns between companies with large market capitalization and companies with small market capitalization in response to the Cambridge Analytica scandal.</w:t>
      </w:r>
    </w:p>
    <w:p w14:paraId="61B79D6A" w14:textId="77777777" w:rsidR="009F2767" w:rsidRPr="00946AF1" w:rsidRDefault="009F2767" w:rsidP="006725FA">
      <w:pPr>
        <w:spacing w:line="360" w:lineRule="auto"/>
        <w:jc w:val="both"/>
        <w:rPr>
          <w:rFonts w:ascii="Times New Roman" w:hAnsi="Times New Roman" w:cs="Times New Roman"/>
          <w:sz w:val="24"/>
          <w:szCs w:val="24"/>
        </w:rPr>
      </w:pPr>
    </w:p>
    <w:p w14:paraId="000450EF" w14:textId="6D01F8EE" w:rsidR="00AD5E8C" w:rsidRPr="00946AF1" w:rsidRDefault="00DD3BD5"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lastRenderedPageBreak/>
        <w:t xml:space="preserve">H3: There is a </w:t>
      </w:r>
      <w:bookmarkStart w:id="2" w:name="_Hlk135175833"/>
      <w:r w:rsidRPr="00946AF1">
        <w:rPr>
          <w:rFonts w:ascii="Times New Roman" w:hAnsi="Times New Roman" w:cs="Times New Roman"/>
          <w:b/>
          <w:bCs/>
          <w:sz w:val="24"/>
          <w:szCs w:val="24"/>
        </w:rPr>
        <w:t xml:space="preserve">significant difference in abnormal stock returns between companies with high </w:t>
      </w:r>
      <w:r w:rsidR="008402D5" w:rsidRPr="00946AF1">
        <w:rPr>
          <w:rFonts w:ascii="Times New Roman" w:hAnsi="Times New Roman" w:cs="Times New Roman"/>
          <w:b/>
          <w:bCs/>
          <w:sz w:val="24"/>
          <w:szCs w:val="24"/>
        </w:rPr>
        <w:t>R&amp;D intensity</w:t>
      </w:r>
      <w:r w:rsidRPr="00946AF1">
        <w:rPr>
          <w:rFonts w:ascii="Times New Roman" w:hAnsi="Times New Roman" w:cs="Times New Roman"/>
          <w:b/>
          <w:bCs/>
          <w:sz w:val="24"/>
          <w:szCs w:val="24"/>
        </w:rPr>
        <w:t xml:space="preserve"> and companies with low </w:t>
      </w:r>
      <w:bookmarkStart w:id="3" w:name="_Hlk135174921"/>
      <w:bookmarkStart w:id="4" w:name="_Hlk135176837"/>
      <w:r w:rsidR="008402D5" w:rsidRPr="00946AF1">
        <w:rPr>
          <w:rFonts w:ascii="Times New Roman" w:hAnsi="Times New Roman" w:cs="Times New Roman"/>
          <w:b/>
          <w:bCs/>
          <w:sz w:val="24"/>
          <w:szCs w:val="24"/>
        </w:rPr>
        <w:t>R&amp;D intensity</w:t>
      </w:r>
      <w:bookmarkEnd w:id="2"/>
      <w:bookmarkEnd w:id="3"/>
      <w:r w:rsidRPr="00946AF1">
        <w:rPr>
          <w:rFonts w:ascii="Times New Roman" w:hAnsi="Times New Roman" w:cs="Times New Roman"/>
          <w:b/>
          <w:bCs/>
          <w:sz w:val="24"/>
          <w:szCs w:val="24"/>
        </w:rPr>
        <w:t xml:space="preserve"> </w:t>
      </w:r>
      <w:bookmarkEnd w:id="4"/>
      <w:r w:rsidRPr="00946AF1">
        <w:rPr>
          <w:rFonts w:ascii="Times New Roman" w:hAnsi="Times New Roman" w:cs="Times New Roman"/>
          <w:b/>
          <w:bCs/>
          <w:sz w:val="24"/>
          <w:szCs w:val="24"/>
        </w:rPr>
        <w:t>in response to the Cambridge Analytica scandal.</w:t>
      </w:r>
    </w:p>
    <w:p w14:paraId="12DD4862" w14:textId="0DB5584D" w:rsidR="009B0D34" w:rsidRPr="00946AF1" w:rsidRDefault="004224C0" w:rsidP="006725FA">
      <w:pPr>
        <w:spacing w:line="360" w:lineRule="auto"/>
        <w:jc w:val="both"/>
        <w:rPr>
          <w:rFonts w:ascii="Times New Roman" w:hAnsi="Times New Roman" w:cs="Times New Roman"/>
          <w:sz w:val="24"/>
          <w:szCs w:val="24"/>
        </w:rPr>
      </w:pPr>
      <w:r w:rsidRPr="00946AF1">
        <w:rPr>
          <w:rFonts w:ascii="Times New Roman" w:hAnsi="Times New Roman" w:cs="Times New Roman"/>
          <w:b/>
          <w:bCs/>
          <w:sz w:val="24"/>
          <w:szCs w:val="24"/>
        </w:rPr>
        <w:t xml:space="preserve">Explanation: </w:t>
      </w:r>
      <w:r w:rsidR="001D5368" w:rsidRPr="00946AF1">
        <w:rPr>
          <w:rFonts w:ascii="Times New Roman" w:hAnsi="Times New Roman" w:cs="Times New Roman"/>
          <w:sz w:val="24"/>
          <w:szCs w:val="24"/>
        </w:rPr>
        <w:t xml:space="preserve">The hypothesis suggests that companies with low </w:t>
      </w:r>
      <w:r w:rsidR="00E758D1" w:rsidRPr="00946AF1">
        <w:rPr>
          <w:rFonts w:ascii="Times New Roman" w:hAnsi="Times New Roman" w:cs="Times New Roman"/>
          <w:sz w:val="24"/>
          <w:szCs w:val="24"/>
        </w:rPr>
        <w:t>R&amp;D intensity</w:t>
      </w:r>
      <w:r w:rsidR="001D5368" w:rsidRPr="00946AF1">
        <w:rPr>
          <w:rFonts w:ascii="Times New Roman" w:hAnsi="Times New Roman" w:cs="Times New Roman"/>
          <w:sz w:val="24"/>
          <w:szCs w:val="24"/>
        </w:rPr>
        <w:t xml:space="preserve"> would experience a more significant impact on their stock returns compared to companies with high </w:t>
      </w:r>
      <w:r w:rsidR="00E758D1" w:rsidRPr="00946AF1">
        <w:rPr>
          <w:rFonts w:ascii="Times New Roman" w:hAnsi="Times New Roman" w:cs="Times New Roman"/>
          <w:sz w:val="24"/>
          <w:szCs w:val="24"/>
        </w:rPr>
        <w:t>R&amp;D intensity</w:t>
      </w:r>
      <w:r w:rsidR="001D5368" w:rsidRPr="00946AF1">
        <w:rPr>
          <w:rFonts w:ascii="Times New Roman" w:hAnsi="Times New Roman" w:cs="Times New Roman"/>
          <w:sz w:val="24"/>
          <w:szCs w:val="24"/>
        </w:rPr>
        <w:t xml:space="preserve"> following the Cambridge Analytica scandal. This hypothesis </w:t>
      </w:r>
      <w:r w:rsidR="00C95429" w:rsidRPr="00946AF1">
        <w:rPr>
          <w:rFonts w:ascii="Times New Roman" w:hAnsi="Times New Roman" w:cs="Times New Roman"/>
          <w:sz w:val="24"/>
          <w:szCs w:val="24"/>
        </w:rPr>
        <w:t>assumes</w:t>
      </w:r>
      <w:r w:rsidR="001D5368" w:rsidRPr="00946AF1">
        <w:rPr>
          <w:rFonts w:ascii="Times New Roman" w:hAnsi="Times New Roman" w:cs="Times New Roman"/>
          <w:sz w:val="24"/>
          <w:szCs w:val="24"/>
        </w:rPr>
        <w:t xml:space="preserve"> that companies with lower </w:t>
      </w:r>
      <w:r w:rsidR="00E758D1" w:rsidRPr="00946AF1">
        <w:rPr>
          <w:rFonts w:ascii="Times New Roman" w:hAnsi="Times New Roman" w:cs="Times New Roman"/>
          <w:sz w:val="24"/>
          <w:szCs w:val="24"/>
        </w:rPr>
        <w:t>R&amp;D intensity</w:t>
      </w:r>
      <w:r w:rsidR="001D5368" w:rsidRPr="00946AF1">
        <w:rPr>
          <w:rFonts w:ascii="Times New Roman" w:hAnsi="Times New Roman" w:cs="Times New Roman"/>
          <w:sz w:val="24"/>
          <w:szCs w:val="24"/>
        </w:rPr>
        <w:t xml:space="preserve"> may have fewer resources and capabilities to effectively respond to the reputational and operational challenges posed by a data privacy breach like the Cambridge Analytica scandal. Therefore, it is anticipated that the impact on their stock returns would be more pronounced. </w:t>
      </w:r>
      <w:r w:rsidR="00AD076F" w:rsidRPr="00946AF1">
        <w:rPr>
          <w:rFonts w:ascii="Times New Roman" w:hAnsi="Times New Roman" w:cs="Times New Roman"/>
          <w:sz w:val="24"/>
          <w:szCs w:val="24"/>
        </w:rPr>
        <w:t xml:space="preserve">Companies with high </w:t>
      </w:r>
      <w:r w:rsidR="00E758D1" w:rsidRPr="00946AF1">
        <w:rPr>
          <w:rFonts w:ascii="Times New Roman" w:hAnsi="Times New Roman" w:cs="Times New Roman"/>
          <w:sz w:val="24"/>
          <w:szCs w:val="24"/>
        </w:rPr>
        <w:t>R&amp;D intensity</w:t>
      </w:r>
      <w:r w:rsidR="00AD076F" w:rsidRPr="00946AF1">
        <w:rPr>
          <w:rFonts w:ascii="Times New Roman" w:hAnsi="Times New Roman" w:cs="Times New Roman"/>
          <w:sz w:val="24"/>
          <w:szCs w:val="24"/>
        </w:rPr>
        <w:t xml:space="preserve"> are likely to have a stronger technological infrastructure, data security measures, and crisis management capabilities. They may also have a more diversified business portfolio, reducing their dependence on a single event for their financial performance. These factors could potentially mitigate the negative impact of the scandal on their stock returns</w:t>
      </w:r>
      <w:r w:rsidR="00E91A40" w:rsidRPr="00946AF1">
        <w:rPr>
          <w:rFonts w:ascii="Times New Roman" w:hAnsi="Times New Roman" w:cs="Times New Roman"/>
          <w:sz w:val="24"/>
          <w:szCs w:val="24"/>
        </w:rPr>
        <w:fldChar w:fldCharType="begin"/>
      </w:r>
      <w:r w:rsidR="00E91A40" w:rsidRPr="00946AF1">
        <w:rPr>
          <w:rFonts w:ascii="Times New Roman" w:hAnsi="Times New Roman" w:cs="Times New Roman"/>
          <w:sz w:val="24"/>
          <w:szCs w:val="24"/>
        </w:rPr>
        <w:instrText xml:space="preserve"> ADDIN EN.CITE &lt;EndNote&gt;&lt;Cite&gt;&lt;Author&gt;Fan&lt;/Author&gt;&lt;Year&gt;2020&lt;/Year&gt;&lt;RecNum&gt;204&lt;/RecNum&gt;&lt;DisplayText&gt;(Fan et al., 2020)&lt;/DisplayText&gt;&lt;record&gt;&lt;rec-number&gt;204&lt;/rec-number&gt;&lt;foreign-keys&gt;&lt;key app="EN" db-id="x52dz0e24wdz5de9zsqxred3txvs5pr29x2e" timestamp="1684280902"&gt;204&lt;/key&gt;&lt;/foreign-keys&gt;&lt;ref-type name="Journal Article"&gt;17&lt;/ref-type&gt;&lt;contributors&gt;&lt;authors&gt;&lt;author&gt;Fan, Di&lt;/author&gt;&lt;author&gt;Rao-Nicholson, Rekha&lt;/author&gt;&lt;author&gt;Su, Yiyi&lt;/author&gt;&lt;/authors&gt;&lt;/contributors&gt;&lt;titles&gt;&lt;title&gt;When tough get going: Performance of R&amp;amp;D in the adverse economic conditions&lt;/title&gt;&lt;secondary-title&gt;Long Range Planning&lt;/secondary-title&gt;&lt;/titles&gt;&lt;periodical&gt;&lt;full-title&gt;Long Range Planning&lt;/full-title&gt;&lt;/periodical&gt;&lt;pages&gt;101867&lt;/pages&gt;&lt;volume&gt;53&lt;/volume&gt;&lt;number&gt;3&lt;/number&gt;&lt;dates&gt;&lt;year&gt;2020&lt;/year&gt;&lt;/dates&gt;&lt;isbn&gt;0024-6301&lt;/isbn&gt;&lt;urls&gt;&lt;/urls&gt;&lt;/record&gt;&lt;/Cite&gt;&lt;/EndNote&gt;</w:instrText>
      </w:r>
      <w:r w:rsidR="00E91A40" w:rsidRPr="00946AF1">
        <w:rPr>
          <w:rFonts w:ascii="Times New Roman" w:hAnsi="Times New Roman" w:cs="Times New Roman"/>
          <w:sz w:val="24"/>
          <w:szCs w:val="24"/>
        </w:rPr>
        <w:fldChar w:fldCharType="separate"/>
      </w:r>
      <w:r w:rsidR="00E91A40" w:rsidRPr="00946AF1">
        <w:rPr>
          <w:rFonts w:ascii="Times New Roman" w:hAnsi="Times New Roman" w:cs="Times New Roman"/>
          <w:noProof/>
          <w:sz w:val="24"/>
          <w:szCs w:val="24"/>
        </w:rPr>
        <w:t>(Fan et al., 2020)</w:t>
      </w:r>
      <w:r w:rsidR="00E91A40" w:rsidRPr="00946AF1">
        <w:rPr>
          <w:rFonts w:ascii="Times New Roman" w:hAnsi="Times New Roman" w:cs="Times New Roman"/>
          <w:sz w:val="24"/>
          <w:szCs w:val="24"/>
        </w:rPr>
        <w:fldChar w:fldCharType="end"/>
      </w:r>
      <w:r w:rsidR="00AD076F" w:rsidRPr="00946AF1">
        <w:rPr>
          <w:rFonts w:ascii="Times New Roman" w:hAnsi="Times New Roman" w:cs="Times New Roman"/>
          <w:sz w:val="24"/>
          <w:szCs w:val="24"/>
        </w:rPr>
        <w:t>.</w:t>
      </w:r>
      <w:r w:rsidR="009B0D34" w:rsidRPr="00946AF1">
        <w:rPr>
          <w:rFonts w:ascii="Times New Roman" w:hAnsi="Times New Roman" w:cs="Times New Roman"/>
          <w:sz w:val="24"/>
          <w:szCs w:val="24"/>
        </w:rPr>
        <w:br w:type="page"/>
      </w:r>
    </w:p>
    <w:p w14:paraId="04D354BD" w14:textId="46B9984A" w:rsidR="00BD25B4" w:rsidRPr="00946AF1" w:rsidRDefault="006725FA" w:rsidP="006725FA">
      <w:pPr>
        <w:pStyle w:val="Heading1"/>
        <w:spacing w:line="360" w:lineRule="auto"/>
        <w:rPr>
          <w:rFonts w:ascii="Times New Roman" w:hAnsi="Times New Roman" w:cs="Times New Roman"/>
          <w:b/>
          <w:bCs/>
          <w:color w:val="auto"/>
        </w:rPr>
      </w:pPr>
      <w:bookmarkStart w:id="5" w:name="_Toc135248540"/>
      <w:r>
        <w:rPr>
          <w:rFonts w:ascii="Times New Roman" w:hAnsi="Times New Roman" w:cs="Times New Roman"/>
          <w:b/>
          <w:bCs/>
          <w:color w:val="auto"/>
        </w:rPr>
        <w:lastRenderedPageBreak/>
        <w:t>3.</w:t>
      </w:r>
      <w:r w:rsidR="00995FBE" w:rsidRPr="00946AF1">
        <w:rPr>
          <w:rFonts w:ascii="Times New Roman" w:hAnsi="Times New Roman" w:cs="Times New Roman"/>
          <w:b/>
          <w:bCs/>
          <w:color w:val="auto"/>
        </w:rPr>
        <w:t>EVENT STUDY</w:t>
      </w:r>
      <w:bookmarkEnd w:id="5"/>
    </w:p>
    <w:p w14:paraId="7DBCA4EB" w14:textId="77777777" w:rsidR="00F045BF" w:rsidRPr="00946AF1" w:rsidRDefault="00F045BF" w:rsidP="006725FA">
      <w:pPr>
        <w:spacing w:line="360" w:lineRule="auto"/>
        <w:jc w:val="both"/>
        <w:rPr>
          <w:rFonts w:ascii="Times New Roman" w:hAnsi="Times New Roman" w:cs="Times New Roman"/>
          <w:sz w:val="24"/>
          <w:szCs w:val="24"/>
        </w:rPr>
      </w:pPr>
    </w:p>
    <w:p w14:paraId="7B0D9A15" w14:textId="709827BF" w:rsidR="00F045BF" w:rsidRPr="00E73932" w:rsidRDefault="00F045BF"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H1: The Cambridge Analytica scandal has a negative impact on the stock returns of IT companies.</w:t>
      </w:r>
    </w:p>
    <w:p w14:paraId="448D117E" w14:textId="77777777" w:rsidR="00641FED" w:rsidRPr="00946AF1" w:rsidRDefault="00641FED"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Event Study Results and Interpretation:</w:t>
      </w:r>
    </w:p>
    <w:p w14:paraId="7B5246D6" w14:textId="2AA3EC7E" w:rsidR="00641FED" w:rsidRPr="00E73932" w:rsidRDefault="00641FED" w:rsidP="006725FA">
      <w:pPr>
        <w:pStyle w:val="ListParagraph"/>
        <w:numPr>
          <w:ilvl w:val="0"/>
          <w:numId w:val="3"/>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To test H1, an event study was conducted to assess the impact of the Cambridge Analytica scandal on the stock returns of IT companies. The event study utilized the Market Model and examined a specific event window.</w:t>
      </w:r>
    </w:p>
    <w:p w14:paraId="246315E2" w14:textId="77777777" w:rsidR="00D07DA1" w:rsidRPr="00946AF1" w:rsidRDefault="00D07DA1"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Event Study Settings:</w:t>
      </w:r>
    </w:p>
    <w:p w14:paraId="266D082B" w14:textId="73479DA9" w:rsidR="00D07DA1" w:rsidRPr="00946AF1" w:rsidRDefault="00D07DA1" w:rsidP="006725FA">
      <w:pPr>
        <w:pStyle w:val="ListParagraph"/>
        <w:numPr>
          <w:ilvl w:val="0"/>
          <w:numId w:val="3"/>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Risk Model: The Market Model was chosen as the risk model for this study. It assumes that stock returns are influenced by broad market movements.</w:t>
      </w:r>
    </w:p>
    <w:p w14:paraId="6EAF5F97" w14:textId="5D94BA77" w:rsidR="00D07DA1" w:rsidRPr="00946AF1" w:rsidRDefault="00D07DA1" w:rsidP="006725FA">
      <w:pPr>
        <w:pStyle w:val="ListParagraph"/>
        <w:numPr>
          <w:ilvl w:val="0"/>
          <w:numId w:val="3"/>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Estimation Window: The estimation window is the period used to estimate the expected returns of the IT companies. The length of the estimation window is not specified in the provided information.</w:t>
      </w:r>
    </w:p>
    <w:p w14:paraId="77574D7B" w14:textId="53C114C5" w:rsidR="00641FED" w:rsidRPr="00E73932" w:rsidRDefault="00D07DA1" w:rsidP="006725FA">
      <w:pPr>
        <w:pStyle w:val="ListParagraph"/>
        <w:numPr>
          <w:ilvl w:val="0"/>
          <w:numId w:val="3"/>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Event Window: The event window captures the period around the Cambridge Analytica scandal. It spans from 10 days before the event (-10) to 10 days after the event (10).</w:t>
      </w:r>
    </w:p>
    <w:p w14:paraId="10279492" w14:textId="77777777" w:rsidR="00241BC6" w:rsidRPr="00946AF1" w:rsidRDefault="00241BC6"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Test Results:</w:t>
      </w:r>
    </w:p>
    <w:p w14:paraId="12C52AB8" w14:textId="6E6C75B0" w:rsidR="00BA4117" w:rsidRPr="00946AF1" w:rsidRDefault="00241BC6"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The following table presents the event study results using the Market Model:</w:t>
      </w:r>
    </w:p>
    <w:p w14:paraId="431A3DB9" w14:textId="4FF26C8F" w:rsidR="007C758D" w:rsidRPr="00946AF1" w:rsidRDefault="00DB3712" w:rsidP="006725FA">
      <w:pPr>
        <w:spacing w:line="360" w:lineRule="auto"/>
        <w:jc w:val="both"/>
        <w:rPr>
          <w:rFonts w:ascii="Times New Roman" w:hAnsi="Times New Roman" w:cs="Times New Roman"/>
          <w:sz w:val="24"/>
          <w:szCs w:val="24"/>
        </w:rPr>
      </w:pPr>
      <w:r w:rsidRPr="00946AF1">
        <w:rPr>
          <w:rFonts w:ascii="Times New Roman" w:hAnsi="Times New Roman" w:cs="Times New Roman"/>
          <w:noProof/>
          <w:sz w:val="24"/>
          <w:szCs w:val="24"/>
        </w:rPr>
        <w:drawing>
          <wp:inline distT="0" distB="0" distL="0" distR="0" wp14:anchorId="223B781A" wp14:editId="492DEF0C">
            <wp:extent cx="5731510" cy="2947035"/>
            <wp:effectExtent l="0" t="0" r="2540" b="5715"/>
            <wp:docPr id="235182010" name="Picture 1" descr="A screenshot of a spreadsh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82010" name="Picture 1" descr="A screenshot of a spreadsheet&#10;&#10;Description automatically generated with low confidence"/>
                    <pic:cNvPicPr/>
                  </pic:nvPicPr>
                  <pic:blipFill>
                    <a:blip r:embed="rId9"/>
                    <a:stretch>
                      <a:fillRect/>
                    </a:stretch>
                  </pic:blipFill>
                  <pic:spPr>
                    <a:xfrm>
                      <a:off x="0" y="0"/>
                      <a:ext cx="5731510" cy="2947035"/>
                    </a:xfrm>
                    <a:prstGeom prst="rect">
                      <a:avLst/>
                    </a:prstGeom>
                  </pic:spPr>
                </pic:pic>
              </a:graphicData>
            </a:graphic>
          </wp:inline>
        </w:drawing>
      </w:r>
    </w:p>
    <w:p w14:paraId="449593F1" w14:textId="77777777" w:rsidR="004D2C91" w:rsidRPr="00946AF1" w:rsidRDefault="004D2C91" w:rsidP="006725FA">
      <w:pPr>
        <w:spacing w:line="360" w:lineRule="auto"/>
        <w:jc w:val="both"/>
        <w:rPr>
          <w:rFonts w:ascii="Times New Roman" w:hAnsi="Times New Roman" w:cs="Times New Roman"/>
          <w:b/>
          <w:bCs/>
          <w:sz w:val="24"/>
          <w:szCs w:val="24"/>
        </w:rPr>
      </w:pPr>
    </w:p>
    <w:p w14:paraId="6258A6EE" w14:textId="6899AC41" w:rsidR="006F7E3D" w:rsidRPr="00946AF1" w:rsidRDefault="00C25199"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Interpretation:</w:t>
      </w:r>
    </w:p>
    <w:p w14:paraId="4AE7B684" w14:textId="535EB8C1" w:rsidR="00C25199" w:rsidRPr="00946AF1" w:rsidRDefault="00C25199"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Considering the cumulative impact, the Cumulative Abnormal Return (CAR) for the event window (-10,10) is -1.90%. The associated p-value for the Cross-sectional t-statistic of the CAR is 0.02, which indicates statistical significance.</w:t>
      </w:r>
    </w:p>
    <w:p w14:paraId="73CCC860" w14:textId="77777777" w:rsidR="00225D35" w:rsidRPr="00946AF1" w:rsidRDefault="00C25199"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Based on these results, it </w:t>
      </w:r>
      <w:r w:rsidR="00225D35" w:rsidRPr="00946AF1">
        <w:rPr>
          <w:rFonts w:ascii="Times New Roman" w:hAnsi="Times New Roman" w:cs="Times New Roman"/>
          <w:sz w:val="24"/>
          <w:szCs w:val="24"/>
        </w:rPr>
        <w:t>can be concluded that the Cambridge Analytica scandal had a significant impact on the stock returns of the IT companies during the event window. The statistically significant abnormal returns and the significant CAR suggest that the event had a negative and lasting effect on the cumulative abnormal returns of the IT companies.</w:t>
      </w:r>
    </w:p>
    <w:p w14:paraId="58201045" w14:textId="77777777" w:rsidR="00225D35" w:rsidRPr="00946AF1" w:rsidRDefault="00225D35"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Therefore, H1, which hypothesized that the Cambridge Analytica scandal would have a negative impact on the stock returns of IT companies, is supported by the event study results. The observed abnormal returns and the significant CAR provide evidence of a statistically significant association between the event and the IT industry's stock performance.</w:t>
      </w:r>
    </w:p>
    <w:p w14:paraId="32EEDC7A" w14:textId="6A713DE1" w:rsidR="00225D35" w:rsidRPr="00946AF1" w:rsidRDefault="00225D35"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It is important to note that these findings are based on the chosen event study settings, including the Market Model as the risk model and the specified event and estimation windows. Further analysis and consideration of other factors could provide a more comprehensive understanding of the overall impact of the Cambridge Analytica scandal on the IT industry</w:t>
      </w:r>
      <w:r w:rsidR="008377D4" w:rsidRPr="00946AF1">
        <w:rPr>
          <w:rFonts w:ascii="Times New Roman" w:hAnsi="Times New Roman" w:cs="Times New Roman"/>
          <w:sz w:val="24"/>
          <w:szCs w:val="24"/>
        </w:rPr>
        <w:fldChar w:fldCharType="begin"/>
      </w:r>
      <w:r w:rsidR="008377D4" w:rsidRPr="00946AF1">
        <w:rPr>
          <w:rFonts w:ascii="Times New Roman" w:hAnsi="Times New Roman" w:cs="Times New Roman"/>
          <w:sz w:val="24"/>
          <w:szCs w:val="24"/>
        </w:rPr>
        <w:instrText xml:space="preserve"> ADDIN EN.CITE &lt;EndNote&gt;&lt;Cite&gt;&lt;Author&gt;Peruzzi&lt;/Author&gt;&lt;Year&gt;2018&lt;/Year&gt;&lt;RecNum&gt;210&lt;/RecNum&gt;&lt;DisplayText&gt;(Peruzzi et al., 2018)&lt;/DisplayText&gt;&lt;record&gt;&lt;rec-number&gt;210&lt;/rec-number&gt;&lt;foreign-keys&gt;&lt;key app="EN" db-id="x52dz0e24wdz5de9zsqxred3txvs5pr29x2e" timestamp="1684310015"&gt;210&lt;/key&gt;&lt;/foreign-keys&gt;&lt;ref-type name="Journal Article"&gt;17&lt;/ref-type&gt;&lt;contributors&gt;&lt;authors&gt;&lt;author&gt;Peruzzi, Antonio&lt;/author&gt;&lt;author&gt;Zollo, Fabiana&lt;/author&gt;&lt;author&gt;Quattrociocchi, Walter&lt;/author&gt;&lt;author&gt;Scala, Antonio&lt;/author&gt;&lt;/authors&gt;&lt;/contributors&gt;&lt;titles&gt;&lt;title&gt;How news may affect markets’ complex structure: The case of Cambridge Analytica&lt;/title&gt;&lt;secondary-title&gt;Entropy&lt;/secondary-title&gt;&lt;/titles&gt;&lt;periodical&gt;&lt;full-title&gt;Entropy&lt;/full-title&gt;&lt;/periodical&gt;&lt;pages&gt;765&lt;/pages&gt;&lt;volume&gt;20&lt;/volume&gt;&lt;number&gt;10&lt;/number&gt;&lt;dates&gt;&lt;year&gt;2018&lt;/year&gt;&lt;/dates&gt;&lt;isbn&gt;1099-4300&lt;/isbn&gt;&lt;urls&gt;&lt;/urls&gt;&lt;/record&gt;&lt;/Cite&gt;&lt;/EndNote&gt;</w:instrText>
      </w:r>
      <w:r w:rsidR="008377D4" w:rsidRPr="00946AF1">
        <w:rPr>
          <w:rFonts w:ascii="Times New Roman" w:hAnsi="Times New Roman" w:cs="Times New Roman"/>
          <w:sz w:val="24"/>
          <w:szCs w:val="24"/>
        </w:rPr>
        <w:fldChar w:fldCharType="separate"/>
      </w:r>
      <w:r w:rsidR="008377D4" w:rsidRPr="00946AF1">
        <w:rPr>
          <w:rFonts w:ascii="Times New Roman" w:hAnsi="Times New Roman" w:cs="Times New Roman"/>
          <w:noProof/>
          <w:sz w:val="24"/>
          <w:szCs w:val="24"/>
        </w:rPr>
        <w:t>(Peruzzi et al., 2018)</w:t>
      </w:r>
      <w:r w:rsidR="008377D4" w:rsidRPr="00946AF1">
        <w:rPr>
          <w:rFonts w:ascii="Times New Roman" w:hAnsi="Times New Roman" w:cs="Times New Roman"/>
          <w:sz w:val="24"/>
          <w:szCs w:val="24"/>
        </w:rPr>
        <w:fldChar w:fldCharType="end"/>
      </w:r>
      <w:r w:rsidRPr="00946AF1">
        <w:rPr>
          <w:rFonts w:ascii="Times New Roman" w:hAnsi="Times New Roman" w:cs="Times New Roman"/>
          <w:sz w:val="24"/>
          <w:szCs w:val="24"/>
        </w:rPr>
        <w:t>.</w:t>
      </w:r>
    </w:p>
    <w:p w14:paraId="0CD1945A" w14:textId="0BAA99F3" w:rsidR="005A3BF9" w:rsidRPr="00946AF1" w:rsidRDefault="001E1DAB"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 xml:space="preserve">As the Cambridge Analytica scandal had a negative impact </w:t>
      </w:r>
      <w:r w:rsidR="002A6AAE" w:rsidRPr="00946AF1">
        <w:rPr>
          <w:rFonts w:ascii="Times New Roman" w:hAnsi="Times New Roman" w:cs="Times New Roman"/>
          <w:b/>
          <w:bCs/>
          <w:sz w:val="24"/>
          <w:szCs w:val="24"/>
        </w:rPr>
        <w:t>on the IT industry</w:t>
      </w:r>
      <w:r w:rsidR="00C00A54" w:rsidRPr="00946AF1">
        <w:rPr>
          <w:rFonts w:ascii="Times New Roman" w:hAnsi="Times New Roman" w:cs="Times New Roman"/>
          <w:b/>
          <w:bCs/>
          <w:sz w:val="24"/>
          <w:szCs w:val="24"/>
        </w:rPr>
        <w:t xml:space="preserve"> (CAR =-1.90</w:t>
      </w:r>
      <w:r w:rsidR="00D2764F" w:rsidRPr="00946AF1">
        <w:rPr>
          <w:rFonts w:ascii="Times New Roman" w:hAnsi="Times New Roman" w:cs="Times New Roman"/>
          <w:b/>
          <w:bCs/>
          <w:sz w:val="24"/>
          <w:szCs w:val="24"/>
        </w:rPr>
        <w:t>%</w:t>
      </w:r>
      <w:r w:rsidR="00C00A54" w:rsidRPr="00946AF1">
        <w:rPr>
          <w:rFonts w:ascii="Times New Roman" w:hAnsi="Times New Roman" w:cs="Times New Roman"/>
          <w:b/>
          <w:bCs/>
          <w:sz w:val="24"/>
          <w:szCs w:val="24"/>
        </w:rPr>
        <w:t>)</w:t>
      </w:r>
      <w:r w:rsidR="002A6AAE" w:rsidRPr="00946AF1">
        <w:rPr>
          <w:rFonts w:ascii="Times New Roman" w:hAnsi="Times New Roman" w:cs="Times New Roman"/>
          <w:b/>
          <w:bCs/>
          <w:sz w:val="24"/>
          <w:szCs w:val="24"/>
        </w:rPr>
        <w:t xml:space="preserve"> and the</w:t>
      </w:r>
      <w:r w:rsidR="00C00A54" w:rsidRPr="00946AF1">
        <w:rPr>
          <w:rFonts w:ascii="Times New Roman" w:hAnsi="Times New Roman" w:cs="Times New Roman"/>
          <w:b/>
          <w:bCs/>
          <w:sz w:val="24"/>
          <w:szCs w:val="24"/>
        </w:rPr>
        <w:t>ir</w:t>
      </w:r>
      <w:r w:rsidR="002A6AAE" w:rsidRPr="00946AF1">
        <w:rPr>
          <w:rFonts w:ascii="Times New Roman" w:hAnsi="Times New Roman" w:cs="Times New Roman"/>
          <w:b/>
          <w:bCs/>
          <w:sz w:val="24"/>
          <w:szCs w:val="24"/>
        </w:rPr>
        <w:t xml:space="preserve"> impact was </w:t>
      </w:r>
      <w:r w:rsidR="00C00A54" w:rsidRPr="00946AF1">
        <w:rPr>
          <w:rFonts w:ascii="Times New Roman" w:hAnsi="Times New Roman" w:cs="Times New Roman"/>
          <w:b/>
          <w:bCs/>
          <w:sz w:val="24"/>
          <w:szCs w:val="24"/>
        </w:rPr>
        <w:t>statistically significant (P&lt;0.05) therefore hypothesis 1 is supported.</w:t>
      </w:r>
    </w:p>
    <w:p w14:paraId="10370EC0" w14:textId="77777777" w:rsidR="005A3BF9" w:rsidRPr="00946AF1" w:rsidRDefault="005A3BF9" w:rsidP="006725FA">
      <w:pPr>
        <w:spacing w:line="360" w:lineRule="auto"/>
        <w:rPr>
          <w:rFonts w:ascii="Times New Roman" w:hAnsi="Times New Roman" w:cs="Times New Roman"/>
          <w:sz w:val="24"/>
          <w:szCs w:val="24"/>
        </w:rPr>
      </w:pPr>
    </w:p>
    <w:p w14:paraId="589BFB0A" w14:textId="5F350614" w:rsidR="009B0D34" w:rsidRPr="00946AF1" w:rsidRDefault="009B0D34" w:rsidP="006725FA">
      <w:pPr>
        <w:spacing w:line="360" w:lineRule="auto"/>
        <w:rPr>
          <w:rFonts w:ascii="Times New Roman" w:hAnsi="Times New Roman" w:cs="Times New Roman"/>
          <w:sz w:val="24"/>
          <w:szCs w:val="24"/>
        </w:rPr>
      </w:pPr>
      <w:r w:rsidRPr="00946AF1">
        <w:rPr>
          <w:rFonts w:ascii="Times New Roman" w:hAnsi="Times New Roman" w:cs="Times New Roman"/>
          <w:sz w:val="24"/>
          <w:szCs w:val="24"/>
        </w:rPr>
        <w:br w:type="page"/>
      </w:r>
    </w:p>
    <w:p w14:paraId="71E7717B" w14:textId="7642A92D" w:rsidR="00BD25B4" w:rsidRPr="00946AF1" w:rsidRDefault="006725FA" w:rsidP="006725FA">
      <w:pPr>
        <w:pStyle w:val="Heading1"/>
        <w:spacing w:line="360" w:lineRule="auto"/>
        <w:rPr>
          <w:rFonts w:ascii="Times New Roman" w:hAnsi="Times New Roman" w:cs="Times New Roman"/>
          <w:b/>
          <w:bCs/>
          <w:color w:val="auto"/>
        </w:rPr>
      </w:pPr>
      <w:bookmarkStart w:id="6" w:name="_Toc135248541"/>
      <w:r>
        <w:rPr>
          <w:rFonts w:ascii="Times New Roman" w:hAnsi="Times New Roman" w:cs="Times New Roman"/>
          <w:b/>
          <w:bCs/>
          <w:color w:val="auto"/>
        </w:rPr>
        <w:lastRenderedPageBreak/>
        <w:t>4.</w:t>
      </w:r>
      <w:r w:rsidR="00995FBE" w:rsidRPr="00946AF1">
        <w:rPr>
          <w:rFonts w:ascii="Times New Roman" w:hAnsi="Times New Roman" w:cs="Times New Roman"/>
          <w:b/>
          <w:bCs/>
          <w:color w:val="auto"/>
        </w:rPr>
        <w:t>INTERGROUP COMPARISON</w:t>
      </w:r>
      <w:bookmarkEnd w:id="6"/>
    </w:p>
    <w:p w14:paraId="748BE7CE" w14:textId="77777777" w:rsidR="00B82344" w:rsidRPr="00946AF1" w:rsidRDefault="00B82344" w:rsidP="006725FA">
      <w:pPr>
        <w:spacing w:line="360" w:lineRule="auto"/>
        <w:rPr>
          <w:rFonts w:ascii="Times New Roman" w:hAnsi="Times New Roman" w:cs="Times New Roman"/>
          <w:sz w:val="24"/>
          <w:szCs w:val="24"/>
        </w:rPr>
      </w:pPr>
    </w:p>
    <w:p w14:paraId="0CB2040F" w14:textId="43D9250E" w:rsidR="006B688D" w:rsidRPr="00E73932" w:rsidRDefault="006B688D"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 xml:space="preserve">H2: </w:t>
      </w:r>
      <w:r w:rsidR="00DA2301" w:rsidRPr="00946AF1">
        <w:rPr>
          <w:rFonts w:ascii="Times New Roman" w:hAnsi="Times New Roman" w:cs="Times New Roman"/>
          <w:b/>
          <w:bCs/>
          <w:sz w:val="24"/>
          <w:szCs w:val="24"/>
        </w:rPr>
        <w:t>There is a significant difference in abnormal stock returns between companies with large market capitalization and companies with small market capitalization in response to the Cambridge Analytica scandal.</w:t>
      </w:r>
    </w:p>
    <w:p w14:paraId="4AD29EB2" w14:textId="4AC4412E" w:rsidR="00016D0A" w:rsidRPr="00946AF1" w:rsidRDefault="00016D0A" w:rsidP="006725FA">
      <w:pPr>
        <w:spacing w:line="360" w:lineRule="auto"/>
        <w:jc w:val="both"/>
        <w:rPr>
          <w:rFonts w:ascii="Times New Roman" w:hAnsi="Times New Roman" w:cs="Times New Roman"/>
          <w:sz w:val="24"/>
          <w:szCs w:val="24"/>
        </w:rPr>
      </w:pPr>
      <w:r w:rsidRPr="00946AF1">
        <w:rPr>
          <w:rFonts w:ascii="Times New Roman" w:hAnsi="Times New Roman" w:cs="Times New Roman"/>
          <w:noProof/>
          <w:sz w:val="24"/>
          <w:szCs w:val="24"/>
        </w:rPr>
        <w:drawing>
          <wp:inline distT="0" distB="0" distL="0" distR="0" wp14:anchorId="512335D2" wp14:editId="6E58F5E1">
            <wp:extent cx="5731510" cy="568325"/>
            <wp:effectExtent l="0" t="0" r="2540" b="3175"/>
            <wp:docPr id="122333292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32928" name="Picture 1" descr="A picture containing text, screenshot, font, line&#10;&#10;Description automatically generated"/>
                    <pic:cNvPicPr/>
                  </pic:nvPicPr>
                  <pic:blipFill>
                    <a:blip r:embed="rId10"/>
                    <a:stretch>
                      <a:fillRect/>
                    </a:stretch>
                  </pic:blipFill>
                  <pic:spPr>
                    <a:xfrm>
                      <a:off x="0" y="0"/>
                      <a:ext cx="5731510" cy="568325"/>
                    </a:xfrm>
                    <a:prstGeom prst="rect">
                      <a:avLst/>
                    </a:prstGeom>
                  </pic:spPr>
                </pic:pic>
              </a:graphicData>
            </a:graphic>
          </wp:inline>
        </w:drawing>
      </w:r>
    </w:p>
    <w:p w14:paraId="3514FEDB" w14:textId="2AD3FE07" w:rsidR="00F83F77" w:rsidRPr="00946AF1" w:rsidRDefault="00F43635"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sz w:val="24"/>
          <w:szCs w:val="24"/>
        </w:rPr>
        <w:t>The intergroup comparison was performed by dividing the sample companies into two groups based on their market capitalization. The high market capitalization group consisted of 220 companies, while the low market capitalization group consisted of 219 companies. The mean abnormal stock return for the high market capitalization group was 0.0085, indicating a positive return, while the mean abnormal stock return for the low market capitalization group was -0.0477, indicating a negative return. An independent samples t-test was conducted, resulting in a p-value of &lt;0.001. This indicates a statistically significant difference in abnormal stock returns between</w:t>
      </w:r>
      <w:r w:rsidR="00761055" w:rsidRPr="00946AF1">
        <w:rPr>
          <w:rFonts w:ascii="Times New Roman" w:hAnsi="Times New Roman" w:cs="Times New Roman"/>
          <w:sz w:val="24"/>
          <w:szCs w:val="24"/>
        </w:rPr>
        <w:t xml:space="preserve"> IT</w:t>
      </w:r>
      <w:r w:rsidRPr="00946AF1">
        <w:rPr>
          <w:rFonts w:ascii="Times New Roman" w:hAnsi="Times New Roman" w:cs="Times New Roman"/>
          <w:sz w:val="24"/>
          <w:szCs w:val="24"/>
        </w:rPr>
        <w:t xml:space="preserve"> companies with large market capitalization and </w:t>
      </w:r>
      <w:r w:rsidR="00761055" w:rsidRPr="00946AF1">
        <w:rPr>
          <w:rFonts w:ascii="Times New Roman" w:hAnsi="Times New Roman" w:cs="Times New Roman"/>
          <w:sz w:val="24"/>
          <w:szCs w:val="24"/>
        </w:rPr>
        <w:t xml:space="preserve">IT </w:t>
      </w:r>
      <w:r w:rsidRPr="00946AF1">
        <w:rPr>
          <w:rFonts w:ascii="Times New Roman" w:hAnsi="Times New Roman" w:cs="Times New Roman"/>
          <w:sz w:val="24"/>
          <w:szCs w:val="24"/>
        </w:rPr>
        <w:t>companies with small market capitalization in response to the Cambridge Analytica scandal.</w:t>
      </w:r>
      <w:r w:rsidR="00761055" w:rsidRPr="00946AF1">
        <w:rPr>
          <w:rFonts w:ascii="Times New Roman" w:hAnsi="Times New Roman" w:cs="Times New Roman"/>
          <w:sz w:val="24"/>
          <w:szCs w:val="24"/>
        </w:rPr>
        <w:t xml:space="preserve"> </w:t>
      </w:r>
      <w:r w:rsidR="009124C2" w:rsidRPr="00946AF1">
        <w:rPr>
          <w:rFonts w:ascii="Times New Roman" w:hAnsi="Times New Roman" w:cs="Times New Roman"/>
          <w:b/>
          <w:bCs/>
          <w:sz w:val="24"/>
          <w:szCs w:val="24"/>
        </w:rPr>
        <w:t>So,</w:t>
      </w:r>
      <w:r w:rsidR="00EE425F" w:rsidRPr="00946AF1">
        <w:rPr>
          <w:rFonts w:ascii="Times New Roman" w:hAnsi="Times New Roman" w:cs="Times New Roman"/>
          <w:b/>
          <w:bCs/>
          <w:sz w:val="24"/>
          <w:szCs w:val="24"/>
        </w:rPr>
        <w:t xml:space="preserve"> from our above analysis </w:t>
      </w:r>
      <w:r w:rsidR="00761055" w:rsidRPr="00946AF1">
        <w:rPr>
          <w:rFonts w:ascii="Times New Roman" w:hAnsi="Times New Roman" w:cs="Times New Roman"/>
          <w:b/>
          <w:bCs/>
          <w:sz w:val="24"/>
          <w:szCs w:val="24"/>
        </w:rPr>
        <w:t xml:space="preserve">we can conclude that the hypothesis 2 is </w:t>
      </w:r>
      <w:r w:rsidR="00EE425F" w:rsidRPr="00946AF1">
        <w:rPr>
          <w:rFonts w:ascii="Times New Roman" w:hAnsi="Times New Roman" w:cs="Times New Roman"/>
          <w:b/>
          <w:bCs/>
          <w:sz w:val="24"/>
          <w:szCs w:val="24"/>
        </w:rPr>
        <w:t xml:space="preserve">accepted. </w:t>
      </w:r>
    </w:p>
    <w:p w14:paraId="6B12089E" w14:textId="77777777" w:rsidR="006B688D" w:rsidRPr="00946AF1" w:rsidRDefault="006B688D" w:rsidP="006725FA">
      <w:pPr>
        <w:spacing w:line="360" w:lineRule="auto"/>
        <w:jc w:val="both"/>
        <w:rPr>
          <w:rFonts w:ascii="Times New Roman" w:hAnsi="Times New Roman" w:cs="Times New Roman"/>
          <w:sz w:val="24"/>
          <w:szCs w:val="24"/>
        </w:rPr>
      </w:pPr>
    </w:p>
    <w:p w14:paraId="0FAE35C8" w14:textId="7B8E34F1" w:rsidR="00721B32" w:rsidRPr="00E73932" w:rsidRDefault="00C621AD"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 xml:space="preserve">H3: There is a significant difference in abnormal stock returns between companies with high </w:t>
      </w:r>
      <w:r w:rsidR="008402D5" w:rsidRPr="00946AF1">
        <w:rPr>
          <w:rFonts w:ascii="Times New Roman" w:hAnsi="Times New Roman" w:cs="Times New Roman"/>
          <w:b/>
          <w:bCs/>
          <w:sz w:val="24"/>
          <w:szCs w:val="24"/>
        </w:rPr>
        <w:t>R&amp;D intensity</w:t>
      </w:r>
      <w:r w:rsidRPr="00946AF1">
        <w:rPr>
          <w:rFonts w:ascii="Times New Roman" w:hAnsi="Times New Roman" w:cs="Times New Roman"/>
          <w:b/>
          <w:bCs/>
          <w:sz w:val="24"/>
          <w:szCs w:val="24"/>
        </w:rPr>
        <w:t xml:space="preserve"> and companies with low </w:t>
      </w:r>
      <w:r w:rsidR="008402D5" w:rsidRPr="00946AF1">
        <w:rPr>
          <w:rFonts w:ascii="Times New Roman" w:hAnsi="Times New Roman" w:cs="Times New Roman"/>
          <w:b/>
          <w:bCs/>
          <w:sz w:val="24"/>
          <w:szCs w:val="24"/>
        </w:rPr>
        <w:t>R&amp;D intensity</w:t>
      </w:r>
      <w:r w:rsidRPr="00946AF1">
        <w:rPr>
          <w:rFonts w:ascii="Times New Roman" w:hAnsi="Times New Roman" w:cs="Times New Roman"/>
          <w:b/>
          <w:bCs/>
          <w:sz w:val="24"/>
          <w:szCs w:val="24"/>
        </w:rPr>
        <w:t xml:space="preserve"> in response to the Cambridge Analytica scandal.</w:t>
      </w:r>
    </w:p>
    <w:p w14:paraId="74D3529B" w14:textId="1DF4C806" w:rsidR="00A650D6" w:rsidRPr="00946AF1" w:rsidRDefault="00630CAC" w:rsidP="006725FA">
      <w:pPr>
        <w:spacing w:line="360" w:lineRule="auto"/>
        <w:jc w:val="both"/>
        <w:rPr>
          <w:rFonts w:ascii="Times New Roman" w:hAnsi="Times New Roman" w:cs="Times New Roman"/>
          <w:sz w:val="24"/>
          <w:szCs w:val="24"/>
        </w:rPr>
      </w:pPr>
      <w:r w:rsidRPr="00946AF1">
        <w:rPr>
          <w:rFonts w:ascii="Times New Roman" w:hAnsi="Times New Roman" w:cs="Times New Roman"/>
          <w:noProof/>
          <w:sz w:val="24"/>
          <w:szCs w:val="24"/>
        </w:rPr>
        <w:drawing>
          <wp:inline distT="0" distB="0" distL="0" distR="0" wp14:anchorId="1D740866" wp14:editId="00065AC2">
            <wp:extent cx="5731510" cy="598170"/>
            <wp:effectExtent l="0" t="0" r="2540" b="0"/>
            <wp:docPr id="101597214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72140" name="Picture 1" descr="A picture containing text, screenshot, font, line&#10;&#10;Description automatically generated"/>
                    <pic:cNvPicPr/>
                  </pic:nvPicPr>
                  <pic:blipFill>
                    <a:blip r:embed="rId11"/>
                    <a:stretch>
                      <a:fillRect/>
                    </a:stretch>
                  </pic:blipFill>
                  <pic:spPr>
                    <a:xfrm>
                      <a:off x="0" y="0"/>
                      <a:ext cx="5731510" cy="598170"/>
                    </a:xfrm>
                    <a:prstGeom prst="rect">
                      <a:avLst/>
                    </a:prstGeom>
                  </pic:spPr>
                </pic:pic>
              </a:graphicData>
            </a:graphic>
          </wp:inline>
        </w:drawing>
      </w:r>
    </w:p>
    <w:p w14:paraId="28251878" w14:textId="70489907" w:rsidR="001C49D7" w:rsidRPr="00A554DB" w:rsidRDefault="009C4411"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sz w:val="24"/>
          <w:szCs w:val="24"/>
        </w:rPr>
        <w:t>The intergroup comparison was performed by dividing the sample companies into two groups based on their research and development expenses</w:t>
      </w:r>
      <w:r w:rsidR="008402D5" w:rsidRPr="00946AF1">
        <w:rPr>
          <w:rFonts w:ascii="Times New Roman" w:hAnsi="Times New Roman" w:cs="Times New Roman"/>
          <w:sz w:val="24"/>
          <w:szCs w:val="24"/>
        </w:rPr>
        <w:t>/Sales</w:t>
      </w:r>
      <w:r w:rsidR="00BE50A4" w:rsidRPr="00946AF1">
        <w:rPr>
          <w:rFonts w:ascii="Times New Roman" w:hAnsi="Times New Roman" w:cs="Times New Roman"/>
          <w:sz w:val="24"/>
          <w:szCs w:val="24"/>
        </w:rPr>
        <w:t xml:space="preserve"> (R&amp;D Intensity)</w:t>
      </w:r>
      <w:r w:rsidR="008402D5" w:rsidRPr="00946AF1">
        <w:rPr>
          <w:rFonts w:ascii="Times New Roman" w:hAnsi="Times New Roman" w:cs="Times New Roman"/>
          <w:sz w:val="24"/>
          <w:szCs w:val="24"/>
        </w:rPr>
        <w:t>.</w:t>
      </w:r>
      <w:r w:rsidRPr="00946AF1">
        <w:rPr>
          <w:rFonts w:ascii="Times New Roman" w:hAnsi="Times New Roman" w:cs="Times New Roman"/>
          <w:sz w:val="24"/>
          <w:szCs w:val="24"/>
        </w:rPr>
        <w:t xml:space="preserve"> The high </w:t>
      </w:r>
      <w:r w:rsidR="008402D5" w:rsidRPr="00946AF1">
        <w:rPr>
          <w:rFonts w:ascii="Times New Roman" w:hAnsi="Times New Roman" w:cs="Times New Roman"/>
          <w:sz w:val="24"/>
          <w:szCs w:val="24"/>
        </w:rPr>
        <w:t>R&amp;D intensity</w:t>
      </w:r>
      <w:r w:rsidRPr="00946AF1">
        <w:rPr>
          <w:rFonts w:ascii="Times New Roman" w:hAnsi="Times New Roman" w:cs="Times New Roman"/>
          <w:sz w:val="24"/>
          <w:szCs w:val="24"/>
        </w:rPr>
        <w:t xml:space="preserve"> group consisted of 187 companies, while the low </w:t>
      </w:r>
      <w:r w:rsidR="008402D5" w:rsidRPr="00946AF1">
        <w:rPr>
          <w:rFonts w:ascii="Times New Roman" w:hAnsi="Times New Roman" w:cs="Times New Roman"/>
          <w:sz w:val="24"/>
          <w:szCs w:val="24"/>
        </w:rPr>
        <w:t>R&amp;D intensity</w:t>
      </w:r>
      <w:r w:rsidRPr="00946AF1">
        <w:rPr>
          <w:rFonts w:ascii="Times New Roman" w:hAnsi="Times New Roman" w:cs="Times New Roman"/>
          <w:sz w:val="24"/>
          <w:szCs w:val="24"/>
        </w:rPr>
        <w:t xml:space="preserve"> group consisted of 188 companies. The mean abnormal stock return for the high </w:t>
      </w:r>
      <w:r w:rsidR="008402D5" w:rsidRPr="00946AF1">
        <w:rPr>
          <w:rFonts w:ascii="Times New Roman" w:hAnsi="Times New Roman" w:cs="Times New Roman"/>
          <w:sz w:val="24"/>
          <w:szCs w:val="24"/>
        </w:rPr>
        <w:t>R&amp;D intensity</w:t>
      </w:r>
      <w:r w:rsidRPr="00946AF1">
        <w:rPr>
          <w:rFonts w:ascii="Times New Roman" w:hAnsi="Times New Roman" w:cs="Times New Roman"/>
          <w:sz w:val="24"/>
          <w:szCs w:val="24"/>
        </w:rPr>
        <w:t xml:space="preserve"> group was -0.0258, indicating a negative return, while the mean abnormal stock return for the low </w:t>
      </w:r>
      <w:r w:rsidR="008402D5" w:rsidRPr="00946AF1">
        <w:rPr>
          <w:rFonts w:ascii="Times New Roman" w:hAnsi="Times New Roman" w:cs="Times New Roman"/>
          <w:sz w:val="24"/>
          <w:szCs w:val="24"/>
        </w:rPr>
        <w:t>R&amp;D intensity</w:t>
      </w:r>
      <w:r w:rsidRPr="00946AF1">
        <w:rPr>
          <w:rFonts w:ascii="Times New Roman" w:hAnsi="Times New Roman" w:cs="Times New Roman"/>
          <w:sz w:val="24"/>
          <w:szCs w:val="24"/>
        </w:rPr>
        <w:t xml:space="preserve"> group was -0.0093, also indicating a negative return. An independent samples t-test </w:t>
      </w:r>
      <w:r w:rsidRPr="00946AF1">
        <w:rPr>
          <w:rFonts w:ascii="Times New Roman" w:hAnsi="Times New Roman" w:cs="Times New Roman"/>
          <w:sz w:val="24"/>
          <w:szCs w:val="24"/>
        </w:rPr>
        <w:lastRenderedPageBreak/>
        <w:t xml:space="preserve">was conducted, resulting in a p-value of 0.353. This indicates that there is </w:t>
      </w:r>
      <w:r w:rsidRPr="00946AF1">
        <w:rPr>
          <w:rFonts w:ascii="Times New Roman" w:hAnsi="Times New Roman" w:cs="Times New Roman"/>
          <w:b/>
          <w:bCs/>
          <w:sz w:val="24"/>
          <w:szCs w:val="24"/>
        </w:rPr>
        <w:t>no statistically significant difference</w:t>
      </w:r>
      <w:r w:rsidRPr="00946AF1">
        <w:rPr>
          <w:rFonts w:ascii="Times New Roman" w:hAnsi="Times New Roman" w:cs="Times New Roman"/>
          <w:sz w:val="24"/>
          <w:szCs w:val="24"/>
        </w:rPr>
        <w:t xml:space="preserve"> in abnormal stock returns between companies with high </w:t>
      </w:r>
      <w:r w:rsidR="008402D5" w:rsidRPr="00946AF1">
        <w:rPr>
          <w:rFonts w:ascii="Times New Roman" w:hAnsi="Times New Roman" w:cs="Times New Roman"/>
          <w:sz w:val="24"/>
          <w:szCs w:val="24"/>
        </w:rPr>
        <w:t>R&amp;D intensity</w:t>
      </w:r>
      <w:r w:rsidRPr="00946AF1">
        <w:rPr>
          <w:rFonts w:ascii="Times New Roman" w:hAnsi="Times New Roman" w:cs="Times New Roman"/>
          <w:sz w:val="24"/>
          <w:szCs w:val="24"/>
        </w:rPr>
        <w:t xml:space="preserve"> and companies with low </w:t>
      </w:r>
      <w:r w:rsidR="008402D5" w:rsidRPr="00946AF1">
        <w:rPr>
          <w:rFonts w:ascii="Times New Roman" w:hAnsi="Times New Roman" w:cs="Times New Roman"/>
          <w:sz w:val="24"/>
          <w:szCs w:val="24"/>
        </w:rPr>
        <w:t>R&amp;D intensity</w:t>
      </w:r>
      <w:r w:rsidRPr="00946AF1">
        <w:rPr>
          <w:rFonts w:ascii="Times New Roman" w:hAnsi="Times New Roman" w:cs="Times New Roman"/>
          <w:sz w:val="24"/>
          <w:szCs w:val="24"/>
        </w:rPr>
        <w:t xml:space="preserve"> in response to the Cambridge Analytica scandal.</w:t>
      </w:r>
      <w:r w:rsidR="00CE64AB" w:rsidRPr="00946AF1">
        <w:rPr>
          <w:rFonts w:ascii="Times New Roman" w:hAnsi="Times New Roman" w:cs="Times New Roman"/>
          <w:sz w:val="24"/>
          <w:szCs w:val="24"/>
        </w:rPr>
        <w:t xml:space="preserve"> </w:t>
      </w:r>
      <w:r w:rsidR="00CE64AB" w:rsidRPr="00946AF1">
        <w:rPr>
          <w:rFonts w:ascii="Times New Roman" w:hAnsi="Times New Roman" w:cs="Times New Roman"/>
          <w:b/>
          <w:bCs/>
          <w:sz w:val="24"/>
          <w:szCs w:val="24"/>
        </w:rPr>
        <w:t>So, from our above analysis we can conclude that the hypothesis 3 is rejected</w:t>
      </w:r>
      <w:r w:rsidR="00587CC2" w:rsidRPr="00946AF1">
        <w:rPr>
          <w:rFonts w:ascii="Times New Roman" w:hAnsi="Times New Roman" w:cs="Times New Roman"/>
          <w:b/>
          <w:bCs/>
          <w:sz w:val="24"/>
          <w:szCs w:val="24"/>
        </w:rPr>
        <w:t xml:space="preserve"> and this is a null hypothesis</w:t>
      </w:r>
      <w:r w:rsidR="00CE64AB" w:rsidRPr="00946AF1">
        <w:rPr>
          <w:rFonts w:ascii="Times New Roman" w:hAnsi="Times New Roman" w:cs="Times New Roman"/>
          <w:b/>
          <w:bCs/>
          <w:sz w:val="24"/>
          <w:szCs w:val="24"/>
        </w:rPr>
        <w:t>.</w:t>
      </w:r>
      <w:r w:rsidR="001C49D7" w:rsidRPr="00946AF1">
        <w:rPr>
          <w:rFonts w:ascii="Times New Roman" w:hAnsi="Times New Roman" w:cs="Times New Roman"/>
          <w:sz w:val="24"/>
          <w:szCs w:val="24"/>
        </w:rPr>
        <w:br w:type="page"/>
      </w:r>
    </w:p>
    <w:p w14:paraId="6B49C001" w14:textId="07390E6D" w:rsidR="00BD25B4" w:rsidRPr="00946AF1" w:rsidRDefault="006725FA" w:rsidP="006725FA">
      <w:pPr>
        <w:pStyle w:val="Heading1"/>
        <w:spacing w:line="360" w:lineRule="auto"/>
        <w:rPr>
          <w:rFonts w:ascii="Times New Roman" w:hAnsi="Times New Roman" w:cs="Times New Roman"/>
          <w:b/>
          <w:bCs/>
          <w:color w:val="auto"/>
        </w:rPr>
      </w:pPr>
      <w:bookmarkStart w:id="7" w:name="_Toc135248542"/>
      <w:r>
        <w:rPr>
          <w:rFonts w:ascii="Times New Roman" w:hAnsi="Times New Roman" w:cs="Times New Roman"/>
          <w:b/>
          <w:bCs/>
          <w:color w:val="auto"/>
        </w:rPr>
        <w:lastRenderedPageBreak/>
        <w:t>5.</w:t>
      </w:r>
      <w:r w:rsidR="00995FBE" w:rsidRPr="00946AF1">
        <w:rPr>
          <w:rFonts w:ascii="Times New Roman" w:hAnsi="Times New Roman" w:cs="Times New Roman"/>
          <w:b/>
          <w:bCs/>
          <w:color w:val="auto"/>
        </w:rPr>
        <w:t>DISCUSSION</w:t>
      </w:r>
      <w:bookmarkEnd w:id="7"/>
    </w:p>
    <w:p w14:paraId="5D83E609" w14:textId="77777777" w:rsidR="007726BB" w:rsidRPr="00946AF1" w:rsidRDefault="007726BB" w:rsidP="006725FA">
      <w:pPr>
        <w:spacing w:line="360" w:lineRule="auto"/>
        <w:rPr>
          <w:rFonts w:ascii="Times New Roman" w:hAnsi="Times New Roman" w:cs="Times New Roman"/>
          <w:sz w:val="24"/>
          <w:szCs w:val="24"/>
        </w:rPr>
      </w:pPr>
    </w:p>
    <w:p w14:paraId="1CBE338F" w14:textId="0EF91180" w:rsidR="003656D7" w:rsidRPr="00946AF1" w:rsidRDefault="003656D7" w:rsidP="006725FA">
      <w:pPr>
        <w:spacing w:line="360" w:lineRule="auto"/>
        <w:rPr>
          <w:rFonts w:ascii="Times New Roman" w:hAnsi="Times New Roman" w:cs="Times New Roman"/>
          <w:sz w:val="24"/>
          <w:szCs w:val="24"/>
        </w:rPr>
      </w:pPr>
      <w:r w:rsidRPr="00946AF1">
        <w:rPr>
          <w:rFonts w:ascii="Times New Roman" w:hAnsi="Times New Roman" w:cs="Times New Roman"/>
          <w:sz w:val="24"/>
          <w:szCs w:val="24"/>
        </w:rPr>
        <w:t>The discussion of the test results obtained from the Event Study and Intergroup Comparison provides valuable insights into the impact of the Cambridge Analytica scandal on the IT industry.</w:t>
      </w:r>
    </w:p>
    <w:p w14:paraId="178AE4A7" w14:textId="77777777" w:rsidR="00241242" w:rsidRPr="00946AF1" w:rsidRDefault="00241242"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Test Results:</w:t>
      </w:r>
    </w:p>
    <w:p w14:paraId="14BD5E3C" w14:textId="77777777" w:rsidR="00F93809" w:rsidRPr="00946AF1" w:rsidRDefault="00F93809"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The test results obtained in Sections 3 and 4 provide valuable insights into the impact of the Cambridge Analytica scandal on the IT industry. Here is a critical, in-depth discussion addressing the questions:</w:t>
      </w:r>
    </w:p>
    <w:p w14:paraId="30A84E04" w14:textId="77777777" w:rsidR="008318B6" w:rsidRPr="00946AF1" w:rsidRDefault="00746380" w:rsidP="006725FA">
      <w:pPr>
        <w:pStyle w:val="ListParagraph"/>
        <w:numPr>
          <w:ilvl w:val="0"/>
          <w:numId w:val="12"/>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Event Study: </w:t>
      </w:r>
      <w:r w:rsidR="008318B6" w:rsidRPr="00946AF1">
        <w:rPr>
          <w:rFonts w:ascii="Times New Roman" w:hAnsi="Times New Roman" w:cs="Times New Roman"/>
          <w:sz w:val="24"/>
          <w:szCs w:val="24"/>
        </w:rPr>
        <w:t>The event study results revealed a significant negative abnormal stock return of IT industry on the Cambridge Analytica scandal. The cumulative abnormal return over the (-10,10) event window was -1.90% with a p-value of 0.02.</w:t>
      </w:r>
    </w:p>
    <w:p w14:paraId="46DC1B4F" w14:textId="7B144311" w:rsidR="00BD35DB" w:rsidRPr="00946AF1" w:rsidRDefault="006D78CC" w:rsidP="006725FA">
      <w:pPr>
        <w:spacing w:line="360" w:lineRule="auto"/>
        <w:jc w:val="both"/>
        <w:rPr>
          <w:rFonts w:ascii="Times New Roman" w:hAnsi="Times New Roman" w:cs="Times New Roman"/>
          <w:sz w:val="24"/>
          <w:szCs w:val="24"/>
        </w:rPr>
      </w:pPr>
      <w:r w:rsidRPr="00946AF1">
        <w:rPr>
          <w:rFonts w:ascii="Times New Roman" w:hAnsi="Times New Roman" w:cs="Times New Roman"/>
          <w:noProof/>
          <w:sz w:val="24"/>
          <w:szCs w:val="24"/>
        </w:rPr>
        <w:drawing>
          <wp:inline distT="0" distB="0" distL="0" distR="0" wp14:anchorId="535DDF7B" wp14:editId="635C4374">
            <wp:extent cx="5731510" cy="3471545"/>
            <wp:effectExtent l="0" t="0" r="2540" b="0"/>
            <wp:docPr id="487739456"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39456" name="Picture 1" descr="A picture containing text, diagram, line,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71545"/>
                    </a:xfrm>
                    <a:prstGeom prst="rect">
                      <a:avLst/>
                    </a:prstGeom>
                    <a:noFill/>
                    <a:ln>
                      <a:noFill/>
                    </a:ln>
                  </pic:spPr>
                </pic:pic>
              </a:graphicData>
            </a:graphic>
          </wp:inline>
        </w:drawing>
      </w:r>
    </w:p>
    <w:p w14:paraId="4C35DE64" w14:textId="3200A202" w:rsidR="00100D94" w:rsidRPr="00946AF1" w:rsidRDefault="006D78CC" w:rsidP="006725FA">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The above graph explains </w:t>
      </w:r>
      <w:r w:rsidR="00D363DF" w:rsidRPr="00946AF1">
        <w:rPr>
          <w:rFonts w:ascii="Times New Roman" w:hAnsi="Times New Roman" w:cs="Times New Roman"/>
          <w:sz w:val="24"/>
          <w:szCs w:val="24"/>
        </w:rPr>
        <w:t>the negative impact of the 488 companies in the IT industry</w:t>
      </w:r>
      <w:r w:rsidR="006028BE" w:rsidRPr="00946AF1">
        <w:rPr>
          <w:rFonts w:ascii="Times New Roman" w:hAnsi="Times New Roman" w:cs="Times New Roman"/>
          <w:sz w:val="24"/>
          <w:szCs w:val="24"/>
        </w:rPr>
        <w:t xml:space="preserve"> </w:t>
      </w:r>
      <w:r w:rsidR="00D363DF" w:rsidRPr="00946AF1">
        <w:rPr>
          <w:rFonts w:ascii="Times New Roman" w:hAnsi="Times New Roman" w:cs="Times New Roman"/>
          <w:sz w:val="24"/>
          <w:szCs w:val="24"/>
        </w:rPr>
        <w:t xml:space="preserve">sector due to the </w:t>
      </w:r>
      <w:r w:rsidR="006028BE" w:rsidRPr="00946AF1">
        <w:rPr>
          <w:rFonts w:ascii="Times New Roman" w:hAnsi="Times New Roman" w:cs="Times New Roman"/>
          <w:sz w:val="24"/>
          <w:szCs w:val="24"/>
        </w:rPr>
        <w:t>Cambridge Analytica Scandal</w:t>
      </w:r>
      <w:r w:rsidR="00D363DF" w:rsidRPr="00946AF1">
        <w:rPr>
          <w:rFonts w:ascii="Times New Roman" w:hAnsi="Times New Roman" w:cs="Times New Roman"/>
          <w:sz w:val="24"/>
          <w:szCs w:val="24"/>
        </w:rPr>
        <w:t xml:space="preserve"> event on </w:t>
      </w:r>
      <w:r w:rsidR="006028BE" w:rsidRPr="00946AF1">
        <w:rPr>
          <w:rFonts w:ascii="Times New Roman" w:hAnsi="Times New Roman" w:cs="Times New Roman"/>
          <w:sz w:val="24"/>
          <w:szCs w:val="24"/>
        </w:rPr>
        <w:t>17</w:t>
      </w:r>
      <w:r w:rsidR="006028BE" w:rsidRPr="00946AF1">
        <w:rPr>
          <w:rFonts w:ascii="Times New Roman" w:hAnsi="Times New Roman" w:cs="Times New Roman"/>
          <w:sz w:val="24"/>
          <w:szCs w:val="24"/>
          <w:vertAlign w:val="superscript"/>
        </w:rPr>
        <w:t>th</w:t>
      </w:r>
      <w:r w:rsidR="006028BE" w:rsidRPr="00946AF1">
        <w:rPr>
          <w:rFonts w:ascii="Times New Roman" w:hAnsi="Times New Roman" w:cs="Times New Roman"/>
          <w:sz w:val="24"/>
          <w:szCs w:val="24"/>
        </w:rPr>
        <w:t xml:space="preserve"> March</w:t>
      </w:r>
      <w:r w:rsidR="00D363DF" w:rsidRPr="00946AF1">
        <w:rPr>
          <w:rFonts w:ascii="Times New Roman" w:hAnsi="Times New Roman" w:cs="Times New Roman"/>
          <w:sz w:val="24"/>
          <w:szCs w:val="24"/>
        </w:rPr>
        <w:t xml:space="preserve"> 2018</w:t>
      </w:r>
      <w:r w:rsidR="00754F13" w:rsidRPr="00946AF1">
        <w:rPr>
          <w:rFonts w:ascii="Times New Roman" w:hAnsi="Times New Roman" w:cs="Times New Roman"/>
          <w:sz w:val="24"/>
          <w:szCs w:val="24"/>
        </w:rPr>
        <w:t>.</w:t>
      </w:r>
    </w:p>
    <w:p w14:paraId="3686D146" w14:textId="24F7A9B2" w:rsidR="00746380" w:rsidRPr="00946AF1" w:rsidRDefault="00746380" w:rsidP="006725FA">
      <w:pPr>
        <w:pStyle w:val="ListParagraph"/>
        <w:numPr>
          <w:ilvl w:val="0"/>
          <w:numId w:val="12"/>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Intergroup Comparison (H2): The intergroup comparison results indicated a significant difference in abnormal stock returns between companies with large market capitalization and companies with small market capitalization. The high market capitalization group had </w:t>
      </w:r>
      <w:r w:rsidRPr="00946AF1">
        <w:rPr>
          <w:rFonts w:ascii="Times New Roman" w:hAnsi="Times New Roman" w:cs="Times New Roman"/>
          <w:sz w:val="24"/>
          <w:szCs w:val="24"/>
        </w:rPr>
        <w:lastRenderedPageBreak/>
        <w:t>a positive mean abnormal stock return of 0.0085, while the low market capitalization group had a negative mean abnormal stock return of -0.0477.</w:t>
      </w:r>
    </w:p>
    <w:p w14:paraId="6D1746E4" w14:textId="57F4A64D" w:rsidR="00746380" w:rsidRPr="00946AF1" w:rsidRDefault="00746380" w:rsidP="006725FA">
      <w:pPr>
        <w:pStyle w:val="ListParagraph"/>
        <w:numPr>
          <w:ilvl w:val="0"/>
          <w:numId w:val="12"/>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Intergroup Comparison (H3): The intergroup comparison results did not show a significant difference in abnormal stock returns between companies with high </w:t>
      </w:r>
      <w:r w:rsidR="00CF3514" w:rsidRPr="00946AF1">
        <w:rPr>
          <w:rFonts w:ascii="Times New Roman" w:hAnsi="Times New Roman" w:cs="Times New Roman"/>
          <w:sz w:val="24"/>
          <w:szCs w:val="24"/>
        </w:rPr>
        <w:t>R&amp;D intensity</w:t>
      </w:r>
      <w:r w:rsidRPr="00946AF1">
        <w:rPr>
          <w:rFonts w:ascii="Times New Roman" w:hAnsi="Times New Roman" w:cs="Times New Roman"/>
          <w:sz w:val="24"/>
          <w:szCs w:val="24"/>
        </w:rPr>
        <w:t xml:space="preserve"> and companies with low </w:t>
      </w:r>
      <w:r w:rsidR="008402D5" w:rsidRPr="00946AF1">
        <w:rPr>
          <w:rFonts w:ascii="Times New Roman" w:hAnsi="Times New Roman" w:cs="Times New Roman"/>
          <w:sz w:val="24"/>
          <w:szCs w:val="24"/>
        </w:rPr>
        <w:t>R&amp;D intensity</w:t>
      </w:r>
      <w:r w:rsidRPr="00946AF1">
        <w:rPr>
          <w:rFonts w:ascii="Times New Roman" w:hAnsi="Times New Roman" w:cs="Times New Roman"/>
          <w:sz w:val="24"/>
          <w:szCs w:val="24"/>
        </w:rPr>
        <w:t>.</w:t>
      </w:r>
    </w:p>
    <w:p w14:paraId="5F52A2C8" w14:textId="77777777" w:rsidR="00F93809" w:rsidRPr="00946AF1" w:rsidRDefault="00F93809"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Consistency with Predictions:</w:t>
      </w:r>
    </w:p>
    <w:p w14:paraId="2DED1750" w14:textId="376C2B77" w:rsidR="00255E87" w:rsidRPr="00946AF1" w:rsidRDefault="00255E87" w:rsidP="006725FA">
      <w:pPr>
        <w:pStyle w:val="ListParagraph"/>
        <w:numPr>
          <w:ilvl w:val="0"/>
          <w:numId w:val="11"/>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H1: The test results are consistent with the prediction stated in H1. The negative abnormal stock return supports the expectation that the Cambridge Analytica scandal had a significant adverse impact on the IT industry.</w:t>
      </w:r>
    </w:p>
    <w:p w14:paraId="7BA4223D" w14:textId="1D50E933" w:rsidR="00255E87" w:rsidRPr="00946AF1" w:rsidRDefault="00255E87" w:rsidP="006725FA">
      <w:pPr>
        <w:pStyle w:val="ListParagraph"/>
        <w:numPr>
          <w:ilvl w:val="0"/>
          <w:numId w:val="11"/>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H2: The test results align with the prediction in H2, demonstrating that </w:t>
      </w:r>
      <w:r w:rsidR="00C60FA9" w:rsidRPr="00946AF1">
        <w:rPr>
          <w:rFonts w:ascii="Times New Roman" w:hAnsi="Times New Roman" w:cs="Times New Roman"/>
          <w:sz w:val="24"/>
          <w:szCs w:val="24"/>
        </w:rPr>
        <w:t xml:space="preserve">there is a significant difference </w:t>
      </w:r>
      <w:r w:rsidR="00DF3D0B" w:rsidRPr="00946AF1">
        <w:rPr>
          <w:rFonts w:ascii="Times New Roman" w:hAnsi="Times New Roman" w:cs="Times New Roman"/>
          <w:sz w:val="24"/>
          <w:szCs w:val="24"/>
        </w:rPr>
        <w:t>in abnormal stock return of the companies with large market capitalization and small market capitalization</w:t>
      </w:r>
      <w:r w:rsidRPr="00946AF1">
        <w:rPr>
          <w:rFonts w:ascii="Times New Roman" w:hAnsi="Times New Roman" w:cs="Times New Roman"/>
          <w:sz w:val="24"/>
          <w:szCs w:val="24"/>
        </w:rPr>
        <w:t>.</w:t>
      </w:r>
    </w:p>
    <w:p w14:paraId="62C2779E" w14:textId="7D309901" w:rsidR="00255E87" w:rsidRPr="00946AF1" w:rsidRDefault="00255E87" w:rsidP="006725FA">
      <w:pPr>
        <w:pStyle w:val="ListParagraph"/>
        <w:numPr>
          <w:ilvl w:val="0"/>
          <w:numId w:val="11"/>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H3: However, the test results for H3 do not support the hypothesis, indicating that there was no significant difference in abnormal stock returns between companies with high </w:t>
      </w:r>
      <w:r w:rsidR="008402D5" w:rsidRPr="00946AF1">
        <w:rPr>
          <w:rFonts w:ascii="Times New Roman" w:hAnsi="Times New Roman" w:cs="Times New Roman"/>
          <w:sz w:val="24"/>
          <w:szCs w:val="24"/>
        </w:rPr>
        <w:t>R&amp;D intensity</w:t>
      </w:r>
      <w:r w:rsidRPr="00946AF1">
        <w:rPr>
          <w:rFonts w:ascii="Times New Roman" w:hAnsi="Times New Roman" w:cs="Times New Roman"/>
          <w:sz w:val="24"/>
          <w:szCs w:val="24"/>
        </w:rPr>
        <w:t xml:space="preserve"> and companies with low </w:t>
      </w:r>
      <w:r w:rsidR="008402D5" w:rsidRPr="00946AF1">
        <w:rPr>
          <w:rFonts w:ascii="Times New Roman" w:hAnsi="Times New Roman" w:cs="Times New Roman"/>
          <w:sz w:val="24"/>
          <w:szCs w:val="24"/>
        </w:rPr>
        <w:t>R&amp;D intensity</w:t>
      </w:r>
      <w:r w:rsidRPr="00946AF1">
        <w:rPr>
          <w:rFonts w:ascii="Times New Roman" w:hAnsi="Times New Roman" w:cs="Times New Roman"/>
          <w:sz w:val="24"/>
          <w:szCs w:val="24"/>
        </w:rPr>
        <w:t>.</w:t>
      </w:r>
    </w:p>
    <w:p w14:paraId="054CBF8A" w14:textId="77777777" w:rsidR="00F93809" w:rsidRPr="00946AF1" w:rsidRDefault="00F93809"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Comparison with Past Studies:</w:t>
      </w:r>
    </w:p>
    <w:p w14:paraId="2ECFBEBB" w14:textId="002375D5" w:rsidR="00255E87" w:rsidRPr="00946AF1" w:rsidRDefault="00255E87" w:rsidP="006725FA">
      <w:pPr>
        <w:pStyle w:val="ListParagraph"/>
        <w:numPr>
          <w:ilvl w:val="0"/>
          <w:numId w:val="10"/>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The findings of H1 are similar to previous studies that have shown negative impacts of high-profile scandals on stock returns in various industries</w:t>
      </w:r>
      <w:r w:rsidR="00AA36AA" w:rsidRPr="00946AF1">
        <w:rPr>
          <w:rFonts w:ascii="Times New Roman" w:hAnsi="Times New Roman" w:cs="Times New Roman"/>
          <w:sz w:val="24"/>
          <w:szCs w:val="24"/>
        </w:rPr>
        <w:fldChar w:fldCharType="begin"/>
      </w:r>
      <w:r w:rsidR="00AA36AA" w:rsidRPr="00946AF1">
        <w:rPr>
          <w:rFonts w:ascii="Times New Roman" w:hAnsi="Times New Roman" w:cs="Times New Roman"/>
          <w:sz w:val="24"/>
          <w:szCs w:val="24"/>
        </w:rPr>
        <w:instrText xml:space="preserve"> ADDIN EN.CITE &lt;EndNote&gt;&lt;Cite&gt;&lt;Author&gt;Peruzzi&lt;/Author&gt;&lt;Year&gt;2018&lt;/Year&gt;&lt;RecNum&gt;210&lt;/RecNum&gt;&lt;DisplayText&gt;(Peruzzi et al., 2018)&lt;/DisplayText&gt;&lt;record&gt;&lt;rec-number&gt;210&lt;/rec-number&gt;&lt;foreign-keys&gt;&lt;key app="EN" db-id="x52dz0e24wdz5de9zsqxred3txvs5pr29x2e" timestamp="1684310015"&gt;210&lt;/key&gt;&lt;/foreign-keys&gt;&lt;ref-type name="Journal Article"&gt;17&lt;/ref-type&gt;&lt;contributors&gt;&lt;authors&gt;&lt;author&gt;Peruzzi, Antonio&lt;/author&gt;&lt;author&gt;Zollo, Fabiana&lt;/author&gt;&lt;author&gt;Quattrociocchi, Walter&lt;/author&gt;&lt;author&gt;Scala, Antonio&lt;/author&gt;&lt;/authors&gt;&lt;/contributors&gt;&lt;titles&gt;&lt;title&gt;How news may affect markets’ complex structure: The case of Cambridge Analytica&lt;/title&gt;&lt;secondary-title&gt;Entropy&lt;/secondary-title&gt;&lt;/titles&gt;&lt;periodical&gt;&lt;full-title&gt;Entropy&lt;/full-title&gt;&lt;/periodical&gt;&lt;pages&gt;765&lt;/pages&gt;&lt;volume&gt;20&lt;/volume&gt;&lt;number&gt;10&lt;/number&gt;&lt;dates&gt;&lt;year&gt;2018&lt;/year&gt;&lt;/dates&gt;&lt;isbn&gt;1099-4300&lt;/isbn&gt;&lt;urls&gt;&lt;/urls&gt;&lt;/record&gt;&lt;/Cite&gt;&lt;/EndNote&gt;</w:instrText>
      </w:r>
      <w:r w:rsidR="00AA36AA" w:rsidRPr="00946AF1">
        <w:rPr>
          <w:rFonts w:ascii="Times New Roman" w:hAnsi="Times New Roman" w:cs="Times New Roman"/>
          <w:sz w:val="24"/>
          <w:szCs w:val="24"/>
        </w:rPr>
        <w:fldChar w:fldCharType="separate"/>
      </w:r>
      <w:r w:rsidR="00AA36AA" w:rsidRPr="00946AF1">
        <w:rPr>
          <w:rFonts w:ascii="Times New Roman" w:hAnsi="Times New Roman" w:cs="Times New Roman"/>
          <w:noProof/>
          <w:sz w:val="24"/>
          <w:szCs w:val="24"/>
        </w:rPr>
        <w:t>(Peruzzi et al., 2018)</w:t>
      </w:r>
      <w:r w:rsidR="00AA36AA" w:rsidRPr="00946AF1">
        <w:rPr>
          <w:rFonts w:ascii="Times New Roman" w:hAnsi="Times New Roman" w:cs="Times New Roman"/>
          <w:sz w:val="24"/>
          <w:szCs w:val="24"/>
        </w:rPr>
        <w:fldChar w:fldCharType="end"/>
      </w:r>
      <w:r w:rsidRPr="00946AF1">
        <w:rPr>
          <w:rFonts w:ascii="Times New Roman" w:hAnsi="Times New Roman" w:cs="Times New Roman"/>
          <w:sz w:val="24"/>
          <w:szCs w:val="24"/>
        </w:rPr>
        <w:t>.</w:t>
      </w:r>
    </w:p>
    <w:p w14:paraId="72D4E35F" w14:textId="638E21A3" w:rsidR="00255E87" w:rsidRPr="00946AF1" w:rsidRDefault="00255E87" w:rsidP="006725FA">
      <w:pPr>
        <w:pStyle w:val="ListParagraph"/>
        <w:numPr>
          <w:ilvl w:val="0"/>
          <w:numId w:val="10"/>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The results of H2 are consistent with existing research suggesting that </w:t>
      </w:r>
      <w:r w:rsidR="00EA4CD4" w:rsidRPr="00946AF1">
        <w:rPr>
          <w:rFonts w:ascii="Times New Roman" w:hAnsi="Times New Roman" w:cs="Times New Roman"/>
          <w:sz w:val="24"/>
          <w:szCs w:val="24"/>
        </w:rPr>
        <w:t xml:space="preserve">there is a significant difference between the companies return based on their market capitalization </w:t>
      </w:r>
      <w:r w:rsidRPr="00946AF1">
        <w:rPr>
          <w:rFonts w:ascii="Times New Roman" w:hAnsi="Times New Roman" w:cs="Times New Roman"/>
          <w:sz w:val="24"/>
          <w:szCs w:val="24"/>
        </w:rPr>
        <w:t>during crisis events</w:t>
      </w:r>
      <w:r w:rsidR="0036319C" w:rsidRPr="00946AF1">
        <w:rPr>
          <w:rFonts w:ascii="Times New Roman" w:hAnsi="Times New Roman" w:cs="Times New Roman"/>
          <w:sz w:val="24"/>
          <w:szCs w:val="24"/>
        </w:rPr>
        <w:t xml:space="preserve"> </w:t>
      </w:r>
      <w:r w:rsidR="008445C1" w:rsidRPr="00946AF1">
        <w:rPr>
          <w:rFonts w:ascii="Times New Roman" w:hAnsi="Times New Roman" w:cs="Times New Roman"/>
          <w:sz w:val="24"/>
          <w:szCs w:val="24"/>
        </w:rPr>
        <w:fldChar w:fldCharType="begin"/>
      </w:r>
      <w:r w:rsidR="008445C1" w:rsidRPr="00946AF1">
        <w:rPr>
          <w:rFonts w:ascii="Times New Roman" w:hAnsi="Times New Roman" w:cs="Times New Roman"/>
          <w:sz w:val="24"/>
          <w:szCs w:val="24"/>
        </w:rPr>
        <w:instrText xml:space="preserve"> ADDIN EN.CITE &lt;EndNote&gt;&lt;Cite&gt;&lt;Author&gt;Indrayono&lt;/Author&gt;&lt;Year&gt;2021&lt;/Year&gt;&lt;RecNum&gt;212&lt;/RecNum&gt;&lt;DisplayText&gt;(Indrayono, 2021)&lt;/DisplayText&gt;&lt;record&gt;&lt;rec-number&gt;212&lt;/rec-number&gt;&lt;foreign-keys&gt;&lt;key app="EN" db-id="x52dz0e24wdz5de9zsqxred3txvs5pr29x2e" timestamp="1684311261"&gt;212&lt;/key&gt;&lt;/foreign-keys&gt;&lt;ref-type name="Journal Article"&gt;17&lt;/ref-type&gt;&lt;contributors&gt;&lt;authors&gt;&lt;author&gt;Indrayono, Yohanes&lt;/author&gt;&lt;/authors&gt;&lt;/contributors&gt;&lt;titles&gt;&lt;title&gt;What Factors Affect Stocks’ Abnormal Return during the COVID-19 Pandemic: Data from the Indonesia Stock Exchange: Data from the Indonesia Stock Exchange&lt;/title&gt;&lt;secondary-title&gt;European Journal of Business and Management Research&lt;/secondary-title&gt;&lt;/titles&gt;&lt;periodical&gt;&lt;full-title&gt;European Journal of Business and Management Research&lt;/full-title&gt;&lt;/periodical&gt;&lt;pages&gt;1-11&lt;/pages&gt;&lt;volume&gt;6&lt;/volume&gt;&lt;number&gt;6&lt;/number&gt;&lt;dates&gt;&lt;year&gt;2021&lt;/year&gt;&lt;/dates&gt;&lt;isbn&gt;2507-1076&lt;/isbn&gt;&lt;urls&gt;&lt;/urls&gt;&lt;/record&gt;&lt;/Cite&gt;&lt;/EndNote&gt;</w:instrText>
      </w:r>
      <w:r w:rsidR="008445C1" w:rsidRPr="00946AF1">
        <w:rPr>
          <w:rFonts w:ascii="Times New Roman" w:hAnsi="Times New Roman" w:cs="Times New Roman"/>
          <w:sz w:val="24"/>
          <w:szCs w:val="24"/>
        </w:rPr>
        <w:fldChar w:fldCharType="separate"/>
      </w:r>
      <w:r w:rsidR="008445C1" w:rsidRPr="00946AF1">
        <w:rPr>
          <w:rFonts w:ascii="Times New Roman" w:hAnsi="Times New Roman" w:cs="Times New Roman"/>
          <w:noProof/>
          <w:sz w:val="24"/>
          <w:szCs w:val="24"/>
        </w:rPr>
        <w:t>(Indrayono, 2021)</w:t>
      </w:r>
      <w:r w:rsidR="008445C1" w:rsidRPr="00946AF1">
        <w:rPr>
          <w:rFonts w:ascii="Times New Roman" w:hAnsi="Times New Roman" w:cs="Times New Roman"/>
          <w:sz w:val="24"/>
          <w:szCs w:val="24"/>
        </w:rPr>
        <w:fldChar w:fldCharType="end"/>
      </w:r>
      <w:r w:rsidRPr="00946AF1">
        <w:rPr>
          <w:rFonts w:ascii="Times New Roman" w:hAnsi="Times New Roman" w:cs="Times New Roman"/>
          <w:sz w:val="24"/>
          <w:szCs w:val="24"/>
        </w:rPr>
        <w:t>.</w:t>
      </w:r>
    </w:p>
    <w:p w14:paraId="6C23B2BD" w14:textId="56FCE4B2" w:rsidR="00255E87" w:rsidRPr="00946AF1" w:rsidRDefault="00255E87" w:rsidP="006725FA">
      <w:pPr>
        <w:pStyle w:val="ListParagraph"/>
        <w:numPr>
          <w:ilvl w:val="0"/>
          <w:numId w:val="10"/>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The non-significant results for H3 differ from some past studies that have found </w:t>
      </w:r>
      <w:r w:rsidR="00366F71" w:rsidRPr="00946AF1">
        <w:rPr>
          <w:rFonts w:ascii="Times New Roman" w:hAnsi="Times New Roman" w:cs="Times New Roman"/>
          <w:sz w:val="24"/>
          <w:szCs w:val="24"/>
        </w:rPr>
        <w:t>that there has been a significant difference</w:t>
      </w:r>
      <w:r w:rsidRPr="00946AF1">
        <w:rPr>
          <w:rFonts w:ascii="Times New Roman" w:hAnsi="Times New Roman" w:cs="Times New Roman"/>
          <w:sz w:val="24"/>
          <w:szCs w:val="24"/>
        </w:rPr>
        <w:t xml:space="preserve"> between </w:t>
      </w:r>
      <w:r w:rsidR="00366F71" w:rsidRPr="00946AF1">
        <w:rPr>
          <w:rFonts w:ascii="Times New Roman" w:hAnsi="Times New Roman" w:cs="Times New Roman"/>
          <w:sz w:val="24"/>
          <w:szCs w:val="24"/>
        </w:rPr>
        <w:t xml:space="preserve">the companies with high </w:t>
      </w:r>
      <w:r w:rsidRPr="00946AF1">
        <w:rPr>
          <w:rFonts w:ascii="Times New Roman" w:hAnsi="Times New Roman" w:cs="Times New Roman"/>
          <w:sz w:val="24"/>
          <w:szCs w:val="24"/>
        </w:rPr>
        <w:t xml:space="preserve">R&amp;D </w:t>
      </w:r>
      <w:r w:rsidR="00366F71" w:rsidRPr="00946AF1">
        <w:rPr>
          <w:rFonts w:ascii="Times New Roman" w:hAnsi="Times New Roman" w:cs="Times New Roman"/>
          <w:sz w:val="24"/>
          <w:szCs w:val="24"/>
        </w:rPr>
        <w:t>in</w:t>
      </w:r>
      <w:r w:rsidR="00140560" w:rsidRPr="00946AF1">
        <w:rPr>
          <w:rFonts w:ascii="Times New Roman" w:hAnsi="Times New Roman" w:cs="Times New Roman"/>
          <w:sz w:val="24"/>
          <w:szCs w:val="24"/>
        </w:rPr>
        <w:t xml:space="preserve">tensity and low R&amp;D intensity </w:t>
      </w:r>
      <w:r w:rsidRPr="00946AF1">
        <w:rPr>
          <w:rFonts w:ascii="Times New Roman" w:hAnsi="Times New Roman" w:cs="Times New Roman"/>
          <w:sz w:val="24"/>
          <w:szCs w:val="24"/>
        </w:rPr>
        <w:t>and firm performance during cris</w:t>
      </w:r>
      <w:r w:rsidR="00A812ED" w:rsidRPr="00946AF1">
        <w:rPr>
          <w:rFonts w:ascii="Times New Roman" w:hAnsi="Times New Roman" w:cs="Times New Roman"/>
          <w:sz w:val="24"/>
          <w:szCs w:val="24"/>
        </w:rPr>
        <w:t>i</w:t>
      </w:r>
      <w:r w:rsidRPr="00946AF1">
        <w:rPr>
          <w:rFonts w:ascii="Times New Roman" w:hAnsi="Times New Roman" w:cs="Times New Roman"/>
          <w:sz w:val="24"/>
          <w:szCs w:val="24"/>
        </w:rPr>
        <w:t>s</w:t>
      </w:r>
      <w:r w:rsidR="00A812ED" w:rsidRPr="00946AF1">
        <w:rPr>
          <w:rFonts w:ascii="Times New Roman" w:hAnsi="Times New Roman" w:cs="Times New Roman"/>
          <w:sz w:val="24"/>
          <w:szCs w:val="24"/>
        </w:rPr>
        <w:fldChar w:fldCharType="begin"/>
      </w:r>
      <w:r w:rsidR="00A812ED" w:rsidRPr="00946AF1">
        <w:rPr>
          <w:rFonts w:ascii="Times New Roman" w:hAnsi="Times New Roman" w:cs="Times New Roman"/>
          <w:sz w:val="24"/>
          <w:szCs w:val="24"/>
        </w:rPr>
        <w:instrText xml:space="preserve"> ADDIN EN.CITE &lt;EndNote&gt;&lt;Cite&gt;&lt;Author&gt;Biswas&lt;/Author&gt;&lt;Year&gt;2022&lt;/Year&gt;&lt;RecNum&gt;207&lt;/RecNum&gt;&lt;DisplayText&gt;(Biswas, 2022)&lt;/DisplayText&gt;&lt;record&gt;&lt;rec-number&gt;207&lt;/rec-number&gt;&lt;foreign-keys&gt;&lt;key app="EN" db-id="x52dz0e24wdz5de9zsqxred3txvs5pr29x2e" timestamp="1684309092"&gt;207&lt;/key&gt;&lt;/foreign-keys&gt;&lt;ref-type name="Journal Article"&gt;17&lt;/ref-type&gt;&lt;contributors&gt;&lt;authors&gt;&lt;author&gt;Biswas, Shreya&lt;/author&gt;&lt;/authors&gt;&lt;/contributors&gt;&lt;titles&gt;&lt;title&gt;Can R&amp;amp;D investment reduce the impact of COVID‐19 on firm performance?—Evidence from India&lt;/title&gt;&lt;secondary-title&gt;Journal of Public Affairs&lt;/secondary-title&gt;&lt;/titles&gt;&lt;periodical&gt;&lt;full-title&gt;Journal of Public Affairs&lt;/full-title&gt;&lt;/periodical&gt;&lt;pages&gt;e2773&lt;/pages&gt;&lt;volume&gt;22&lt;/volume&gt;&lt;dates&gt;&lt;year&gt;2022&lt;/year&gt;&lt;/dates&gt;&lt;isbn&gt;1472-3891&lt;/isbn&gt;&lt;urls&gt;&lt;/urls&gt;&lt;/record&gt;&lt;/Cite&gt;&lt;/EndNote&gt;</w:instrText>
      </w:r>
      <w:r w:rsidR="00A812ED" w:rsidRPr="00946AF1">
        <w:rPr>
          <w:rFonts w:ascii="Times New Roman" w:hAnsi="Times New Roman" w:cs="Times New Roman"/>
          <w:sz w:val="24"/>
          <w:szCs w:val="24"/>
        </w:rPr>
        <w:fldChar w:fldCharType="separate"/>
      </w:r>
      <w:r w:rsidR="00A812ED" w:rsidRPr="00946AF1">
        <w:rPr>
          <w:rFonts w:ascii="Times New Roman" w:hAnsi="Times New Roman" w:cs="Times New Roman"/>
          <w:noProof/>
          <w:sz w:val="24"/>
          <w:szCs w:val="24"/>
        </w:rPr>
        <w:t>(Biswas, 2022)</w:t>
      </w:r>
      <w:r w:rsidR="00A812ED" w:rsidRPr="00946AF1">
        <w:rPr>
          <w:rFonts w:ascii="Times New Roman" w:hAnsi="Times New Roman" w:cs="Times New Roman"/>
          <w:sz w:val="24"/>
          <w:szCs w:val="24"/>
        </w:rPr>
        <w:fldChar w:fldCharType="end"/>
      </w:r>
      <w:r w:rsidRPr="00946AF1">
        <w:rPr>
          <w:rFonts w:ascii="Times New Roman" w:hAnsi="Times New Roman" w:cs="Times New Roman"/>
          <w:sz w:val="24"/>
          <w:szCs w:val="24"/>
        </w:rPr>
        <w:t>. This could be due to the unique nature of the Cambridge Analytica scandal and the specific characteristics of the IT industry.</w:t>
      </w:r>
      <w:r w:rsidR="00353340" w:rsidRPr="00946AF1">
        <w:rPr>
          <w:rFonts w:ascii="Times New Roman" w:hAnsi="Times New Roman" w:cs="Times New Roman"/>
          <w:sz w:val="24"/>
          <w:szCs w:val="24"/>
        </w:rPr>
        <w:t xml:space="preserve"> R&amp;D investments are crucial for innovation and competitive advantage, they may not always act as a significant buffer against the negative consequences of privacy breaches</w:t>
      </w:r>
      <w:r w:rsidR="00D05450" w:rsidRPr="00946AF1">
        <w:rPr>
          <w:rFonts w:ascii="Times New Roman" w:hAnsi="Times New Roman" w:cs="Times New Roman"/>
          <w:sz w:val="24"/>
          <w:szCs w:val="24"/>
        </w:rPr>
        <w:fldChar w:fldCharType="begin"/>
      </w:r>
      <w:r w:rsidR="00D05450" w:rsidRPr="00946AF1">
        <w:rPr>
          <w:rFonts w:ascii="Times New Roman" w:hAnsi="Times New Roman" w:cs="Times New Roman"/>
          <w:sz w:val="24"/>
          <w:szCs w:val="24"/>
        </w:rPr>
        <w:instrText xml:space="preserve"> ADDIN EN.CITE &lt;EndNote&gt;&lt;Cite&gt;&lt;Author&gt;Lin&lt;/Author&gt;&lt;Year&gt;2019&lt;/Year&gt;&lt;RecNum&gt;213&lt;/RecNum&gt;&lt;DisplayText&gt;(Lin et al., 2019)&lt;/DisplayText&gt;&lt;record&gt;&lt;rec-number&gt;213&lt;/rec-number&gt;&lt;foreign-keys&gt;&lt;key app="EN" db-id="x52dz0e24wdz5de9zsqxred3txvs5pr29x2e" timestamp="1684349215"&gt;213&lt;/key&gt;&lt;/foreign-keys&gt;&lt;ref-type name="Journal Article"&gt;17&lt;/ref-type&gt;&lt;contributors&gt;&lt;authors&gt;&lt;author&gt;Lin, Woon-Leong&lt;/author&gt;&lt;author&gt;Cheah, Jun-Hwa&lt;/author&gt;&lt;author&gt;Azali, Mohamed&lt;/author&gt;&lt;author&gt;Ho, Jo Ann&lt;/author&gt;&lt;author&gt;Yip, Nick&lt;/author&gt;&lt;/authors&gt;&lt;/contributors&gt;&lt;titles&gt;&lt;title&gt;Does firm size matter? Evidence on the impact of the green innovation strategy on corporate financial performance in the automotive sector&lt;/title&gt;&lt;secondary-title&gt;Journal of Cleaner Production&lt;/secondary-title&gt;&lt;/titles&gt;&lt;periodical&gt;&lt;full-title&gt;Journal of Cleaner Production&lt;/full-title&gt;&lt;/periodical&gt;&lt;pages&gt;974-988&lt;/pages&gt;&lt;volume&gt;229&lt;/volume&gt;&lt;dates&gt;&lt;year&gt;2019&lt;/year&gt;&lt;/dates&gt;&lt;isbn&gt;0959-6526&lt;/isbn&gt;&lt;urls&gt;&lt;/urls&gt;&lt;/record&gt;&lt;/Cite&gt;&lt;/EndNote&gt;</w:instrText>
      </w:r>
      <w:r w:rsidR="00D05450" w:rsidRPr="00946AF1">
        <w:rPr>
          <w:rFonts w:ascii="Times New Roman" w:hAnsi="Times New Roman" w:cs="Times New Roman"/>
          <w:sz w:val="24"/>
          <w:szCs w:val="24"/>
        </w:rPr>
        <w:fldChar w:fldCharType="separate"/>
      </w:r>
      <w:r w:rsidR="00D05450" w:rsidRPr="00946AF1">
        <w:rPr>
          <w:rFonts w:ascii="Times New Roman" w:hAnsi="Times New Roman" w:cs="Times New Roman"/>
          <w:noProof/>
          <w:sz w:val="24"/>
          <w:szCs w:val="24"/>
        </w:rPr>
        <w:t>(Lin et al., 2019)</w:t>
      </w:r>
      <w:r w:rsidR="00D05450" w:rsidRPr="00946AF1">
        <w:rPr>
          <w:rFonts w:ascii="Times New Roman" w:hAnsi="Times New Roman" w:cs="Times New Roman"/>
          <w:sz w:val="24"/>
          <w:szCs w:val="24"/>
        </w:rPr>
        <w:fldChar w:fldCharType="end"/>
      </w:r>
      <w:r w:rsidR="00353340" w:rsidRPr="00946AF1">
        <w:rPr>
          <w:rFonts w:ascii="Times New Roman" w:hAnsi="Times New Roman" w:cs="Times New Roman"/>
          <w:sz w:val="24"/>
          <w:szCs w:val="24"/>
        </w:rPr>
        <w:t>. Future research could delve deeper into the specific mechanisms and contextual factors that influence the relationship between R&amp;D investments and firm performance in the face of data privacy breaches.</w:t>
      </w:r>
    </w:p>
    <w:p w14:paraId="35B93AA0" w14:textId="77777777" w:rsidR="00F93809" w:rsidRPr="00946AF1" w:rsidRDefault="00F93809"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Implications for Future Research and Practice:</w:t>
      </w:r>
    </w:p>
    <w:p w14:paraId="41F4BFA6" w14:textId="393E758A" w:rsidR="00303BC5" w:rsidRPr="00946AF1" w:rsidRDefault="00303BC5" w:rsidP="006725FA">
      <w:pPr>
        <w:pStyle w:val="ListParagraph"/>
        <w:numPr>
          <w:ilvl w:val="0"/>
          <w:numId w:val="9"/>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lastRenderedPageBreak/>
        <w:t>The significant impact of the Cambridge Analytica scandal on the IT industry underscores the importance of managing reputational risks, particularly for companies with large market capitalization</w:t>
      </w:r>
      <w:r w:rsidR="008B6799" w:rsidRPr="00946AF1">
        <w:rPr>
          <w:rFonts w:ascii="Times New Roman" w:hAnsi="Times New Roman" w:cs="Times New Roman"/>
          <w:sz w:val="24"/>
          <w:szCs w:val="24"/>
        </w:rPr>
        <w:fldChar w:fldCharType="begin"/>
      </w:r>
      <w:r w:rsidR="008B6799" w:rsidRPr="00946AF1">
        <w:rPr>
          <w:rFonts w:ascii="Times New Roman" w:hAnsi="Times New Roman" w:cs="Times New Roman"/>
          <w:sz w:val="24"/>
          <w:szCs w:val="24"/>
        </w:rPr>
        <w:instrText xml:space="preserve"> ADDIN EN.CITE &lt;EndNote&gt;&lt;Cite&gt;&lt;Author&gt;Cole&lt;/Author&gt;&lt;Year&gt;2021&lt;/Year&gt;&lt;RecNum&gt;206&lt;/RecNum&gt;&lt;DisplayText&gt;(Cole et al., 2021)&lt;/DisplayText&gt;&lt;record&gt;&lt;rec-number&gt;206&lt;/rec-number&gt;&lt;foreign-keys&gt;&lt;key app="EN" db-id="x52dz0e24wdz5de9zsqxred3txvs5pr29x2e" timestamp="1684308882"&gt;206&lt;/key&gt;&lt;/foreign-keys&gt;&lt;ref-type name="Journal Article"&gt;17&lt;/ref-type&gt;&lt;contributors&gt;&lt;authors&gt;&lt;author&gt;Cole, Rebel&lt;/author&gt;&lt;author&gt;Johan, Sofia&lt;/author&gt;&lt;author&gt;Schweizer, Denis&lt;/author&gt;&lt;/authors&gt;&lt;/contributors&gt;&lt;titles&gt;&lt;title&gt;Corporate failures: Declines, collapses, and scandals&lt;/title&gt;&lt;secondary-title&gt;Journal of Corporate Finance&lt;/secondary-title&gt;&lt;/titles&gt;&lt;periodical&gt;&lt;full-title&gt;Journal of Corporate Finance&lt;/full-title&gt;&lt;/periodical&gt;&lt;pages&gt;101872&lt;/pages&gt;&lt;volume&gt;67&lt;/volume&gt;&lt;dates&gt;&lt;year&gt;2021&lt;/year&gt;&lt;/dates&gt;&lt;isbn&gt;0929-1199&lt;/isbn&gt;&lt;urls&gt;&lt;/urls&gt;&lt;/record&gt;&lt;/Cite&gt;&lt;/EndNote&gt;</w:instrText>
      </w:r>
      <w:r w:rsidR="008B6799" w:rsidRPr="00946AF1">
        <w:rPr>
          <w:rFonts w:ascii="Times New Roman" w:hAnsi="Times New Roman" w:cs="Times New Roman"/>
          <w:sz w:val="24"/>
          <w:szCs w:val="24"/>
        </w:rPr>
        <w:fldChar w:fldCharType="separate"/>
      </w:r>
      <w:r w:rsidR="008B6799" w:rsidRPr="00946AF1">
        <w:rPr>
          <w:rFonts w:ascii="Times New Roman" w:hAnsi="Times New Roman" w:cs="Times New Roman"/>
          <w:noProof/>
          <w:sz w:val="24"/>
          <w:szCs w:val="24"/>
        </w:rPr>
        <w:t>(Cole et al., 2021)</w:t>
      </w:r>
      <w:r w:rsidR="008B6799" w:rsidRPr="00946AF1">
        <w:rPr>
          <w:rFonts w:ascii="Times New Roman" w:hAnsi="Times New Roman" w:cs="Times New Roman"/>
          <w:sz w:val="24"/>
          <w:szCs w:val="24"/>
        </w:rPr>
        <w:fldChar w:fldCharType="end"/>
      </w:r>
      <w:r w:rsidRPr="00946AF1">
        <w:rPr>
          <w:rFonts w:ascii="Times New Roman" w:hAnsi="Times New Roman" w:cs="Times New Roman"/>
          <w:sz w:val="24"/>
          <w:szCs w:val="24"/>
        </w:rPr>
        <w:t>.</w:t>
      </w:r>
    </w:p>
    <w:p w14:paraId="65691187" w14:textId="1A49C5D6" w:rsidR="00303BC5" w:rsidRPr="00946AF1" w:rsidRDefault="00303BC5" w:rsidP="006725FA">
      <w:pPr>
        <w:pStyle w:val="ListParagraph"/>
        <w:numPr>
          <w:ilvl w:val="0"/>
          <w:numId w:val="9"/>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The non-significant difference in abnormal stock returns between high and low R&amp;D expense companies suggests that R&amp;D investments may not provide a protective effect during high-profile scandals in the IT industry. </w:t>
      </w:r>
      <w:r w:rsidR="00AB1947" w:rsidRPr="00946AF1">
        <w:rPr>
          <w:rFonts w:ascii="Times New Roman" w:hAnsi="Times New Roman" w:cs="Times New Roman"/>
          <w:sz w:val="24"/>
          <w:szCs w:val="24"/>
        </w:rPr>
        <w:t xml:space="preserve">Though companies with high R&amp;D invest would be able to </w:t>
      </w:r>
      <w:r w:rsidR="00B05480" w:rsidRPr="00946AF1">
        <w:rPr>
          <w:rFonts w:ascii="Times New Roman" w:hAnsi="Times New Roman" w:cs="Times New Roman"/>
          <w:sz w:val="24"/>
          <w:szCs w:val="24"/>
        </w:rPr>
        <w:t>bounce back easily then the companies with low R&amp;D investment</w:t>
      </w:r>
      <w:r w:rsidR="00330A5C" w:rsidRPr="00946AF1">
        <w:rPr>
          <w:rFonts w:ascii="Times New Roman" w:hAnsi="Times New Roman" w:cs="Times New Roman"/>
          <w:sz w:val="24"/>
          <w:szCs w:val="24"/>
        </w:rPr>
        <w:fldChar w:fldCharType="begin"/>
      </w:r>
      <w:r w:rsidR="00330A5C" w:rsidRPr="00946AF1">
        <w:rPr>
          <w:rFonts w:ascii="Times New Roman" w:hAnsi="Times New Roman" w:cs="Times New Roman"/>
          <w:sz w:val="24"/>
          <w:szCs w:val="24"/>
        </w:rPr>
        <w:instrText xml:space="preserve"> ADDIN EN.CITE &lt;EndNote&gt;&lt;Cite&gt;&lt;Author&gt;Biswas&lt;/Author&gt;&lt;Year&gt;2022&lt;/Year&gt;&lt;RecNum&gt;207&lt;/RecNum&gt;&lt;DisplayText&gt;(Biswas, 2022)&lt;/DisplayText&gt;&lt;record&gt;&lt;rec-number&gt;207&lt;/rec-number&gt;&lt;foreign-keys&gt;&lt;key app="EN" db-id="x52dz0e24wdz5de9zsqxred3txvs5pr29x2e" timestamp="1684309092"&gt;207&lt;/key&gt;&lt;/foreign-keys&gt;&lt;ref-type name="Journal Article"&gt;17&lt;/ref-type&gt;&lt;contributors&gt;&lt;authors&gt;&lt;author&gt;Biswas, Shreya&lt;/author&gt;&lt;/authors&gt;&lt;/contributors&gt;&lt;titles&gt;&lt;title&gt;Can R&amp;amp;D investment reduce the impact of COVID‐19 on firm performance?—Evidence from India&lt;/title&gt;&lt;secondary-title&gt;Journal of Public Affairs&lt;/secondary-title&gt;&lt;/titles&gt;&lt;periodical&gt;&lt;full-title&gt;Journal of Public Affairs&lt;/full-title&gt;&lt;/periodical&gt;&lt;pages&gt;e2773&lt;/pages&gt;&lt;volume&gt;22&lt;/volume&gt;&lt;dates&gt;&lt;year&gt;2022&lt;/year&gt;&lt;/dates&gt;&lt;isbn&gt;1472-3891&lt;/isbn&gt;&lt;urls&gt;&lt;/urls&gt;&lt;/record&gt;&lt;/Cite&gt;&lt;/EndNote&gt;</w:instrText>
      </w:r>
      <w:r w:rsidR="00330A5C" w:rsidRPr="00946AF1">
        <w:rPr>
          <w:rFonts w:ascii="Times New Roman" w:hAnsi="Times New Roman" w:cs="Times New Roman"/>
          <w:sz w:val="24"/>
          <w:szCs w:val="24"/>
        </w:rPr>
        <w:fldChar w:fldCharType="separate"/>
      </w:r>
      <w:r w:rsidR="00330A5C" w:rsidRPr="00946AF1">
        <w:rPr>
          <w:rFonts w:ascii="Times New Roman" w:hAnsi="Times New Roman" w:cs="Times New Roman"/>
          <w:noProof/>
          <w:sz w:val="24"/>
          <w:szCs w:val="24"/>
        </w:rPr>
        <w:t>(Biswas, 2022)</w:t>
      </w:r>
      <w:r w:rsidR="00330A5C" w:rsidRPr="00946AF1">
        <w:rPr>
          <w:rFonts w:ascii="Times New Roman" w:hAnsi="Times New Roman" w:cs="Times New Roman"/>
          <w:sz w:val="24"/>
          <w:szCs w:val="24"/>
        </w:rPr>
        <w:fldChar w:fldCharType="end"/>
      </w:r>
      <w:r w:rsidR="00B05480" w:rsidRPr="00946AF1">
        <w:rPr>
          <w:rFonts w:ascii="Times New Roman" w:hAnsi="Times New Roman" w:cs="Times New Roman"/>
          <w:sz w:val="24"/>
          <w:szCs w:val="24"/>
        </w:rPr>
        <w:t xml:space="preserve">. </w:t>
      </w:r>
      <w:r w:rsidRPr="00946AF1">
        <w:rPr>
          <w:rFonts w:ascii="Times New Roman" w:hAnsi="Times New Roman" w:cs="Times New Roman"/>
          <w:sz w:val="24"/>
          <w:szCs w:val="24"/>
        </w:rPr>
        <w:t>Further research can explore other factors that could influence the impact.</w:t>
      </w:r>
    </w:p>
    <w:p w14:paraId="0AD25A2A" w14:textId="015810B7" w:rsidR="00303BC5" w:rsidRPr="00946AF1" w:rsidRDefault="00303BC5" w:rsidP="006725FA">
      <w:pPr>
        <w:pStyle w:val="ListParagraph"/>
        <w:numPr>
          <w:ilvl w:val="0"/>
          <w:numId w:val="9"/>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Future studies can investigate the long-term effects of the scandal, including changes in consumer </w:t>
      </w:r>
      <w:r w:rsidR="00746380" w:rsidRPr="00946AF1">
        <w:rPr>
          <w:rFonts w:ascii="Times New Roman" w:hAnsi="Times New Roman" w:cs="Times New Roman"/>
          <w:sz w:val="24"/>
          <w:szCs w:val="24"/>
        </w:rPr>
        <w:t>behaviour</w:t>
      </w:r>
      <w:r w:rsidRPr="00946AF1">
        <w:rPr>
          <w:rFonts w:ascii="Times New Roman" w:hAnsi="Times New Roman" w:cs="Times New Roman"/>
          <w:sz w:val="24"/>
          <w:szCs w:val="24"/>
        </w:rPr>
        <w:t>, regulatory measures, and the reputational recovery of companies in the IT industry</w:t>
      </w:r>
      <w:r w:rsidR="00EF7395" w:rsidRPr="00946AF1">
        <w:rPr>
          <w:rFonts w:ascii="Times New Roman" w:hAnsi="Times New Roman" w:cs="Times New Roman"/>
          <w:sz w:val="24"/>
          <w:szCs w:val="24"/>
        </w:rPr>
        <w:fldChar w:fldCharType="begin"/>
      </w:r>
      <w:r w:rsidR="00EF7395" w:rsidRPr="00946AF1">
        <w:rPr>
          <w:rFonts w:ascii="Times New Roman" w:hAnsi="Times New Roman" w:cs="Times New Roman"/>
          <w:sz w:val="24"/>
          <w:szCs w:val="24"/>
        </w:rPr>
        <w:instrText xml:space="preserve"> ADDIN EN.CITE &lt;EndNote&gt;&lt;Cite&gt;&lt;Author&gt;Dwoskin&lt;/Author&gt;&lt;Year&gt;2020&lt;/Year&gt;&lt;RecNum&gt;209&lt;/RecNum&gt;&lt;DisplayText&gt;(Dwoskin, 2020)&lt;/DisplayText&gt;&lt;record&gt;&lt;rec-number&gt;209&lt;/rec-number&gt;&lt;foreign-keys&gt;&lt;key app="EN" db-id="x52dz0e24wdz5de9zsqxred3txvs5pr29x2e" timestamp="1684309405"&gt;209&lt;/key&gt;&lt;/foreign-keys&gt;&lt;ref-type name="Journal Article"&gt;17&lt;/ref-type&gt;&lt;contributors&gt;&lt;authors&gt;&lt;author&gt;Dwoskin, Elizabeth&lt;/author&gt;&lt;/authors&gt;&lt;/contributors&gt;&lt;titles&gt;&lt;title&gt;Tech giants are profiting--and getting more powerful--even as the global economy tanks&lt;/title&gt;&lt;secondary-title&gt;Washingtonpost. com&lt;/secondary-title&gt;&lt;/titles&gt;&lt;periodical&gt;&lt;full-title&gt;Washingtonpost. com&lt;/full-title&gt;&lt;/periodical&gt;&lt;dates&gt;&lt;year&gt;2020&lt;/year&gt;&lt;/dates&gt;&lt;urls&gt;&lt;/urls&gt;&lt;/record&gt;&lt;/Cite&gt;&lt;/EndNote&gt;</w:instrText>
      </w:r>
      <w:r w:rsidR="00EF7395" w:rsidRPr="00946AF1">
        <w:rPr>
          <w:rFonts w:ascii="Times New Roman" w:hAnsi="Times New Roman" w:cs="Times New Roman"/>
          <w:sz w:val="24"/>
          <w:szCs w:val="24"/>
        </w:rPr>
        <w:fldChar w:fldCharType="separate"/>
      </w:r>
      <w:r w:rsidR="00EF7395" w:rsidRPr="00946AF1">
        <w:rPr>
          <w:rFonts w:ascii="Times New Roman" w:hAnsi="Times New Roman" w:cs="Times New Roman"/>
          <w:noProof/>
          <w:sz w:val="24"/>
          <w:szCs w:val="24"/>
        </w:rPr>
        <w:t>(Dwoskin, 2020)</w:t>
      </w:r>
      <w:r w:rsidR="00EF7395" w:rsidRPr="00946AF1">
        <w:rPr>
          <w:rFonts w:ascii="Times New Roman" w:hAnsi="Times New Roman" w:cs="Times New Roman"/>
          <w:sz w:val="24"/>
          <w:szCs w:val="24"/>
        </w:rPr>
        <w:fldChar w:fldCharType="end"/>
      </w:r>
      <w:r w:rsidRPr="00946AF1">
        <w:rPr>
          <w:rFonts w:ascii="Times New Roman" w:hAnsi="Times New Roman" w:cs="Times New Roman"/>
          <w:sz w:val="24"/>
          <w:szCs w:val="24"/>
        </w:rPr>
        <w:t>.</w:t>
      </w:r>
    </w:p>
    <w:p w14:paraId="1359AA1C" w14:textId="77777777" w:rsidR="00F93809" w:rsidRPr="00946AF1" w:rsidRDefault="00F93809"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Limitations of Data Analysis:</w:t>
      </w:r>
    </w:p>
    <w:p w14:paraId="0471FC04" w14:textId="77777777" w:rsidR="001D29DE" w:rsidRPr="00946AF1" w:rsidRDefault="00F93809" w:rsidP="006725FA">
      <w:pPr>
        <w:pStyle w:val="ListParagraph"/>
        <w:numPr>
          <w:ilvl w:val="0"/>
          <w:numId w:val="8"/>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The data analysis assumes that abnormal stock returns are solely attributable to the Cambridge Analytica scandal. Other confounding factors or events could have influenced stock returns during the same period, which may have impacted the results</w:t>
      </w:r>
      <w:r w:rsidR="001D29DE" w:rsidRPr="00946AF1">
        <w:rPr>
          <w:rFonts w:ascii="Times New Roman" w:hAnsi="Times New Roman" w:cs="Times New Roman"/>
          <w:sz w:val="24"/>
          <w:szCs w:val="24"/>
        </w:rPr>
        <w:fldChar w:fldCharType="begin"/>
      </w:r>
      <w:r w:rsidR="001D29DE" w:rsidRPr="00946AF1">
        <w:rPr>
          <w:rFonts w:ascii="Times New Roman" w:hAnsi="Times New Roman" w:cs="Times New Roman"/>
          <w:sz w:val="24"/>
          <w:szCs w:val="24"/>
        </w:rPr>
        <w:instrText xml:space="preserve"> ADDIN EN.CITE &lt;EndNote&gt;&lt;Cite&gt;&lt;Author&gt;Peruzzi&lt;/Author&gt;&lt;Year&gt;2018&lt;/Year&gt;&lt;RecNum&gt;210&lt;/RecNum&gt;&lt;DisplayText&gt;(Peruzzi et al., 2018)&lt;/DisplayText&gt;&lt;record&gt;&lt;rec-number&gt;210&lt;/rec-number&gt;&lt;foreign-keys&gt;&lt;key app="EN" db-id="x52dz0e24wdz5de9zsqxred3txvs5pr29x2e" timestamp="1684310015"&gt;210&lt;/key&gt;&lt;/foreign-keys&gt;&lt;ref-type name="Journal Article"&gt;17&lt;/ref-type&gt;&lt;contributors&gt;&lt;authors&gt;&lt;author&gt;Peruzzi, Antonio&lt;/author&gt;&lt;author&gt;Zollo, Fabiana&lt;/author&gt;&lt;author&gt;Quattrociocchi, Walter&lt;/author&gt;&lt;author&gt;Scala, Antonio&lt;/author&gt;&lt;/authors&gt;&lt;/contributors&gt;&lt;titles&gt;&lt;title&gt;How news may affect markets’ complex structure: The case of Cambridge Analytica&lt;/title&gt;&lt;secondary-title&gt;Entropy&lt;/secondary-title&gt;&lt;/titles&gt;&lt;periodical&gt;&lt;full-title&gt;Entropy&lt;/full-title&gt;&lt;/periodical&gt;&lt;pages&gt;765&lt;/pages&gt;&lt;volume&gt;20&lt;/volume&gt;&lt;number&gt;10&lt;/number&gt;&lt;dates&gt;&lt;year&gt;2018&lt;/year&gt;&lt;/dates&gt;&lt;isbn&gt;1099-4300&lt;/isbn&gt;&lt;urls&gt;&lt;/urls&gt;&lt;/record&gt;&lt;/Cite&gt;&lt;/EndNote&gt;</w:instrText>
      </w:r>
      <w:r w:rsidR="001D29DE" w:rsidRPr="00946AF1">
        <w:rPr>
          <w:rFonts w:ascii="Times New Roman" w:hAnsi="Times New Roman" w:cs="Times New Roman"/>
          <w:sz w:val="24"/>
          <w:szCs w:val="24"/>
        </w:rPr>
        <w:fldChar w:fldCharType="separate"/>
      </w:r>
      <w:r w:rsidR="001D29DE" w:rsidRPr="00946AF1">
        <w:rPr>
          <w:rFonts w:ascii="Times New Roman" w:hAnsi="Times New Roman" w:cs="Times New Roman"/>
          <w:noProof/>
          <w:sz w:val="24"/>
          <w:szCs w:val="24"/>
        </w:rPr>
        <w:t>(Peruzzi et al., 2018)</w:t>
      </w:r>
      <w:r w:rsidR="001D29DE" w:rsidRPr="00946AF1">
        <w:rPr>
          <w:rFonts w:ascii="Times New Roman" w:hAnsi="Times New Roman" w:cs="Times New Roman"/>
          <w:sz w:val="24"/>
          <w:szCs w:val="24"/>
        </w:rPr>
        <w:fldChar w:fldCharType="end"/>
      </w:r>
    </w:p>
    <w:p w14:paraId="71DFAEEA" w14:textId="13B34382" w:rsidR="00F93809" w:rsidRPr="00946AF1" w:rsidRDefault="001D29DE" w:rsidP="006725FA">
      <w:pPr>
        <w:pStyle w:val="ListParagraph"/>
        <w:numPr>
          <w:ilvl w:val="0"/>
          <w:numId w:val="8"/>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The time frame taken for this analysing only covers a window of 21 days</w:t>
      </w:r>
      <w:r w:rsidR="007D5606" w:rsidRPr="00946AF1">
        <w:rPr>
          <w:rFonts w:ascii="Times New Roman" w:hAnsi="Times New Roman" w:cs="Times New Roman"/>
          <w:sz w:val="24"/>
          <w:szCs w:val="24"/>
        </w:rPr>
        <w:t xml:space="preserve"> for performing the event study analysis</w:t>
      </w:r>
      <w:r w:rsidR="00B1177A" w:rsidRPr="00946AF1">
        <w:rPr>
          <w:rFonts w:ascii="Times New Roman" w:hAnsi="Times New Roman" w:cs="Times New Roman"/>
          <w:sz w:val="24"/>
          <w:szCs w:val="24"/>
        </w:rPr>
        <w:fldChar w:fldCharType="begin"/>
      </w:r>
      <w:r w:rsidR="00B1177A" w:rsidRPr="00946AF1">
        <w:rPr>
          <w:rFonts w:ascii="Times New Roman" w:hAnsi="Times New Roman" w:cs="Times New Roman"/>
          <w:sz w:val="24"/>
          <w:szCs w:val="24"/>
        </w:rPr>
        <w:instrText xml:space="preserve"> ADDIN EN.CITE &lt;EndNote&gt;&lt;Cite&gt;&lt;Author&gt;Peruzzi&lt;/Author&gt;&lt;Year&gt;2018&lt;/Year&gt;&lt;RecNum&gt;210&lt;/RecNum&gt;&lt;DisplayText&gt;(Peruzzi et al., 2018)&lt;/DisplayText&gt;&lt;record&gt;&lt;rec-number&gt;210&lt;/rec-number&gt;&lt;foreign-keys&gt;&lt;key app="EN" db-id="x52dz0e24wdz5de9zsqxred3txvs5pr29x2e" timestamp="1684310015"&gt;210&lt;/key&gt;&lt;/foreign-keys&gt;&lt;ref-type name="Journal Article"&gt;17&lt;/ref-type&gt;&lt;contributors&gt;&lt;authors&gt;&lt;author&gt;Peruzzi, Antonio&lt;/author&gt;&lt;author&gt;Zollo, Fabiana&lt;/author&gt;&lt;author&gt;Quattrociocchi, Walter&lt;/author&gt;&lt;author&gt;Scala, Antonio&lt;/author&gt;&lt;/authors&gt;&lt;/contributors&gt;&lt;titles&gt;&lt;title&gt;How news may affect markets’ complex structure: The case of Cambridge Analytica&lt;/title&gt;&lt;secondary-title&gt;Entropy&lt;/secondary-title&gt;&lt;/titles&gt;&lt;periodical&gt;&lt;full-title&gt;Entropy&lt;/full-title&gt;&lt;/periodical&gt;&lt;pages&gt;765&lt;/pages&gt;&lt;volume&gt;20&lt;/volume&gt;&lt;number&gt;10&lt;/number&gt;&lt;dates&gt;&lt;year&gt;2018&lt;/year&gt;&lt;/dates&gt;&lt;isbn&gt;1099-4300&lt;/isbn&gt;&lt;urls&gt;&lt;/urls&gt;&lt;/record&gt;&lt;/Cite&gt;&lt;/EndNote&gt;</w:instrText>
      </w:r>
      <w:r w:rsidR="00B1177A" w:rsidRPr="00946AF1">
        <w:rPr>
          <w:rFonts w:ascii="Times New Roman" w:hAnsi="Times New Roman" w:cs="Times New Roman"/>
          <w:sz w:val="24"/>
          <w:szCs w:val="24"/>
        </w:rPr>
        <w:fldChar w:fldCharType="separate"/>
      </w:r>
      <w:r w:rsidR="00B1177A" w:rsidRPr="00946AF1">
        <w:rPr>
          <w:rFonts w:ascii="Times New Roman" w:hAnsi="Times New Roman" w:cs="Times New Roman"/>
          <w:noProof/>
          <w:sz w:val="24"/>
          <w:szCs w:val="24"/>
        </w:rPr>
        <w:t>(Peruzzi et al., 2018)</w:t>
      </w:r>
      <w:r w:rsidR="00B1177A" w:rsidRPr="00946AF1">
        <w:rPr>
          <w:rFonts w:ascii="Times New Roman" w:hAnsi="Times New Roman" w:cs="Times New Roman"/>
          <w:sz w:val="24"/>
          <w:szCs w:val="24"/>
        </w:rPr>
        <w:fldChar w:fldCharType="end"/>
      </w:r>
      <w:r w:rsidR="00F93809" w:rsidRPr="00946AF1">
        <w:rPr>
          <w:rFonts w:ascii="Times New Roman" w:hAnsi="Times New Roman" w:cs="Times New Roman"/>
          <w:sz w:val="24"/>
          <w:szCs w:val="24"/>
        </w:rPr>
        <w:t>.</w:t>
      </w:r>
    </w:p>
    <w:p w14:paraId="78BCDBAD" w14:textId="05B9E639" w:rsidR="00F93809" w:rsidRPr="00946AF1" w:rsidRDefault="004D2246" w:rsidP="006725FA">
      <w:pPr>
        <w:pStyle w:val="ListParagraph"/>
        <w:numPr>
          <w:ilvl w:val="0"/>
          <w:numId w:val="8"/>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Our sample size is only restricted to </w:t>
      </w:r>
      <w:r w:rsidR="00473402" w:rsidRPr="00946AF1">
        <w:rPr>
          <w:rFonts w:ascii="Times New Roman" w:hAnsi="Times New Roman" w:cs="Times New Roman"/>
          <w:sz w:val="24"/>
          <w:szCs w:val="24"/>
        </w:rPr>
        <w:t>IT industries whereas there could other industries and other events as well that could have affected the stock price</w:t>
      </w:r>
      <w:r w:rsidR="00366C03" w:rsidRPr="00946AF1">
        <w:rPr>
          <w:rFonts w:ascii="Times New Roman" w:hAnsi="Times New Roman" w:cs="Times New Roman"/>
          <w:sz w:val="24"/>
          <w:szCs w:val="24"/>
        </w:rPr>
        <w:t>s</w:t>
      </w:r>
      <w:r w:rsidR="00473402" w:rsidRPr="00946AF1">
        <w:rPr>
          <w:rFonts w:ascii="Times New Roman" w:hAnsi="Times New Roman" w:cs="Times New Roman"/>
          <w:sz w:val="24"/>
          <w:szCs w:val="24"/>
        </w:rPr>
        <w:t xml:space="preserve"> and which were not taken into consideration</w:t>
      </w:r>
      <w:r w:rsidR="00366C03" w:rsidRPr="00946AF1">
        <w:rPr>
          <w:rFonts w:ascii="Times New Roman" w:hAnsi="Times New Roman" w:cs="Times New Roman"/>
          <w:sz w:val="24"/>
          <w:szCs w:val="24"/>
        </w:rPr>
        <w:fldChar w:fldCharType="begin"/>
      </w:r>
      <w:r w:rsidR="00366C03" w:rsidRPr="00946AF1">
        <w:rPr>
          <w:rFonts w:ascii="Times New Roman" w:hAnsi="Times New Roman" w:cs="Times New Roman"/>
          <w:sz w:val="24"/>
          <w:szCs w:val="24"/>
        </w:rPr>
        <w:instrText xml:space="preserve"> ADDIN EN.CITE &lt;EndNote&gt;&lt;Cite&gt;&lt;Author&gt;Wiles&lt;/Author&gt;&lt;Year&gt;2009&lt;/Year&gt;&lt;RecNum&gt;211&lt;/RecNum&gt;&lt;DisplayText&gt;(Wiles and Danielova, 2009)&lt;/DisplayText&gt;&lt;record&gt;&lt;rec-number&gt;211&lt;/rec-number&gt;&lt;foreign-keys&gt;&lt;key app="EN" db-id="x52dz0e24wdz5de9zsqxred3txvs5pr29x2e" timestamp="1684310459"&gt;211&lt;/key&gt;&lt;/foreign-keys&gt;&lt;ref-type name="Journal Article"&gt;17&lt;/ref-type&gt;&lt;contributors&gt;&lt;authors&gt;&lt;author&gt;Wiles, Michael A&lt;/author&gt;&lt;author&gt;Danielova, Anna&lt;/author&gt;&lt;/authors&gt;&lt;/contributors&gt;&lt;titles&gt;&lt;title&gt;The worth of product placement in successful films: An event study analysis&lt;/title&gt;&lt;secondary-title&gt;Journal of marketing&lt;/secondary-title&gt;&lt;/titles&gt;&lt;periodical&gt;&lt;full-title&gt;Journal of marketing&lt;/full-title&gt;&lt;/periodical&gt;&lt;pages&gt;44-63&lt;/pages&gt;&lt;volume&gt;73&lt;/volume&gt;&lt;number&gt;4&lt;/number&gt;&lt;dates&gt;&lt;year&gt;2009&lt;/year&gt;&lt;/dates&gt;&lt;isbn&gt;0022-2429&lt;/isbn&gt;&lt;urls&gt;&lt;/urls&gt;&lt;/record&gt;&lt;/Cite&gt;&lt;/EndNote&gt;</w:instrText>
      </w:r>
      <w:r w:rsidR="00366C03" w:rsidRPr="00946AF1">
        <w:rPr>
          <w:rFonts w:ascii="Times New Roman" w:hAnsi="Times New Roman" w:cs="Times New Roman"/>
          <w:sz w:val="24"/>
          <w:szCs w:val="24"/>
        </w:rPr>
        <w:fldChar w:fldCharType="separate"/>
      </w:r>
      <w:r w:rsidR="00366C03" w:rsidRPr="00946AF1">
        <w:rPr>
          <w:rFonts w:ascii="Times New Roman" w:hAnsi="Times New Roman" w:cs="Times New Roman"/>
          <w:noProof/>
          <w:sz w:val="24"/>
          <w:szCs w:val="24"/>
        </w:rPr>
        <w:t>(Wiles and Danielova, 2009)</w:t>
      </w:r>
      <w:r w:rsidR="00366C03" w:rsidRPr="00946AF1">
        <w:rPr>
          <w:rFonts w:ascii="Times New Roman" w:hAnsi="Times New Roman" w:cs="Times New Roman"/>
          <w:sz w:val="24"/>
          <w:szCs w:val="24"/>
        </w:rPr>
        <w:fldChar w:fldCharType="end"/>
      </w:r>
      <w:r w:rsidR="00F93809" w:rsidRPr="00946AF1">
        <w:rPr>
          <w:rFonts w:ascii="Times New Roman" w:hAnsi="Times New Roman" w:cs="Times New Roman"/>
          <w:sz w:val="24"/>
          <w:szCs w:val="24"/>
        </w:rPr>
        <w:t>.</w:t>
      </w:r>
    </w:p>
    <w:p w14:paraId="6A99D23B" w14:textId="75F163CF" w:rsidR="001C49D7" w:rsidRPr="00946AF1" w:rsidRDefault="001C49D7" w:rsidP="00E73932">
      <w:p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br w:type="page"/>
      </w:r>
    </w:p>
    <w:p w14:paraId="3030731B" w14:textId="019549F5" w:rsidR="006954D6" w:rsidRPr="00E73932" w:rsidRDefault="006725FA" w:rsidP="00E73932">
      <w:pPr>
        <w:pStyle w:val="Heading1"/>
        <w:spacing w:line="360" w:lineRule="auto"/>
        <w:rPr>
          <w:rFonts w:ascii="Times New Roman" w:hAnsi="Times New Roman" w:cs="Times New Roman"/>
          <w:b/>
          <w:bCs/>
          <w:color w:val="auto"/>
        </w:rPr>
      </w:pPr>
      <w:bookmarkStart w:id="8" w:name="_Toc135248543"/>
      <w:r>
        <w:rPr>
          <w:rFonts w:ascii="Times New Roman" w:hAnsi="Times New Roman" w:cs="Times New Roman"/>
          <w:b/>
          <w:bCs/>
          <w:color w:val="auto"/>
        </w:rPr>
        <w:lastRenderedPageBreak/>
        <w:t>6.</w:t>
      </w:r>
      <w:r w:rsidR="009A3781" w:rsidRPr="00946AF1">
        <w:rPr>
          <w:rFonts w:ascii="Times New Roman" w:hAnsi="Times New Roman" w:cs="Times New Roman"/>
          <w:b/>
          <w:bCs/>
          <w:color w:val="auto"/>
        </w:rPr>
        <w:t>REFERENCES</w:t>
      </w:r>
      <w:bookmarkEnd w:id="8"/>
    </w:p>
    <w:p w14:paraId="00D9BB1A" w14:textId="77777777" w:rsidR="00D05450" w:rsidRPr="00946AF1" w:rsidRDefault="004C040B"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fldChar w:fldCharType="begin"/>
      </w:r>
      <w:r w:rsidRPr="00946AF1">
        <w:rPr>
          <w:rFonts w:ascii="Times New Roman" w:hAnsi="Times New Roman" w:cs="Times New Roman"/>
          <w:sz w:val="24"/>
          <w:szCs w:val="24"/>
        </w:rPr>
        <w:instrText xml:space="preserve"> ADDIN EN.REFLIST </w:instrText>
      </w:r>
      <w:r w:rsidRPr="00946AF1">
        <w:rPr>
          <w:rFonts w:ascii="Times New Roman" w:hAnsi="Times New Roman" w:cs="Times New Roman"/>
          <w:sz w:val="24"/>
          <w:szCs w:val="24"/>
        </w:rPr>
        <w:fldChar w:fldCharType="separate"/>
      </w:r>
      <w:r w:rsidR="00D05450" w:rsidRPr="00946AF1">
        <w:rPr>
          <w:rFonts w:ascii="Times New Roman" w:hAnsi="Times New Roman" w:cs="Times New Roman"/>
          <w:sz w:val="24"/>
          <w:szCs w:val="24"/>
        </w:rPr>
        <w:t xml:space="preserve">BISWAS, S. 2022. Can R&amp;D investment reduce the impact of COVID‐19 on firm performance?—Evidence from India. </w:t>
      </w:r>
      <w:r w:rsidR="00D05450" w:rsidRPr="00946AF1">
        <w:rPr>
          <w:rFonts w:ascii="Times New Roman" w:hAnsi="Times New Roman" w:cs="Times New Roman"/>
          <w:i/>
          <w:sz w:val="24"/>
          <w:szCs w:val="24"/>
        </w:rPr>
        <w:t>Journal of Public Affairs,</w:t>
      </w:r>
      <w:r w:rsidR="00D05450" w:rsidRPr="00946AF1">
        <w:rPr>
          <w:rFonts w:ascii="Times New Roman" w:hAnsi="Times New Roman" w:cs="Times New Roman"/>
          <w:sz w:val="24"/>
          <w:szCs w:val="24"/>
        </w:rPr>
        <w:t xml:space="preserve"> 22</w:t>
      </w:r>
      <w:r w:rsidR="00D05450" w:rsidRPr="00946AF1">
        <w:rPr>
          <w:rFonts w:ascii="Times New Roman" w:hAnsi="Times New Roman" w:cs="Times New Roman"/>
          <w:b/>
          <w:sz w:val="24"/>
          <w:szCs w:val="24"/>
        </w:rPr>
        <w:t>,</w:t>
      </w:r>
      <w:r w:rsidR="00D05450" w:rsidRPr="00946AF1">
        <w:rPr>
          <w:rFonts w:ascii="Times New Roman" w:hAnsi="Times New Roman" w:cs="Times New Roman"/>
          <w:sz w:val="24"/>
          <w:szCs w:val="24"/>
        </w:rPr>
        <w:t xml:space="preserve"> e2773.</w:t>
      </w:r>
    </w:p>
    <w:p w14:paraId="5266AE6D"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CAPPA, F., ORIANI, R., PERUFFO, E. &amp; MCCARTHY, I. 2021. Big data for creating and capturing value in the digitalized environment: unpacking the effects of volume, variety, and veracity on firm performance. </w:t>
      </w:r>
      <w:r w:rsidRPr="00946AF1">
        <w:rPr>
          <w:rFonts w:ascii="Times New Roman" w:hAnsi="Times New Roman" w:cs="Times New Roman"/>
          <w:i/>
          <w:sz w:val="24"/>
          <w:szCs w:val="24"/>
        </w:rPr>
        <w:t>Journal of Product Innovation Management,</w:t>
      </w:r>
      <w:r w:rsidRPr="00946AF1">
        <w:rPr>
          <w:rFonts w:ascii="Times New Roman" w:hAnsi="Times New Roman" w:cs="Times New Roman"/>
          <w:sz w:val="24"/>
          <w:szCs w:val="24"/>
        </w:rPr>
        <w:t xml:space="preserve"> 38</w:t>
      </w:r>
      <w:r w:rsidRPr="00946AF1">
        <w:rPr>
          <w:rFonts w:ascii="Times New Roman" w:hAnsi="Times New Roman" w:cs="Times New Roman"/>
          <w:b/>
          <w:sz w:val="24"/>
          <w:szCs w:val="24"/>
        </w:rPr>
        <w:t>,</w:t>
      </w:r>
      <w:r w:rsidRPr="00946AF1">
        <w:rPr>
          <w:rFonts w:ascii="Times New Roman" w:hAnsi="Times New Roman" w:cs="Times New Roman"/>
          <w:sz w:val="24"/>
          <w:szCs w:val="24"/>
        </w:rPr>
        <w:t xml:space="preserve"> 49-67.</w:t>
      </w:r>
    </w:p>
    <w:p w14:paraId="64F0BB72"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COLE, R., JOHAN, S. &amp; SCHWEIZER, D. 2021. Corporate failures: Declines, collapses, and scandals. </w:t>
      </w:r>
      <w:r w:rsidRPr="00946AF1">
        <w:rPr>
          <w:rFonts w:ascii="Times New Roman" w:hAnsi="Times New Roman" w:cs="Times New Roman"/>
          <w:i/>
          <w:sz w:val="24"/>
          <w:szCs w:val="24"/>
        </w:rPr>
        <w:t>Journal of Corporate Finance,</w:t>
      </w:r>
      <w:r w:rsidRPr="00946AF1">
        <w:rPr>
          <w:rFonts w:ascii="Times New Roman" w:hAnsi="Times New Roman" w:cs="Times New Roman"/>
          <w:sz w:val="24"/>
          <w:szCs w:val="24"/>
        </w:rPr>
        <w:t xml:space="preserve"> 67</w:t>
      </w:r>
      <w:r w:rsidRPr="00946AF1">
        <w:rPr>
          <w:rFonts w:ascii="Times New Roman" w:hAnsi="Times New Roman" w:cs="Times New Roman"/>
          <w:b/>
          <w:sz w:val="24"/>
          <w:szCs w:val="24"/>
        </w:rPr>
        <w:t>,</w:t>
      </w:r>
      <w:r w:rsidRPr="00946AF1">
        <w:rPr>
          <w:rFonts w:ascii="Times New Roman" w:hAnsi="Times New Roman" w:cs="Times New Roman"/>
          <w:sz w:val="24"/>
          <w:szCs w:val="24"/>
        </w:rPr>
        <w:t xml:space="preserve"> 101872.</w:t>
      </w:r>
    </w:p>
    <w:p w14:paraId="683CE15E"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DWOSKIN, E. 2020. Tech giants are profiting--and getting more powerful--even as the global economy tanks. </w:t>
      </w:r>
      <w:r w:rsidRPr="00946AF1">
        <w:rPr>
          <w:rFonts w:ascii="Times New Roman" w:hAnsi="Times New Roman" w:cs="Times New Roman"/>
          <w:i/>
          <w:sz w:val="24"/>
          <w:szCs w:val="24"/>
        </w:rPr>
        <w:t>Washingtonpost. com</w:t>
      </w:r>
      <w:r w:rsidRPr="00946AF1">
        <w:rPr>
          <w:rFonts w:ascii="Times New Roman" w:hAnsi="Times New Roman" w:cs="Times New Roman"/>
          <w:sz w:val="24"/>
          <w:szCs w:val="24"/>
        </w:rPr>
        <w:t>.</w:t>
      </w:r>
    </w:p>
    <w:p w14:paraId="460CEFE4"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FAN, D., RAO-NICHOLSON, R. &amp; SU, Y. 2020. When tough get going: Performance of R&amp;D in the adverse economic conditions. </w:t>
      </w:r>
      <w:r w:rsidRPr="00946AF1">
        <w:rPr>
          <w:rFonts w:ascii="Times New Roman" w:hAnsi="Times New Roman" w:cs="Times New Roman"/>
          <w:i/>
          <w:sz w:val="24"/>
          <w:szCs w:val="24"/>
        </w:rPr>
        <w:t>Long Range Planning,</w:t>
      </w:r>
      <w:r w:rsidRPr="00946AF1">
        <w:rPr>
          <w:rFonts w:ascii="Times New Roman" w:hAnsi="Times New Roman" w:cs="Times New Roman"/>
          <w:sz w:val="24"/>
          <w:szCs w:val="24"/>
        </w:rPr>
        <w:t xml:space="preserve"> 53</w:t>
      </w:r>
      <w:r w:rsidRPr="00946AF1">
        <w:rPr>
          <w:rFonts w:ascii="Times New Roman" w:hAnsi="Times New Roman" w:cs="Times New Roman"/>
          <w:b/>
          <w:sz w:val="24"/>
          <w:szCs w:val="24"/>
        </w:rPr>
        <w:t>,</w:t>
      </w:r>
      <w:r w:rsidRPr="00946AF1">
        <w:rPr>
          <w:rFonts w:ascii="Times New Roman" w:hAnsi="Times New Roman" w:cs="Times New Roman"/>
          <w:sz w:val="24"/>
          <w:szCs w:val="24"/>
        </w:rPr>
        <w:t xml:space="preserve"> 101867.</w:t>
      </w:r>
    </w:p>
    <w:p w14:paraId="50CFCAED"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GIRAUDO, M. 2022. On legal bubbles: some thoughts on legal shockwaves at the core of the digital economy. </w:t>
      </w:r>
      <w:r w:rsidRPr="00946AF1">
        <w:rPr>
          <w:rFonts w:ascii="Times New Roman" w:hAnsi="Times New Roman" w:cs="Times New Roman"/>
          <w:i/>
          <w:sz w:val="24"/>
          <w:szCs w:val="24"/>
        </w:rPr>
        <w:t>Journal of Institutional Economics,</w:t>
      </w:r>
      <w:r w:rsidRPr="00946AF1">
        <w:rPr>
          <w:rFonts w:ascii="Times New Roman" w:hAnsi="Times New Roman" w:cs="Times New Roman"/>
          <w:sz w:val="24"/>
          <w:szCs w:val="24"/>
        </w:rPr>
        <w:t xml:space="preserve"> 18</w:t>
      </w:r>
      <w:r w:rsidRPr="00946AF1">
        <w:rPr>
          <w:rFonts w:ascii="Times New Roman" w:hAnsi="Times New Roman" w:cs="Times New Roman"/>
          <w:b/>
          <w:sz w:val="24"/>
          <w:szCs w:val="24"/>
        </w:rPr>
        <w:t>,</w:t>
      </w:r>
      <w:r w:rsidRPr="00946AF1">
        <w:rPr>
          <w:rFonts w:ascii="Times New Roman" w:hAnsi="Times New Roman" w:cs="Times New Roman"/>
          <w:sz w:val="24"/>
          <w:szCs w:val="24"/>
        </w:rPr>
        <w:t xml:space="preserve"> 587-604.</w:t>
      </w:r>
    </w:p>
    <w:p w14:paraId="60D79337"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HUMBLE, K. P. 2021. International law, surveillance and the protection of privacy. </w:t>
      </w:r>
      <w:r w:rsidRPr="00946AF1">
        <w:rPr>
          <w:rFonts w:ascii="Times New Roman" w:hAnsi="Times New Roman" w:cs="Times New Roman"/>
          <w:i/>
          <w:sz w:val="24"/>
          <w:szCs w:val="24"/>
        </w:rPr>
        <w:t>The International Journal of Human Rights,</w:t>
      </w:r>
      <w:r w:rsidRPr="00946AF1">
        <w:rPr>
          <w:rFonts w:ascii="Times New Roman" w:hAnsi="Times New Roman" w:cs="Times New Roman"/>
          <w:sz w:val="24"/>
          <w:szCs w:val="24"/>
        </w:rPr>
        <w:t xml:space="preserve"> 25</w:t>
      </w:r>
      <w:r w:rsidRPr="00946AF1">
        <w:rPr>
          <w:rFonts w:ascii="Times New Roman" w:hAnsi="Times New Roman" w:cs="Times New Roman"/>
          <w:b/>
          <w:sz w:val="24"/>
          <w:szCs w:val="24"/>
        </w:rPr>
        <w:t>,</w:t>
      </w:r>
      <w:r w:rsidRPr="00946AF1">
        <w:rPr>
          <w:rFonts w:ascii="Times New Roman" w:hAnsi="Times New Roman" w:cs="Times New Roman"/>
          <w:sz w:val="24"/>
          <w:szCs w:val="24"/>
        </w:rPr>
        <w:t xml:space="preserve"> 1-25.</w:t>
      </w:r>
    </w:p>
    <w:p w14:paraId="55A88341"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INDRAYONO, Y. 2021. What Factors Affect Stocks’ Abnormal Return during the COVID-19 Pandemic: Data from the Indonesia Stock Exchange: Data from the Indonesia Stock Exchange. </w:t>
      </w:r>
      <w:r w:rsidRPr="00946AF1">
        <w:rPr>
          <w:rFonts w:ascii="Times New Roman" w:hAnsi="Times New Roman" w:cs="Times New Roman"/>
          <w:i/>
          <w:sz w:val="24"/>
          <w:szCs w:val="24"/>
        </w:rPr>
        <w:t>European Journal of Business and Management Research,</w:t>
      </w:r>
      <w:r w:rsidRPr="00946AF1">
        <w:rPr>
          <w:rFonts w:ascii="Times New Roman" w:hAnsi="Times New Roman" w:cs="Times New Roman"/>
          <w:sz w:val="24"/>
          <w:szCs w:val="24"/>
        </w:rPr>
        <w:t xml:space="preserve"> 6</w:t>
      </w:r>
      <w:r w:rsidRPr="00946AF1">
        <w:rPr>
          <w:rFonts w:ascii="Times New Roman" w:hAnsi="Times New Roman" w:cs="Times New Roman"/>
          <w:b/>
          <w:sz w:val="24"/>
          <w:szCs w:val="24"/>
        </w:rPr>
        <w:t>,</w:t>
      </w:r>
      <w:r w:rsidRPr="00946AF1">
        <w:rPr>
          <w:rFonts w:ascii="Times New Roman" w:hAnsi="Times New Roman" w:cs="Times New Roman"/>
          <w:sz w:val="24"/>
          <w:szCs w:val="24"/>
        </w:rPr>
        <w:t xml:space="preserve"> 1-11.</w:t>
      </w:r>
    </w:p>
    <w:p w14:paraId="062EF458"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LIN, W.-L., CHEAH, J.-H., AZALI, M., HO, J. A. &amp; YIP, N. 2019. Does firm size matter? Evidence on the impact of the green innovation strategy on corporate financial performance in the automotive sector. </w:t>
      </w:r>
      <w:r w:rsidRPr="00946AF1">
        <w:rPr>
          <w:rFonts w:ascii="Times New Roman" w:hAnsi="Times New Roman" w:cs="Times New Roman"/>
          <w:i/>
          <w:sz w:val="24"/>
          <w:szCs w:val="24"/>
        </w:rPr>
        <w:t>Journal of Cleaner Production,</w:t>
      </w:r>
      <w:r w:rsidRPr="00946AF1">
        <w:rPr>
          <w:rFonts w:ascii="Times New Roman" w:hAnsi="Times New Roman" w:cs="Times New Roman"/>
          <w:sz w:val="24"/>
          <w:szCs w:val="24"/>
        </w:rPr>
        <w:t xml:space="preserve"> 229</w:t>
      </w:r>
      <w:r w:rsidRPr="00946AF1">
        <w:rPr>
          <w:rFonts w:ascii="Times New Roman" w:hAnsi="Times New Roman" w:cs="Times New Roman"/>
          <w:b/>
          <w:sz w:val="24"/>
          <w:szCs w:val="24"/>
        </w:rPr>
        <w:t>,</w:t>
      </w:r>
      <w:r w:rsidRPr="00946AF1">
        <w:rPr>
          <w:rFonts w:ascii="Times New Roman" w:hAnsi="Times New Roman" w:cs="Times New Roman"/>
          <w:sz w:val="24"/>
          <w:szCs w:val="24"/>
        </w:rPr>
        <w:t xml:space="preserve"> 974-988.</w:t>
      </w:r>
    </w:p>
    <w:p w14:paraId="5C8C4E56"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MALHOTRA, A. &amp; KUBOWICZ MALHOTRA, C. 2011. Evaluating customer information breaches as service failures: An event study approach. </w:t>
      </w:r>
      <w:r w:rsidRPr="00946AF1">
        <w:rPr>
          <w:rFonts w:ascii="Times New Roman" w:hAnsi="Times New Roman" w:cs="Times New Roman"/>
          <w:i/>
          <w:sz w:val="24"/>
          <w:szCs w:val="24"/>
        </w:rPr>
        <w:t>Journal of Service Research,</w:t>
      </w:r>
      <w:r w:rsidRPr="00946AF1">
        <w:rPr>
          <w:rFonts w:ascii="Times New Roman" w:hAnsi="Times New Roman" w:cs="Times New Roman"/>
          <w:sz w:val="24"/>
          <w:szCs w:val="24"/>
        </w:rPr>
        <w:t xml:space="preserve"> 14</w:t>
      </w:r>
      <w:r w:rsidRPr="00946AF1">
        <w:rPr>
          <w:rFonts w:ascii="Times New Roman" w:hAnsi="Times New Roman" w:cs="Times New Roman"/>
          <w:b/>
          <w:sz w:val="24"/>
          <w:szCs w:val="24"/>
        </w:rPr>
        <w:t>,</w:t>
      </w:r>
      <w:r w:rsidRPr="00946AF1">
        <w:rPr>
          <w:rFonts w:ascii="Times New Roman" w:hAnsi="Times New Roman" w:cs="Times New Roman"/>
          <w:sz w:val="24"/>
          <w:szCs w:val="24"/>
        </w:rPr>
        <w:t xml:space="preserve"> 44-59.</w:t>
      </w:r>
    </w:p>
    <w:p w14:paraId="4F1A2678"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PERUZZI, A., ZOLLO, F., QUATTROCIOCCHI, W. &amp; SCALA, A. 2018. How news may affect markets’ complex structure: The case of Cambridge Analytica. </w:t>
      </w:r>
      <w:r w:rsidRPr="00946AF1">
        <w:rPr>
          <w:rFonts w:ascii="Times New Roman" w:hAnsi="Times New Roman" w:cs="Times New Roman"/>
          <w:i/>
          <w:sz w:val="24"/>
          <w:szCs w:val="24"/>
        </w:rPr>
        <w:t>Entropy,</w:t>
      </w:r>
      <w:r w:rsidRPr="00946AF1">
        <w:rPr>
          <w:rFonts w:ascii="Times New Roman" w:hAnsi="Times New Roman" w:cs="Times New Roman"/>
          <w:sz w:val="24"/>
          <w:szCs w:val="24"/>
        </w:rPr>
        <w:t xml:space="preserve"> 20</w:t>
      </w:r>
      <w:r w:rsidRPr="00946AF1">
        <w:rPr>
          <w:rFonts w:ascii="Times New Roman" w:hAnsi="Times New Roman" w:cs="Times New Roman"/>
          <w:b/>
          <w:sz w:val="24"/>
          <w:szCs w:val="24"/>
        </w:rPr>
        <w:t>,</w:t>
      </w:r>
      <w:r w:rsidRPr="00946AF1">
        <w:rPr>
          <w:rFonts w:ascii="Times New Roman" w:hAnsi="Times New Roman" w:cs="Times New Roman"/>
          <w:sz w:val="24"/>
          <w:szCs w:val="24"/>
        </w:rPr>
        <w:t xml:space="preserve"> 765.</w:t>
      </w:r>
    </w:p>
    <w:p w14:paraId="616E0E87" w14:textId="77777777" w:rsidR="00D05450" w:rsidRPr="00946AF1" w:rsidRDefault="00D05450"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PRINCE, C., OMRANI, N., MAALAOUI, A., DABIC, M. &amp; KRAUS, S. 2021. Are we living in surveillance societies and is privacy an illusion? An empirical study on privacy literacy and privacy concerns. </w:t>
      </w:r>
      <w:r w:rsidRPr="00946AF1">
        <w:rPr>
          <w:rFonts w:ascii="Times New Roman" w:hAnsi="Times New Roman" w:cs="Times New Roman"/>
          <w:i/>
          <w:sz w:val="24"/>
          <w:szCs w:val="24"/>
        </w:rPr>
        <w:t>IEEE Transactions on Engineering Management</w:t>
      </w:r>
      <w:r w:rsidRPr="00946AF1">
        <w:rPr>
          <w:rFonts w:ascii="Times New Roman" w:hAnsi="Times New Roman" w:cs="Times New Roman"/>
          <w:sz w:val="24"/>
          <w:szCs w:val="24"/>
        </w:rPr>
        <w:t>.</w:t>
      </w:r>
    </w:p>
    <w:p w14:paraId="214D23C6" w14:textId="77777777" w:rsidR="00D05450" w:rsidRPr="00946AF1" w:rsidRDefault="00D05450" w:rsidP="006725FA">
      <w:pPr>
        <w:pStyle w:val="EndNoteBibliography"/>
        <w:numPr>
          <w:ilvl w:val="0"/>
          <w:numId w:val="24"/>
        </w:numPr>
        <w:spacing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WILES, M. A. &amp; DANIELOVA, A. 2009. The worth of product placement in successful films: An event study analysis. </w:t>
      </w:r>
      <w:r w:rsidRPr="00946AF1">
        <w:rPr>
          <w:rFonts w:ascii="Times New Roman" w:hAnsi="Times New Roman" w:cs="Times New Roman"/>
          <w:i/>
          <w:sz w:val="24"/>
          <w:szCs w:val="24"/>
        </w:rPr>
        <w:t>Journal of marketing,</w:t>
      </w:r>
      <w:r w:rsidRPr="00946AF1">
        <w:rPr>
          <w:rFonts w:ascii="Times New Roman" w:hAnsi="Times New Roman" w:cs="Times New Roman"/>
          <w:sz w:val="24"/>
          <w:szCs w:val="24"/>
        </w:rPr>
        <w:t xml:space="preserve"> 73</w:t>
      </w:r>
      <w:r w:rsidRPr="00946AF1">
        <w:rPr>
          <w:rFonts w:ascii="Times New Roman" w:hAnsi="Times New Roman" w:cs="Times New Roman"/>
          <w:b/>
          <w:sz w:val="24"/>
          <w:szCs w:val="24"/>
        </w:rPr>
        <w:t>,</w:t>
      </w:r>
      <w:r w:rsidRPr="00946AF1">
        <w:rPr>
          <w:rFonts w:ascii="Times New Roman" w:hAnsi="Times New Roman" w:cs="Times New Roman"/>
          <w:sz w:val="24"/>
          <w:szCs w:val="24"/>
        </w:rPr>
        <w:t xml:space="preserve"> 44-63.</w:t>
      </w:r>
    </w:p>
    <w:p w14:paraId="61F6BBB7" w14:textId="10F85121" w:rsidR="004C040B" w:rsidRPr="00946AF1" w:rsidRDefault="004C040B"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lastRenderedPageBreak/>
        <w:fldChar w:fldCharType="end"/>
      </w:r>
      <w:bookmarkStart w:id="9" w:name="_Hlk135167512"/>
      <w:r w:rsidRPr="00946AF1">
        <w:rPr>
          <w:rFonts w:ascii="Times New Roman" w:hAnsi="Times New Roman" w:cs="Times New Roman"/>
          <w:sz w:val="24"/>
          <w:szCs w:val="24"/>
        </w:rPr>
        <w:t>Harvard Business Review, 2014</w:t>
      </w:r>
      <w:bookmarkEnd w:id="9"/>
      <w:r w:rsidRPr="00946AF1">
        <w:rPr>
          <w:rFonts w:ascii="Times New Roman" w:hAnsi="Times New Roman" w:cs="Times New Roman"/>
          <w:sz w:val="24"/>
          <w:szCs w:val="24"/>
        </w:rPr>
        <w:t xml:space="preserve">, Strategies for high market-share companies (2014) Harvard Business Review. Available at: </w:t>
      </w:r>
      <w:hyperlink r:id="rId13" w:history="1">
        <w:r w:rsidRPr="00946AF1">
          <w:rPr>
            <w:rStyle w:val="Hyperlink"/>
            <w:rFonts w:ascii="Times New Roman" w:hAnsi="Times New Roman" w:cs="Times New Roman"/>
            <w:sz w:val="24"/>
            <w:szCs w:val="24"/>
          </w:rPr>
          <w:t>https://hbr.org/1975/11/strategies-for-high-market-share-companies</w:t>
        </w:r>
      </w:hyperlink>
      <w:r w:rsidRPr="00946AF1">
        <w:rPr>
          <w:rFonts w:ascii="Times New Roman" w:hAnsi="Times New Roman" w:cs="Times New Roman"/>
          <w:sz w:val="24"/>
          <w:szCs w:val="24"/>
        </w:rPr>
        <w:t xml:space="preserve"> (Accessed: 16 May 2023).</w:t>
      </w:r>
    </w:p>
    <w:p w14:paraId="518C5550" w14:textId="77777777" w:rsidR="004C040B" w:rsidRPr="00946AF1" w:rsidRDefault="004C040B"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i/>
          <w:iCs/>
          <w:sz w:val="24"/>
          <w:szCs w:val="24"/>
        </w:rPr>
        <w:t>Standard Industrial Classification</w:t>
      </w:r>
      <w:r w:rsidRPr="00946AF1">
        <w:rPr>
          <w:rFonts w:ascii="Times New Roman" w:hAnsi="Times New Roman" w:cs="Times New Roman"/>
          <w:sz w:val="24"/>
          <w:szCs w:val="24"/>
        </w:rPr>
        <w:t xml:space="preserve"> (2023) </w:t>
      </w:r>
      <w:r w:rsidRPr="00946AF1">
        <w:rPr>
          <w:rFonts w:ascii="Times New Roman" w:hAnsi="Times New Roman" w:cs="Times New Roman"/>
          <w:i/>
          <w:iCs/>
          <w:sz w:val="24"/>
          <w:szCs w:val="24"/>
        </w:rPr>
        <w:t>Wikipedia</w:t>
      </w:r>
      <w:r w:rsidRPr="00946AF1">
        <w:rPr>
          <w:rFonts w:ascii="Times New Roman" w:hAnsi="Times New Roman" w:cs="Times New Roman"/>
          <w:sz w:val="24"/>
          <w:szCs w:val="24"/>
        </w:rPr>
        <w:t xml:space="preserve">. Available at: </w:t>
      </w:r>
      <w:hyperlink r:id="rId14" w:history="1">
        <w:r w:rsidRPr="00946AF1">
          <w:rPr>
            <w:rStyle w:val="Hyperlink"/>
            <w:rFonts w:ascii="Times New Roman" w:hAnsi="Times New Roman" w:cs="Times New Roman"/>
            <w:sz w:val="24"/>
            <w:szCs w:val="24"/>
          </w:rPr>
          <w:t>https://en.wikipedia.org/wiki/Standard_Industrial_Classification</w:t>
        </w:r>
      </w:hyperlink>
      <w:r w:rsidRPr="00946AF1">
        <w:rPr>
          <w:rFonts w:ascii="Times New Roman" w:hAnsi="Times New Roman" w:cs="Times New Roman"/>
          <w:sz w:val="24"/>
          <w:szCs w:val="24"/>
        </w:rPr>
        <w:t xml:space="preserve"> (Accessed: 16 May 2023). </w:t>
      </w:r>
    </w:p>
    <w:p w14:paraId="0FB1C53E" w14:textId="77777777" w:rsidR="004C040B" w:rsidRPr="00946AF1" w:rsidRDefault="004C040B" w:rsidP="006725FA">
      <w:pPr>
        <w:pStyle w:val="EndNoteBibliography"/>
        <w:numPr>
          <w:ilvl w:val="0"/>
          <w:numId w:val="24"/>
        </w:numPr>
        <w:spacing w:after="0" w:line="360" w:lineRule="auto"/>
        <w:jc w:val="both"/>
        <w:rPr>
          <w:rFonts w:ascii="Times New Roman" w:hAnsi="Times New Roman" w:cs="Times New Roman"/>
          <w:sz w:val="24"/>
          <w:szCs w:val="24"/>
        </w:rPr>
      </w:pPr>
      <w:r w:rsidRPr="00946AF1">
        <w:rPr>
          <w:rFonts w:ascii="Times New Roman" w:hAnsi="Times New Roman" w:cs="Times New Roman"/>
          <w:sz w:val="24"/>
          <w:szCs w:val="24"/>
        </w:rPr>
        <w:t xml:space="preserve">The Guardian, 2018.Revealed: 50 million Facebook profiles harvested for Cambridge Analytica in major data breach (2018) The Guardian. Available at: </w:t>
      </w:r>
      <w:hyperlink r:id="rId15" w:history="1">
        <w:r w:rsidRPr="00946AF1">
          <w:rPr>
            <w:rStyle w:val="Hyperlink"/>
            <w:rFonts w:ascii="Times New Roman" w:hAnsi="Times New Roman" w:cs="Times New Roman"/>
            <w:sz w:val="24"/>
            <w:szCs w:val="24"/>
          </w:rPr>
          <w:t>https://www.theguardian.com/news/2018/mar/17/cambridge-analytica-facebook-influence-us-election</w:t>
        </w:r>
      </w:hyperlink>
      <w:r w:rsidRPr="00946AF1">
        <w:rPr>
          <w:rFonts w:ascii="Times New Roman" w:hAnsi="Times New Roman" w:cs="Times New Roman"/>
          <w:sz w:val="24"/>
          <w:szCs w:val="24"/>
        </w:rPr>
        <w:t xml:space="preserve"> (Accessed: 16 May 2023).</w:t>
      </w:r>
    </w:p>
    <w:p w14:paraId="1BAF76DD" w14:textId="5AE35A73" w:rsidR="001C49D7" w:rsidRPr="00946AF1" w:rsidRDefault="001C49D7" w:rsidP="006725FA">
      <w:pPr>
        <w:pStyle w:val="ListParagraph"/>
        <w:numPr>
          <w:ilvl w:val="0"/>
          <w:numId w:val="20"/>
        </w:numPr>
        <w:spacing w:line="360" w:lineRule="auto"/>
        <w:rPr>
          <w:rFonts w:ascii="Times New Roman" w:hAnsi="Times New Roman" w:cs="Times New Roman"/>
          <w:sz w:val="24"/>
          <w:szCs w:val="24"/>
        </w:rPr>
      </w:pPr>
      <w:r w:rsidRPr="00946AF1">
        <w:rPr>
          <w:rFonts w:ascii="Times New Roman" w:hAnsi="Times New Roman" w:cs="Times New Roman"/>
          <w:sz w:val="24"/>
          <w:szCs w:val="24"/>
        </w:rPr>
        <w:br w:type="page"/>
      </w:r>
    </w:p>
    <w:p w14:paraId="16834128" w14:textId="01F5DA2B" w:rsidR="002565C3" w:rsidRPr="00E73932" w:rsidRDefault="006725FA" w:rsidP="006725FA">
      <w:pPr>
        <w:pStyle w:val="Heading1"/>
        <w:spacing w:line="360" w:lineRule="auto"/>
        <w:rPr>
          <w:rFonts w:ascii="Times New Roman" w:hAnsi="Times New Roman" w:cs="Times New Roman"/>
          <w:b/>
          <w:bCs/>
        </w:rPr>
      </w:pPr>
      <w:bookmarkStart w:id="10" w:name="_Toc135248544"/>
      <w:r w:rsidRPr="00E73932">
        <w:rPr>
          <w:rFonts w:ascii="Times New Roman" w:hAnsi="Times New Roman" w:cs="Times New Roman"/>
          <w:b/>
          <w:bCs/>
          <w:color w:val="auto"/>
        </w:rPr>
        <w:lastRenderedPageBreak/>
        <w:t>7.</w:t>
      </w:r>
      <w:r w:rsidR="009A3781" w:rsidRPr="00E73932">
        <w:rPr>
          <w:rFonts w:ascii="Times New Roman" w:hAnsi="Times New Roman" w:cs="Times New Roman"/>
          <w:b/>
          <w:bCs/>
          <w:color w:val="auto"/>
        </w:rPr>
        <w:t>APPENDI</w:t>
      </w:r>
      <w:r w:rsidR="00BA4373" w:rsidRPr="00E73932">
        <w:rPr>
          <w:rFonts w:ascii="Times New Roman" w:hAnsi="Times New Roman" w:cs="Times New Roman"/>
          <w:b/>
          <w:bCs/>
          <w:color w:val="auto"/>
        </w:rPr>
        <w:t>X</w:t>
      </w:r>
      <w:bookmarkEnd w:id="10"/>
    </w:p>
    <w:p w14:paraId="35CFB6D8" w14:textId="77777777" w:rsidR="00353586" w:rsidRPr="00946AF1" w:rsidRDefault="00353586" w:rsidP="006725FA">
      <w:pPr>
        <w:spacing w:line="360" w:lineRule="auto"/>
        <w:rPr>
          <w:rFonts w:ascii="Times New Roman" w:hAnsi="Times New Roman" w:cs="Times New Roman"/>
          <w:sz w:val="24"/>
          <w:szCs w:val="24"/>
        </w:rPr>
      </w:pPr>
    </w:p>
    <w:p w14:paraId="70D4B9E2" w14:textId="0A7D517B" w:rsidR="002127F4" w:rsidRPr="00946AF1" w:rsidRDefault="002127F4" w:rsidP="006725FA">
      <w:pPr>
        <w:pStyle w:val="ListParagraph"/>
        <w:numPr>
          <w:ilvl w:val="0"/>
          <w:numId w:val="20"/>
        </w:numPr>
        <w:spacing w:line="360" w:lineRule="auto"/>
        <w:rPr>
          <w:rFonts w:ascii="Times New Roman" w:hAnsi="Times New Roman" w:cs="Times New Roman"/>
          <w:b/>
          <w:bCs/>
          <w:sz w:val="24"/>
          <w:szCs w:val="24"/>
        </w:rPr>
      </w:pPr>
      <w:r w:rsidRPr="00946AF1">
        <w:rPr>
          <w:rFonts w:ascii="Times New Roman" w:hAnsi="Times New Roman" w:cs="Times New Roman"/>
          <w:b/>
          <w:bCs/>
          <w:sz w:val="24"/>
          <w:szCs w:val="24"/>
        </w:rPr>
        <w:t>Event St</w:t>
      </w:r>
      <w:r w:rsidR="00BE3CB7" w:rsidRPr="00946AF1">
        <w:rPr>
          <w:rFonts w:ascii="Times New Roman" w:hAnsi="Times New Roman" w:cs="Times New Roman"/>
          <w:b/>
          <w:bCs/>
          <w:sz w:val="24"/>
          <w:szCs w:val="24"/>
        </w:rPr>
        <w:t>udy Result Summary</w:t>
      </w:r>
    </w:p>
    <w:p w14:paraId="073EC2D4" w14:textId="21D1BF11" w:rsidR="00311BC3" w:rsidRPr="00946AF1" w:rsidRDefault="00EC0119" w:rsidP="006725FA">
      <w:pPr>
        <w:spacing w:line="360" w:lineRule="auto"/>
        <w:rPr>
          <w:rFonts w:ascii="Times New Roman" w:hAnsi="Times New Roman" w:cs="Times New Roman"/>
          <w:sz w:val="24"/>
          <w:szCs w:val="24"/>
        </w:rPr>
      </w:pPr>
      <w:r w:rsidRPr="00946AF1">
        <w:rPr>
          <w:rFonts w:ascii="Times New Roman" w:hAnsi="Times New Roman" w:cs="Times New Roman"/>
          <w:noProof/>
          <w:sz w:val="24"/>
          <w:szCs w:val="24"/>
        </w:rPr>
        <w:drawing>
          <wp:inline distT="0" distB="0" distL="0" distR="0" wp14:anchorId="069BB47D" wp14:editId="62F1B5E8">
            <wp:extent cx="6273800" cy="4842933"/>
            <wp:effectExtent l="0" t="0" r="0" b="0"/>
            <wp:docPr id="197317117" name="Picture 1" descr="A picture containing text, number,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7117" name="Picture 1" descr="A picture containing text, number, parallel, screenshot&#10;&#10;Description automatically generated"/>
                    <pic:cNvPicPr/>
                  </pic:nvPicPr>
                  <pic:blipFill>
                    <a:blip r:embed="rId16"/>
                    <a:stretch>
                      <a:fillRect/>
                    </a:stretch>
                  </pic:blipFill>
                  <pic:spPr>
                    <a:xfrm>
                      <a:off x="0" y="0"/>
                      <a:ext cx="6276430" cy="4844963"/>
                    </a:xfrm>
                    <a:prstGeom prst="rect">
                      <a:avLst/>
                    </a:prstGeom>
                  </pic:spPr>
                </pic:pic>
              </a:graphicData>
            </a:graphic>
          </wp:inline>
        </w:drawing>
      </w:r>
    </w:p>
    <w:p w14:paraId="58528C08" w14:textId="77777777" w:rsidR="00311BC3" w:rsidRPr="00946AF1" w:rsidRDefault="00311BC3" w:rsidP="006725FA">
      <w:pPr>
        <w:spacing w:line="360" w:lineRule="auto"/>
        <w:rPr>
          <w:rFonts w:ascii="Times New Roman" w:hAnsi="Times New Roman" w:cs="Times New Roman"/>
          <w:sz w:val="24"/>
          <w:szCs w:val="24"/>
        </w:rPr>
      </w:pPr>
    </w:p>
    <w:p w14:paraId="11198B1A" w14:textId="2572B029" w:rsidR="00353586" w:rsidRPr="00946AF1" w:rsidRDefault="001624CF" w:rsidP="006725FA">
      <w:pPr>
        <w:pStyle w:val="ListParagraph"/>
        <w:numPr>
          <w:ilvl w:val="0"/>
          <w:numId w:val="20"/>
        </w:numPr>
        <w:spacing w:line="360" w:lineRule="auto"/>
        <w:rPr>
          <w:rFonts w:ascii="Times New Roman" w:hAnsi="Times New Roman" w:cs="Times New Roman"/>
          <w:sz w:val="24"/>
          <w:szCs w:val="24"/>
        </w:rPr>
      </w:pPr>
      <w:r w:rsidRPr="00946AF1">
        <w:rPr>
          <w:rFonts w:ascii="Times New Roman" w:hAnsi="Times New Roman" w:cs="Times New Roman"/>
          <w:b/>
          <w:bCs/>
          <w:sz w:val="24"/>
          <w:szCs w:val="24"/>
        </w:rPr>
        <w:t>Removing the duplicate values to perform the Intergroup Comparison</w:t>
      </w:r>
      <w:r w:rsidR="00353586" w:rsidRPr="00946AF1">
        <w:rPr>
          <w:rFonts w:ascii="Times New Roman" w:hAnsi="Times New Roman" w:cs="Times New Roman"/>
          <w:noProof/>
          <w:sz w:val="24"/>
          <w:szCs w:val="24"/>
        </w:rPr>
        <w:drawing>
          <wp:inline distT="0" distB="0" distL="0" distR="0" wp14:anchorId="6754694C" wp14:editId="2C58752F">
            <wp:extent cx="4884843" cy="1417443"/>
            <wp:effectExtent l="0" t="0" r="0" b="0"/>
            <wp:docPr id="175723125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31256" name="Picture 1" descr="A picture containing text, screenshot, font, number&#10;&#10;Description automatically generated"/>
                    <pic:cNvPicPr/>
                  </pic:nvPicPr>
                  <pic:blipFill>
                    <a:blip r:embed="rId17"/>
                    <a:stretch>
                      <a:fillRect/>
                    </a:stretch>
                  </pic:blipFill>
                  <pic:spPr>
                    <a:xfrm>
                      <a:off x="0" y="0"/>
                      <a:ext cx="4884843" cy="1417443"/>
                    </a:xfrm>
                    <a:prstGeom prst="rect">
                      <a:avLst/>
                    </a:prstGeom>
                  </pic:spPr>
                </pic:pic>
              </a:graphicData>
            </a:graphic>
          </wp:inline>
        </w:drawing>
      </w:r>
    </w:p>
    <w:p w14:paraId="63308293" w14:textId="77777777" w:rsidR="002E1DDB" w:rsidRPr="00946AF1" w:rsidRDefault="002E1DDB" w:rsidP="006725FA">
      <w:pPr>
        <w:spacing w:line="360" w:lineRule="auto"/>
        <w:rPr>
          <w:rFonts w:ascii="Times New Roman" w:hAnsi="Times New Roman" w:cs="Times New Roman"/>
          <w:sz w:val="24"/>
          <w:szCs w:val="24"/>
        </w:rPr>
      </w:pPr>
    </w:p>
    <w:p w14:paraId="2071CA41" w14:textId="5D44E7BF" w:rsidR="00F83F77" w:rsidRPr="00946AF1" w:rsidRDefault="008446B7" w:rsidP="006725FA">
      <w:pPr>
        <w:pStyle w:val="ListParagraph"/>
        <w:numPr>
          <w:ilvl w:val="0"/>
          <w:numId w:val="20"/>
        </w:num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lastRenderedPageBreak/>
        <w:t xml:space="preserve">Output of </w:t>
      </w:r>
      <w:r w:rsidR="00F83F77" w:rsidRPr="00946AF1">
        <w:rPr>
          <w:rFonts w:ascii="Times New Roman" w:hAnsi="Times New Roman" w:cs="Times New Roman"/>
          <w:b/>
          <w:bCs/>
          <w:sz w:val="24"/>
          <w:szCs w:val="24"/>
        </w:rPr>
        <w:t>H2 Hypothesis</w:t>
      </w:r>
      <w:r w:rsidRPr="00946AF1">
        <w:rPr>
          <w:rFonts w:ascii="Times New Roman" w:hAnsi="Times New Roman" w:cs="Times New Roman"/>
          <w:b/>
          <w:bCs/>
          <w:sz w:val="24"/>
          <w:szCs w:val="24"/>
        </w:rPr>
        <w:t xml:space="preserve"> </w:t>
      </w:r>
      <w:r w:rsidR="00311BC3" w:rsidRPr="00946AF1">
        <w:rPr>
          <w:rFonts w:ascii="Times New Roman" w:hAnsi="Times New Roman" w:cs="Times New Roman"/>
          <w:b/>
          <w:bCs/>
          <w:sz w:val="24"/>
          <w:szCs w:val="24"/>
        </w:rPr>
        <w:t>for companies with high</w:t>
      </w:r>
      <w:r w:rsidR="00041B0F" w:rsidRPr="00946AF1">
        <w:rPr>
          <w:rFonts w:ascii="Times New Roman" w:hAnsi="Times New Roman" w:cs="Times New Roman"/>
          <w:b/>
          <w:bCs/>
          <w:sz w:val="24"/>
          <w:szCs w:val="24"/>
        </w:rPr>
        <w:t xml:space="preserve"> market </w:t>
      </w:r>
      <w:r w:rsidR="00311BC3" w:rsidRPr="00946AF1">
        <w:rPr>
          <w:rFonts w:ascii="Times New Roman" w:hAnsi="Times New Roman" w:cs="Times New Roman"/>
          <w:b/>
          <w:bCs/>
          <w:sz w:val="24"/>
          <w:szCs w:val="24"/>
        </w:rPr>
        <w:t>capitalization and low market capitalization.</w:t>
      </w:r>
    </w:p>
    <w:p w14:paraId="66C9335E" w14:textId="77777777" w:rsidR="00F83F77" w:rsidRPr="00946AF1" w:rsidRDefault="00F83F77" w:rsidP="006725FA">
      <w:pPr>
        <w:spacing w:line="360" w:lineRule="auto"/>
        <w:jc w:val="both"/>
        <w:rPr>
          <w:rFonts w:ascii="Times New Roman" w:hAnsi="Times New Roman" w:cs="Times New Roman"/>
          <w:sz w:val="24"/>
          <w:szCs w:val="24"/>
        </w:rPr>
      </w:pPr>
      <w:r w:rsidRPr="00946AF1">
        <w:rPr>
          <w:rFonts w:ascii="Times New Roman" w:hAnsi="Times New Roman" w:cs="Times New Roman"/>
          <w:noProof/>
          <w:sz w:val="24"/>
          <w:szCs w:val="24"/>
        </w:rPr>
        <w:drawing>
          <wp:inline distT="0" distB="0" distL="0" distR="0" wp14:anchorId="4FC49B41" wp14:editId="4484DAFD">
            <wp:extent cx="5731510" cy="1073785"/>
            <wp:effectExtent l="0" t="0" r="2540" b="0"/>
            <wp:docPr id="1405607436" name="Picture 1" descr="A screenshot of a group statistic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07436" name="Picture 1" descr="A screenshot of a group statistics&#10;&#10;Description automatically generated with low confidence"/>
                    <pic:cNvPicPr/>
                  </pic:nvPicPr>
                  <pic:blipFill>
                    <a:blip r:embed="rId18"/>
                    <a:stretch>
                      <a:fillRect/>
                    </a:stretch>
                  </pic:blipFill>
                  <pic:spPr>
                    <a:xfrm>
                      <a:off x="0" y="0"/>
                      <a:ext cx="5731510" cy="1073785"/>
                    </a:xfrm>
                    <a:prstGeom prst="rect">
                      <a:avLst/>
                    </a:prstGeom>
                  </pic:spPr>
                </pic:pic>
              </a:graphicData>
            </a:graphic>
          </wp:inline>
        </w:drawing>
      </w:r>
      <w:r w:rsidRPr="00946AF1">
        <w:rPr>
          <w:rFonts w:ascii="Times New Roman" w:hAnsi="Times New Roman" w:cs="Times New Roman"/>
          <w:noProof/>
          <w:sz w:val="24"/>
          <w:szCs w:val="24"/>
        </w:rPr>
        <w:drawing>
          <wp:inline distT="0" distB="0" distL="0" distR="0" wp14:anchorId="37D1F59A" wp14:editId="0CC7D8AF">
            <wp:extent cx="5731510" cy="1052830"/>
            <wp:effectExtent l="0" t="0" r="2540" b="0"/>
            <wp:docPr id="2090835585"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35585" name="Picture 1" descr="A picture containing text, screenshot, line, font&#10;&#10;Description automatically generated"/>
                    <pic:cNvPicPr/>
                  </pic:nvPicPr>
                  <pic:blipFill>
                    <a:blip r:embed="rId19"/>
                    <a:stretch>
                      <a:fillRect/>
                    </a:stretch>
                  </pic:blipFill>
                  <pic:spPr>
                    <a:xfrm>
                      <a:off x="0" y="0"/>
                      <a:ext cx="5731510" cy="1052830"/>
                    </a:xfrm>
                    <a:prstGeom prst="rect">
                      <a:avLst/>
                    </a:prstGeom>
                  </pic:spPr>
                </pic:pic>
              </a:graphicData>
            </a:graphic>
          </wp:inline>
        </w:drawing>
      </w:r>
    </w:p>
    <w:p w14:paraId="712F5BB8" w14:textId="77777777" w:rsidR="00F83F77" w:rsidRPr="00946AF1" w:rsidRDefault="00F83F77" w:rsidP="006725FA">
      <w:pPr>
        <w:spacing w:line="360" w:lineRule="auto"/>
        <w:rPr>
          <w:rFonts w:ascii="Times New Roman" w:hAnsi="Times New Roman" w:cs="Times New Roman"/>
          <w:sz w:val="24"/>
          <w:szCs w:val="24"/>
        </w:rPr>
      </w:pPr>
    </w:p>
    <w:p w14:paraId="5B7AB12C" w14:textId="77012487" w:rsidR="00F83F77" w:rsidRPr="00946AF1" w:rsidRDefault="00311BC3" w:rsidP="006725FA">
      <w:pPr>
        <w:spacing w:line="360" w:lineRule="auto"/>
        <w:jc w:val="both"/>
        <w:rPr>
          <w:rFonts w:ascii="Times New Roman" w:hAnsi="Times New Roman" w:cs="Times New Roman"/>
          <w:b/>
          <w:bCs/>
          <w:sz w:val="24"/>
          <w:szCs w:val="24"/>
        </w:rPr>
      </w:pPr>
      <w:r w:rsidRPr="00946AF1">
        <w:rPr>
          <w:rFonts w:ascii="Times New Roman" w:hAnsi="Times New Roman" w:cs="Times New Roman"/>
          <w:b/>
          <w:bCs/>
          <w:sz w:val="24"/>
          <w:szCs w:val="24"/>
        </w:rPr>
        <w:t>Output of H3 Hypothesis for companies with high R&amp;D Intensity and Low R&amp;D Intensity.</w:t>
      </w:r>
    </w:p>
    <w:p w14:paraId="0CEBD528" w14:textId="77777777" w:rsidR="00F83F77" w:rsidRPr="00946AF1" w:rsidRDefault="00F83F77" w:rsidP="006725FA">
      <w:pPr>
        <w:spacing w:line="360" w:lineRule="auto"/>
        <w:rPr>
          <w:rFonts w:ascii="Times New Roman" w:hAnsi="Times New Roman" w:cs="Times New Roman"/>
          <w:sz w:val="24"/>
          <w:szCs w:val="24"/>
        </w:rPr>
      </w:pPr>
      <w:r w:rsidRPr="00946AF1">
        <w:rPr>
          <w:rFonts w:ascii="Times New Roman" w:hAnsi="Times New Roman" w:cs="Times New Roman"/>
          <w:noProof/>
          <w:sz w:val="24"/>
          <w:szCs w:val="24"/>
        </w:rPr>
        <w:drawing>
          <wp:inline distT="0" distB="0" distL="0" distR="0" wp14:anchorId="4E5D0FC9" wp14:editId="63336AF5">
            <wp:extent cx="5731510" cy="1410335"/>
            <wp:effectExtent l="0" t="0" r="2540" b="0"/>
            <wp:docPr id="30083032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30321" name="Picture 1" descr="A picture containing text, screenshot, font, number&#10;&#10;Description automatically generated"/>
                    <pic:cNvPicPr/>
                  </pic:nvPicPr>
                  <pic:blipFill>
                    <a:blip r:embed="rId20"/>
                    <a:stretch>
                      <a:fillRect/>
                    </a:stretch>
                  </pic:blipFill>
                  <pic:spPr>
                    <a:xfrm>
                      <a:off x="0" y="0"/>
                      <a:ext cx="5731510" cy="1410335"/>
                    </a:xfrm>
                    <a:prstGeom prst="rect">
                      <a:avLst/>
                    </a:prstGeom>
                  </pic:spPr>
                </pic:pic>
              </a:graphicData>
            </a:graphic>
          </wp:inline>
        </w:drawing>
      </w:r>
      <w:r w:rsidRPr="00946AF1">
        <w:rPr>
          <w:rFonts w:ascii="Times New Roman" w:hAnsi="Times New Roman" w:cs="Times New Roman"/>
          <w:noProof/>
          <w:sz w:val="24"/>
          <w:szCs w:val="24"/>
        </w:rPr>
        <w:drawing>
          <wp:inline distT="0" distB="0" distL="0" distR="0" wp14:anchorId="469B2A25" wp14:editId="49ACB1EC">
            <wp:extent cx="5731510" cy="1085215"/>
            <wp:effectExtent l="0" t="0" r="2540" b="635"/>
            <wp:docPr id="1404179605"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79605" name="Picture 1" descr="A screenshot of a graph&#10;&#10;Description automatically generated with low confidence"/>
                    <pic:cNvPicPr/>
                  </pic:nvPicPr>
                  <pic:blipFill>
                    <a:blip r:embed="rId21"/>
                    <a:stretch>
                      <a:fillRect/>
                    </a:stretch>
                  </pic:blipFill>
                  <pic:spPr>
                    <a:xfrm>
                      <a:off x="0" y="0"/>
                      <a:ext cx="5731510" cy="1085215"/>
                    </a:xfrm>
                    <a:prstGeom prst="rect">
                      <a:avLst/>
                    </a:prstGeom>
                  </pic:spPr>
                </pic:pic>
              </a:graphicData>
            </a:graphic>
          </wp:inline>
        </w:drawing>
      </w:r>
    </w:p>
    <w:p w14:paraId="3466814A" w14:textId="56856CC9" w:rsidR="00F83F77" w:rsidRPr="00946AF1" w:rsidRDefault="00F83F77" w:rsidP="006725FA">
      <w:pPr>
        <w:spacing w:line="360" w:lineRule="auto"/>
        <w:rPr>
          <w:rFonts w:ascii="Times New Roman" w:hAnsi="Times New Roman" w:cs="Times New Roman"/>
          <w:sz w:val="24"/>
          <w:szCs w:val="24"/>
        </w:rPr>
      </w:pPr>
    </w:p>
    <w:sectPr w:rsidR="00F83F77" w:rsidRPr="00946AF1" w:rsidSect="00932C62">
      <w:footerReference w:type="default" r:id="rId2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72CA" w14:textId="77777777" w:rsidR="00F37E28" w:rsidRDefault="00F37E28" w:rsidP="00DA64B9">
      <w:pPr>
        <w:spacing w:after="0" w:line="240" w:lineRule="auto"/>
      </w:pPr>
      <w:r>
        <w:separator/>
      </w:r>
    </w:p>
  </w:endnote>
  <w:endnote w:type="continuationSeparator" w:id="0">
    <w:p w14:paraId="3182D074" w14:textId="77777777" w:rsidR="00F37E28" w:rsidRDefault="00F37E28" w:rsidP="00DA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75014"/>
      <w:docPartObj>
        <w:docPartGallery w:val="Page Numbers (Bottom of Page)"/>
        <w:docPartUnique/>
      </w:docPartObj>
    </w:sdtPr>
    <w:sdtContent>
      <w:p w14:paraId="73DAB108" w14:textId="710BC7FC" w:rsidR="00DA64B9" w:rsidRDefault="00DA64B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EBF917" w14:textId="77777777" w:rsidR="00DA64B9" w:rsidRDefault="00DA6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48685" w14:textId="77777777" w:rsidR="00F37E28" w:rsidRDefault="00F37E28" w:rsidP="00DA64B9">
      <w:pPr>
        <w:spacing w:after="0" w:line="240" w:lineRule="auto"/>
      </w:pPr>
      <w:r>
        <w:separator/>
      </w:r>
    </w:p>
  </w:footnote>
  <w:footnote w:type="continuationSeparator" w:id="0">
    <w:p w14:paraId="2F2CE613" w14:textId="77777777" w:rsidR="00F37E28" w:rsidRDefault="00F37E28" w:rsidP="00DA6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71F"/>
    <w:multiLevelType w:val="hybridMultilevel"/>
    <w:tmpl w:val="913422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EE4002"/>
    <w:multiLevelType w:val="hybridMultilevel"/>
    <w:tmpl w:val="B588BE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1EB079D"/>
    <w:multiLevelType w:val="hybridMultilevel"/>
    <w:tmpl w:val="7CBE0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E3AC5"/>
    <w:multiLevelType w:val="hybridMultilevel"/>
    <w:tmpl w:val="C3CAC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A83941"/>
    <w:multiLevelType w:val="hybridMultilevel"/>
    <w:tmpl w:val="84D41E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9CA057F"/>
    <w:multiLevelType w:val="hybridMultilevel"/>
    <w:tmpl w:val="31B2C6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B3A2C39"/>
    <w:multiLevelType w:val="hybridMultilevel"/>
    <w:tmpl w:val="9EAA8B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21B0BCA"/>
    <w:multiLevelType w:val="hybridMultilevel"/>
    <w:tmpl w:val="92ECCA2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FB0340"/>
    <w:multiLevelType w:val="hybridMultilevel"/>
    <w:tmpl w:val="CD908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A21DA2"/>
    <w:multiLevelType w:val="hybridMultilevel"/>
    <w:tmpl w:val="24984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738FF"/>
    <w:multiLevelType w:val="hybridMultilevel"/>
    <w:tmpl w:val="8B62AB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99A0B07"/>
    <w:multiLevelType w:val="hybridMultilevel"/>
    <w:tmpl w:val="7AC442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FE01C2"/>
    <w:multiLevelType w:val="hybridMultilevel"/>
    <w:tmpl w:val="25D0E1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F76585F"/>
    <w:multiLevelType w:val="hybridMultilevel"/>
    <w:tmpl w:val="D1D0A8B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3E418CE"/>
    <w:multiLevelType w:val="hybridMultilevel"/>
    <w:tmpl w:val="776E54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6955BFA"/>
    <w:multiLevelType w:val="hybridMultilevel"/>
    <w:tmpl w:val="6B44B1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566EEC"/>
    <w:multiLevelType w:val="hybridMultilevel"/>
    <w:tmpl w:val="6A70D4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5B75B86"/>
    <w:multiLevelType w:val="hybridMultilevel"/>
    <w:tmpl w:val="A77CEB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A4E04E5"/>
    <w:multiLevelType w:val="hybridMultilevel"/>
    <w:tmpl w:val="DF02FB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DD42062"/>
    <w:multiLevelType w:val="hybridMultilevel"/>
    <w:tmpl w:val="18968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1DB304A"/>
    <w:multiLevelType w:val="hybridMultilevel"/>
    <w:tmpl w:val="8152C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FF5141"/>
    <w:multiLevelType w:val="hybridMultilevel"/>
    <w:tmpl w:val="F956EE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6A567BA"/>
    <w:multiLevelType w:val="hybridMultilevel"/>
    <w:tmpl w:val="9454D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D80B04"/>
    <w:multiLevelType w:val="hybridMultilevel"/>
    <w:tmpl w:val="8A0C8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5868695">
    <w:abstractNumId w:val="22"/>
  </w:num>
  <w:num w:numId="2" w16cid:durableId="463356509">
    <w:abstractNumId w:val="6"/>
  </w:num>
  <w:num w:numId="3" w16cid:durableId="779446505">
    <w:abstractNumId w:val="0"/>
  </w:num>
  <w:num w:numId="4" w16cid:durableId="1971325737">
    <w:abstractNumId w:val="16"/>
  </w:num>
  <w:num w:numId="5" w16cid:durableId="578946336">
    <w:abstractNumId w:val="12"/>
  </w:num>
  <w:num w:numId="6" w16cid:durableId="1997295515">
    <w:abstractNumId w:val="10"/>
  </w:num>
  <w:num w:numId="7" w16cid:durableId="2130859110">
    <w:abstractNumId w:val="5"/>
  </w:num>
  <w:num w:numId="8" w16cid:durableId="2010936801">
    <w:abstractNumId w:val="1"/>
  </w:num>
  <w:num w:numId="9" w16cid:durableId="1484472441">
    <w:abstractNumId w:val="4"/>
  </w:num>
  <w:num w:numId="10" w16cid:durableId="499125871">
    <w:abstractNumId w:val="18"/>
  </w:num>
  <w:num w:numId="11" w16cid:durableId="196938771">
    <w:abstractNumId w:val="21"/>
  </w:num>
  <w:num w:numId="12" w16cid:durableId="651328979">
    <w:abstractNumId w:val="19"/>
  </w:num>
  <w:num w:numId="13" w16cid:durableId="732700136">
    <w:abstractNumId w:val="20"/>
  </w:num>
  <w:num w:numId="14" w16cid:durableId="1211187220">
    <w:abstractNumId w:val="3"/>
  </w:num>
  <w:num w:numId="15" w16cid:durableId="2086999172">
    <w:abstractNumId w:val="9"/>
  </w:num>
  <w:num w:numId="16" w16cid:durableId="590434278">
    <w:abstractNumId w:val="23"/>
  </w:num>
  <w:num w:numId="17" w16cid:durableId="1142691935">
    <w:abstractNumId w:val="15"/>
  </w:num>
  <w:num w:numId="18" w16cid:durableId="1435441153">
    <w:abstractNumId w:val="2"/>
  </w:num>
  <w:num w:numId="19" w16cid:durableId="1022823776">
    <w:abstractNumId w:val="14"/>
  </w:num>
  <w:num w:numId="20" w16cid:durableId="821697399">
    <w:abstractNumId w:val="17"/>
  </w:num>
  <w:num w:numId="21" w16cid:durableId="957830717">
    <w:abstractNumId w:val="11"/>
  </w:num>
  <w:num w:numId="22" w16cid:durableId="1824543293">
    <w:abstractNumId w:val="8"/>
  </w:num>
  <w:num w:numId="23" w16cid:durableId="18775096">
    <w:abstractNumId w:val="7"/>
  </w:num>
  <w:num w:numId="24" w16cid:durableId="21435722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2dz0e24wdz5de9zsqxred3txvs5pr29x2e&quot;&gt;My EndNote Library&lt;record-ids&gt;&lt;item&gt;195&lt;/item&gt;&lt;item&gt;197&lt;/item&gt;&lt;item&gt;198&lt;/item&gt;&lt;item&gt;200&lt;/item&gt;&lt;item&gt;201&lt;/item&gt;&lt;item&gt;202&lt;/item&gt;&lt;item&gt;204&lt;/item&gt;&lt;item&gt;206&lt;/item&gt;&lt;item&gt;207&lt;/item&gt;&lt;item&gt;209&lt;/item&gt;&lt;item&gt;210&lt;/item&gt;&lt;item&gt;211&lt;/item&gt;&lt;item&gt;212&lt;/item&gt;&lt;item&gt;213&lt;/item&gt;&lt;/record-ids&gt;&lt;/item&gt;&lt;/Libraries&gt;"/>
  </w:docVars>
  <w:rsids>
    <w:rsidRoot w:val="00C84C88"/>
    <w:rsid w:val="00015336"/>
    <w:rsid w:val="00016D0A"/>
    <w:rsid w:val="00041B0F"/>
    <w:rsid w:val="0004483D"/>
    <w:rsid w:val="0005128E"/>
    <w:rsid w:val="00063318"/>
    <w:rsid w:val="00063A9B"/>
    <w:rsid w:val="000B5A37"/>
    <w:rsid w:val="000C0231"/>
    <w:rsid w:val="000C07DA"/>
    <w:rsid w:val="000C203B"/>
    <w:rsid w:val="00100D94"/>
    <w:rsid w:val="00110362"/>
    <w:rsid w:val="00116414"/>
    <w:rsid w:val="0012140B"/>
    <w:rsid w:val="00131D0E"/>
    <w:rsid w:val="00140471"/>
    <w:rsid w:val="00140560"/>
    <w:rsid w:val="0015427E"/>
    <w:rsid w:val="001624CF"/>
    <w:rsid w:val="0016432E"/>
    <w:rsid w:val="00187C6D"/>
    <w:rsid w:val="001A78C7"/>
    <w:rsid w:val="001B17EA"/>
    <w:rsid w:val="001C49D7"/>
    <w:rsid w:val="001C4F11"/>
    <w:rsid w:val="001C54D0"/>
    <w:rsid w:val="001D29DE"/>
    <w:rsid w:val="001D5368"/>
    <w:rsid w:val="001E1DAB"/>
    <w:rsid w:val="001F30AE"/>
    <w:rsid w:val="00204139"/>
    <w:rsid w:val="002127F4"/>
    <w:rsid w:val="0022311A"/>
    <w:rsid w:val="00223620"/>
    <w:rsid w:val="00225D35"/>
    <w:rsid w:val="00231D03"/>
    <w:rsid w:val="00234A1C"/>
    <w:rsid w:val="00235F4C"/>
    <w:rsid w:val="00241242"/>
    <w:rsid w:val="00241BC6"/>
    <w:rsid w:val="00247478"/>
    <w:rsid w:val="00255E87"/>
    <w:rsid w:val="002565C3"/>
    <w:rsid w:val="00263D44"/>
    <w:rsid w:val="00275D2B"/>
    <w:rsid w:val="002A6AAE"/>
    <w:rsid w:val="002B6A43"/>
    <w:rsid w:val="002C312F"/>
    <w:rsid w:val="002E16E0"/>
    <w:rsid w:val="002E1DDB"/>
    <w:rsid w:val="00303BC5"/>
    <w:rsid w:val="00311BC3"/>
    <w:rsid w:val="00315034"/>
    <w:rsid w:val="00330A5C"/>
    <w:rsid w:val="00341FA8"/>
    <w:rsid w:val="00352917"/>
    <w:rsid w:val="00353340"/>
    <w:rsid w:val="00353586"/>
    <w:rsid w:val="0036319C"/>
    <w:rsid w:val="003643D0"/>
    <w:rsid w:val="00365060"/>
    <w:rsid w:val="003656D7"/>
    <w:rsid w:val="00366C03"/>
    <w:rsid w:val="00366F71"/>
    <w:rsid w:val="0037234C"/>
    <w:rsid w:val="00386BDF"/>
    <w:rsid w:val="003940BC"/>
    <w:rsid w:val="003C551D"/>
    <w:rsid w:val="003C5934"/>
    <w:rsid w:val="003D63A6"/>
    <w:rsid w:val="00403EB7"/>
    <w:rsid w:val="00404802"/>
    <w:rsid w:val="004130C4"/>
    <w:rsid w:val="00416C0F"/>
    <w:rsid w:val="004224C0"/>
    <w:rsid w:val="0042594D"/>
    <w:rsid w:val="004416D7"/>
    <w:rsid w:val="00450DDA"/>
    <w:rsid w:val="00460744"/>
    <w:rsid w:val="00473402"/>
    <w:rsid w:val="00474B92"/>
    <w:rsid w:val="00475CAF"/>
    <w:rsid w:val="0047604A"/>
    <w:rsid w:val="004A07B4"/>
    <w:rsid w:val="004B4E12"/>
    <w:rsid w:val="004C040B"/>
    <w:rsid w:val="004D2246"/>
    <w:rsid w:val="004D2C91"/>
    <w:rsid w:val="004D4364"/>
    <w:rsid w:val="004E7047"/>
    <w:rsid w:val="004E7EC3"/>
    <w:rsid w:val="004F262A"/>
    <w:rsid w:val="00532BB4"/>
    <w:rsid w:val="00540135"/>
    <w:rsid w:val="00561A9E"/>
    <w:rsid w:val="00564E24"/>
    <w:rsid w:val="0057507E"/>
    <w:rsid w:val="005750A0"/>
    <w:rsid w:val="0058472D"/>
    <w:rsid w:val="00585EA6"/>
    <w:rsid w:val="00587CC2"/>
    <w:rsid w:val="00596423"/>
    <w:rsid w:val="005A3BF9"/>
    <w:rsid w:val="005C3BC2"/>
    <w:rsid w:val="005E7869"/>
    <w:rsid w:val="005E7B4E"/>
    <w:rsid w:val="005F1ACE"/>
    <w:rsid w:val="006028BE"/>
    <w:rsid w:val="00621FAA"/>
    <w:rsid w:val="00623D94"/>
    <w:rsid w:val="00625036"/>
    <w:rsid w:val="00630CAC"/>
    <w:rsid w:val="00641FED"/>
    <w:rsid w:val="00660F81"/>
    <w:rsid w:val="0066167A"/>
    <w:rsid w:val="00667D71"/>
    <w:rsid w:val="006725FA"/>
    <w:rsid w:val="00687033"/>
    <w:rsid w:val="006954D6"/>
    <w:rsid w:val="006A1E60"/>
    <w:rsid w:val="006A63D6"/>
    <w:rsid w:val="006B1931"/>
    <w:rsid w:val="006B355D"/>
    <w:rsid w:val="006B688D"/>
    <w:rsid w:val="006B7672"/>
    <w:rsid w:val="006D78CC"/>
    <w:rsid w:val="006E0B26"/>
    <w:rsid w:val="006E38A6"/>
    <w:rsid w:val="006F567E"/>
    <w:rsid w:val="006F7002"/>
    <w:rsid w:val="006F7E3D"/>
    <w:rsid w:val="00704116"/>
    <w:rsid w:val="0071059C"/>
    <w:rsid w:val="00711AD7"/>
    <w:rsid w:val="00721B32"/>
    <w:rsid w:val="00724E03"/>
    <w:rsid w:val="00745EBA"/>
    <w:rsid w:val="00746380"/>
    <w:rsid w:val="00754F13"/>
    <w:rsid w:val="00761055"/>
    <w:rsid w:val="007612FF"/>
    <w:rsid w:val="0076497E"/>
    <w:rsid w:val="007726BB"/>
    <w:rsid w:val="00782B63"/>
    <w:rsid w:val="007840D5"/>
    <w:rsid w:val="00791B5E"/>
    <w:rsid w:val="007927C2"/>
    <w:rsid w:val="0079544A"/>
    <w:rsid w:val="007A04CB"/>
    <w:rsid w:val="007A2C4C"/>
    <w:rsid w:val="007B0F22"/>
    <w:rsid w:val="007C758D"/>
    <w:rsid w:val="007C7A26"/>
    <w:rsid w:val="007D2CDF"/>
    <w:rsid w:val="007D5606"/>
    <w:rsid w:val="007D6FAB"/>
    <w:rsid w:val="007F7952"/>
    <w:rsid w:val="008068A1"/>
    <w:rsid w:val="00811608"/>
    <w:rsid w:val="008318B6"/>
    <w:rsid w:val="00834B99"/>
    <w:rsid w:val="008377D4"/>
    <w:rsid w:val="008402D5"/>
    <w:rsid w:val="008445C1"/>
    <w:rsid w:val="008446B7"/>
    <w:rsid w:val="00846D4F"/>
    <w:rsid w:val="008732D0"/>
    <w:rsid w:val="00883781"/>
    <w:rsid w:val="00886CF8"/>
    <w:rsid w:val="008A03F7"/>
    <w:rsid w:val="008A76D8"/>
    <w:rsid w:val="008B1284"/>
    <w:rsid w:val="008B2ECE"/>
    <w:rsid w:val="008B60EC"/>
    <w:rsid w:val="008B6799"/>
    <w:rsid w:val="008D4859"/>
    <w:rsid w:val="008E110F"/>
    <w:rsid w:val="008E1FA6"/>
    <w:rsid w:val="008F5EF7"/>
    <w:rsid w:val="00900044"/>
    <w:rsid w:val="009124C2"/>
    <w:rsid w:val="00913FE2"/>
    <w:rsid w:val="00932C62"/>
    <w:rsid w:val="00942E39"/>
    <w:rsid w:val="00946AF1"/>
    <w:rsid w:val="009601ED"/>
    <w:rsid w:val="00985386"/>
    <w:rsid w:val="00995FBE"/>
    <w:rsid w:val="009A3781"/>
    <w:rsid w:val="009A73CF"/>
    <w:rsid w:val="009B0D34"/>
    <w:rsid w:val="009B4143"/>
    <w:rsid w:val="009C15EC"/>
    <w:rsid w:val="009C4411"/>
    <w:rsid w:val="009D2007"/>
    <w:rsid w:val="009D2937"/>
    <w:rsid w:val="009D3AE1"/>
    <w:rsid w:val="009E4572"/>
    <w:rsid w:val="009F2767"/>
    <w:rsid w:val="009F3E59"/>
    <w:rsid w:val="009F7BE8"/>
    <w:rsid w:val="00A0731C"/>
    <w:rsid w:val="00A22B15"/>
    <w:rsid w:val="00A26ECB"/>
    <w:rsid w:val="00A52363"/>
    <w:rsid w:val="00A554DB"/>
    <w:rsid w:val="00A650D6"/>
    <w:rsid w:val="00A766A7"/>
    <w:rsid w:val="00A812ED"/>
    <w:rsid w:val="00A833C4"/>
    <w:rsid w:val="00A84E80"/>
    <w:rsid w:val="00A85F0F"/>
    <w:rsid w:val="00AA36AA"/>
    <w:rsid w:val="00AA70C5"/>
    <w:rsid w:val="00AB11EC"/>
    <w:rsid w:val="00AB1947"/>
    <w:rsid w:val="00AB7DF4"/>
    <w:rsid w:val="00AC10C5"/>
    <w:rsid w:val="00AD076F"/>
    <w:rsid w:val="00AD5E8C"/>
    <w:rsid w:val="00B0533F"/>
    <w:rsid w:val="00B05480"/>
    <w:rsid w:val="00B1177A"/>
    <w:rsid w:val="00B27503"/>
    <w:rsid w:val="00B42C03"/>
    <w:rsid w:val="00B52BCF"/>
    <w:rsid w:val="00B76AF7"/>
    <w:rsid w:val="00B82344"/>
    <w:rsid w:val="00BA4117"/>
    <w:rsid w:val="00BA4373"/>
    <w:rsid w:val="00BA60B3"/>
    <w:rsid w:val="00BC407A"/>
    <w:rsid w:val="00BD25B4"/>
    <w:rsid w:val="00BD35DB"/>
    <w:rsid w:val="00BE3CB7"/>
    <w:rsid w:val="00BE50A4"/>
    <w:rsid w:val="00BE7D7E"/>
    <w:rsid w:val="00C00A54"/>
    <w:rsid w:val="00C05D1E"/>
    <w:rsid w:val="00C104A0"/>
    <w:rsid w:val="00C25199"/>
    <w:rsid w:val="00C35791"/>
    <w:rsid w:val="00C35ED9"/>
    <w:rsid w:val="00C37DFB"/>
    <w:rsid w:val="00C47E64"/>
    <w:rsid w:val="00C60FA9"/>
    <w:rsid w:val="00C621AD"/>
    <w:rsid w:val="00C74E6B"/>
    <w:rsid w:val="00C758BC"/>
    <w:rsid w:val="00C84C88"/>
    <w:rsid w:val="00C879C9"/>
    <w:rsid w:val="00C91E3C"/>
    <w:rsid w:val="00C91F78"/>
    <w:rsid w:val="00C92448"/>
    <w:rsid w:val="00C95429"/>
    <w:rsid w:val="00C97CE7"/>
    <w:rsid w:val="00CA7120"/>
    <w:rsid w:val="00CB65C0"/>
    <w:rsid w:val="00CC5FAD"/>
    <w:rsid w:val="00CD2333"/>
    <w:rsid w:val="00CD263E"/>
    <w:rsid w:val="00CD3A95"/>
    <w:rsid w:val="00CE64AB"/>
    <w:rsid w:val="00CF3514"/>
    <w:rsid w:val="00D05450"/>
    <w:rsid w:val="00D07DA1"/>
    <w:rsid w:val="00D2764F"/>
    <w:rsid w:val="00D363DF"/>
    <w:rsid w:val="00D451D6"/>
    <w:rsid w:val="00D50A11"/>
    <w:rsid w:val="00D523EC"/>
    <w:rsid w:val="00D73EDF"/>
    <w:rsid w:val="00D743E4"/>
    <w:rsid w:val="00D7640A"/>
    <w:rsid w:val="00D92817"/>
    <w:rsid w:val="00DA0343"/>
    <w:rsid w:val="00DA2301"/>
    <w:rsid w:val="00DA64B9"/>
    <w:rsid w:val="00DB3712"/>
    <w:rsid w:val="00DC29BF"/>
    <w:rsid w:val="00DD3BD5"/>
    <w:rsid w:val="00DD5CD7"/>
    <w:rsid w:val="00DD5D3E"/>
    <w:rsid w:val="00DD64CB"/>
    <w:rsid w:val="00DF0D1B"/>
    <w:rsid w:val="00DF3D0B"/>
    <w:rsid w:val="00E3041A"/>
    <w:rsid w:val="00E32A83"/>
    <w:rsid w:val="00E32EBD"/>
    <w:rsid w:val="00E73932"/>
    <w:rsid w:val="00E758D1"/>
    <w:rsid w:val="00E91A40"/>
    <w:rsid w:val="00E96C37"/>
    <w:rsid w:val="00EA4CD4"/>
    <w:rsid w:val="00EC0119"/>
    <w:rsid w:val="00EC47D1"/>
    <w:rsid w:val="00ED317A"/>
    <w:rsid w:val="00EE425F"/>
    <w:rsid w:val="00EF2B93"/>
    <w:rsid w:val="00EF7395"/>
    <w:rsid w:val="00F045BF"/>
    <w:rsid w:val="00F13FB0"/>
    <w:rsid w:val="00F22F0C"/>
    <w:rsid w:val="00F37E28"/>
    <w:rsid w:val="00F43635"/>
    <w:rsid w:val="00F47439"/>
    <w:rsid w:val="00F574AE"/>
    <w:rsid w:val="00F83F77"/>
    <w:rsid w:val="00F93809"/>
    <w:rsid w:val="00FA233A"/>
    <w:rsid w:val="00FA74BC"/>
    <w:rsid w:val="00FC6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55B3"/>
  <w15:chartTrackingRefBased/>
  <w15:docId w15:val="{97FBE7BE-C39D-4686-83AA-C7A3E47B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17"/>
    <w:pPr>
      <w:ind w:left="720"/>
      <w:contextualSpacing/>
    </w:pPr>
  </w:style>
  <w:style w:type="character" w:customStyle="1" w:styleId="Heading1Char">
    <w:name w:val="Heading 1 Char"/>
    <w:basedOn w:val="DefaultParagraphFont"/>
    <w:link w:val="Heading1"/>
    <w:uiPriority w:val="9"/>
    <w:rsid w:val="009B0D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64CB"/>
    <w:rPr>
      <w:color w:val="0563C1" w:themeColor="hyperlink"/>
      <w:u w:val="single"/>
    </w:rPr>
  </w:style>
  <w:style w:type="character" w:styleId="UnresolvedMention">
    <w:name w:val="Unresolved Mention"/>
    <w:basedOn w:val="DefaultParagraphFont"/>
    <w:uiPriority w:val="99"/>
    <w:semiHidden/>
    <w:unhideWhenUsed/>
    <w:rsid w:val="00DD64CB"/>
    <w:rPr>
      <w:color w:val="605E5C"/>
      <w:shd w:val="clear" w:color="auto" w:fill="E1DFDD"/>
    </w:rPr>
  </w:style>
  <w:style w:type="paragraph" w:customStyle="1" w:styleId="EndNoteBibliographyTitle">
    <w:name w:val="EndNote Bibliography Title"/>
    <w:basedOn w:val="Normal"/>
    <w:link w:val="EndNoteBibliographyTitleChar"/>
    <w:rsid w:val="002565C3"/>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2565C3"/>
    <w:rPr>
      <w:rFonts w:ascii="Calibri Light" w:hAnsi="Calibri Light" w:cs="Calibri Light"/>
      <w:noProof/>
      <w:sz w:val="32"/>
      <w:lang w:val="en-US"/>
    </w:rPr>
  </w:style>
  <w:style w:type="paragraph" w:customStyle="1" w:styleId="EndNoteBibliography">
    <w:name w:val="EndNote Bibliography"/>
    <w:basedOn w:val="Normal"/>
    <w:link w:val="EndNoteBibliographyChar"/>
    <w:rsid w:val="002565C3"/>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2565C3"/>
    <w:rPr>
      <w:rFonts w:ascii="Calibri Light" w:hAnsi="Calibri Light" w:cs="Calibri Light"/>
      <w:noProof/>
      <w:sz w:val="32"/>
      <w:lang w:val="en-US"/>
    </w:rPr>
  </w:style>
  <w:style w:type="paragraph" w:styleId="TOCHeading">
    <w:name w:val="TOC Heading"/>
    <w:basedOn w:val="Heading1"/>
    <w:next w:val="Normal"/>
    <w:uiPriority w:val="39"/>
    <w:unhideWhenUsed/>
    <w:qFormat/>
    <w:rsid w:val="0047604A"/>
    <w:pPr>
      <w:outlineLvl w:val="9"/>
    </w:pPr>
    <w:rPr>
      <w:kern w:val="0"/>
      <w:lang w:val="en-US"/>
      <w14:ligatures w14:val="none"/>
    </w:rPr>
  </w:style>
  <w:style w:type="paragraph" w:styleId="TOC1">
    <w:name w:val="toc 1"/>
    <w:basedOn w:val="Normal"/>
    <w:next w:val="Normal"/>
    <w:autoRedefine/>
    <w:uiPriority w:val="39"/>
    <w:unhideWhenUsed/>
    <w:rsid w:val="0047604A"/>
    <w:pPr>
      <w:spacing w:after="100"/>
    </w:pPr>
  </w:style>
  <w:style w:type="character" w:styleId="CommentReference">
    <w:name w:val="annotation reference"/>
    <w:basedOn w:val="DefaultParagraphFont"/>
    <w:uiPriority w:val="99"/>
    <w:semiHidden/>
    <w:unhideWhenUsed/>
    <w:rsid w:val="00596423"/>
    <w:rPr>
      <w:sz w:val="16"/>
      <w:szCs w:val="16"/>
    </w:rPr>
  </w:style>
  <w:style w:type="paragraph" w:styleId="CommentText">
    <w:name w:val="annotation text"/>
    <w:basedOn w:val="Normal"/>
    <w:link w:val="CommentTextChar"/>
    <w:uiPriority w:val="99"/>
    <w:unhideWhenUsed/>
    <w:rsid w:val="00596423"/>
    <w:pPr>
      <w:spacing w:line="240" w:lineRule="auto"/>
    </w:pPr>
    <w:rPr>
      <w:sz w:val="20"/>
      <w:szCs w:val="20"/>
    </w:rPr>
  </w:style>
  <w:style w:type="character" w:customStyle="1" w:styleId="CommentTextChar">
    <w:name w:val="Comment Text Char"/>
    <w:basedOn w:val="DefaultParagraphFont"/>
    <w:link w:val="CommentText"/>
    <w:uiPriority w:val="99"/>
    <w:rsid w:val="00596423"/>
    <w:rPr>
      <w:sz w:val="20"/>
      <w:szCs w:val="20"/>
    </w:rPr>
  </w:style>
  <w:style w:type="paragraph" w:styleId="CommentSubject">
    <w:name w:val="annotation subject"/>
    <w:basedOn w:val="CommentText"/>
    <w:next w:val="CommentText"/>
    <w:link w:val="CommentSubjectChar"/>
    <w:uiPriority w:val="99"/>
    <w:semiHidden/>
    <w:unhideWhenUsed/>
    <w:rsid w:val="00596423"/>
    <w:rPr>
      <w:b/>
      <w:bCs/>
    </w:rPr>
  </w:style>
  <w:style w:type="character" w:customStyle="1" w:styleId="CommentSubjectChar">
    <w:name w:val="Comment Subject Char"/>
    <w:basedOn w:val="CommentTextChar"/>
    <w:link w:val="CommentSubject"/>
    <w:uiPriority w:val="99"/>
    <w:semiHidden/>
    <w:rsid w:val="00596423"/>
    <w:rPr>
      <w:b/>
      <w:bCs/>
      <w:sz w:val="20"/>
      <w:szCs w:val="20"/>
    </w:rPr>
  </w:style>
  <w:style w:type="paragraph" w:styleId="NormalWeb">
    <w:name w:val="Normal (Web)"/>
    <w:basedOn w:val="Normal"/>
    <w:uiPriority w:val="99"/>
    <w:semiHidden/>
    <w:unhideWhenUsed/>
    <w:rsid w:val="005750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A6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4B9"/>
  </w:style>
  <w:style w:type="paragraph" w:styleId="Footer">
    <w:name w:val="footer"/>
    <w:basedOn w:val="Normal"/>
    <w:link w:val="FooterChar"/>
    <w:uiPriority w:val="99"/>
    <w:unhideWhenUsed/>
    <w:rsid w:val="00DA6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5262">
      <w:bodyDiv w:val="1"/>
      <w:marLeft w:val="0"/>
      <w:marRight w:val="0"/>
      <w:marTop w:val="0"/>
      <w:marBottom w:val="0"/>
      <w:divBdr>
        <w:top w:val="none" w:sz="0" w:space="0" w:color="auto"/>
        <w:left w:val="none" w:sz="0" w:space="0" w:color="auto"/>
        <w:bottom w:val="none" w:sz="0" w:space="0" w:color="auto"/>
        <w:right w:val="none" w:sz="0" w:space="0" w:color="auto"/>
      </w:divBdr>
    </w:div>
    <w:div w:id="357975186">
      <w:bodyDiv w:val="1"/>
      <w:marLeft w:val="0"/>
      <w:marRight w:val="0"/>
      <w:marTop w:val="0"/>
      <w:marBottom w:val="0"/>
      <w:divBdr>
        <w:top w:val="none" w:sz="0" w:space="0" w:color="auto"/>
        <w:left w:val="none" w:sz="0" w:space="0" w:color="auto"/>
        <w:bottom w:val="none" w:sz="0" w:space="0" w:color="auto"/>
        <w:right w:val="none" w:sz="0" w:space="0" w:color="auto"/>
      </w:divBdr>
    </w:div>
    <w:div w:id="446049201">
      <w:bodyDiv w:val="1"/>
      <w:marLeft w:val="0"/>
      <w:marRight w:val="0"/>
      <w:marTop w:val="0"/>
      <w:marBottom w:val="0"/>
      <w:divBdr>
        <w:top w:val="none" w:sz="0" w:space="0" w:color="auto"/>
        <w:left w:val="none" w:sz="0" w:space="0" w:color="auto"/>
        <w:bottom w:val="none" w:sz="0" w:space="0" w:color="auto"/>
        <w:right w:val="none" w:sz="0" w:space="0" w:color="auto"/>
      </w:divBdr>
    </w:div>
    <w:div w:id="597904672">
      <w:bodyDiv w:val="1"/>
      <w:marLeft w:val="0"/>
      <w:marRight w:val="0"/>
      <w:marTop w:val="0"/>
      <w:marBottom w:val="0"/>
      <w:divBdr>
        <w:top w:val="none" w:sz="0" w:space="0" w:color="auto"/>
        <w:left w:val="none" w:sz="0" w:space="0" w:color="auto"/>
        <w:bottom w:val="none" w:sz="0" w:space="0" w:color="auto"/>
        <w:right w:val="none" w:sz="0" w:space="0" w:color="auto"/>
      </w:divBdr>
    </w:div>
    <w:div w:id="646009399">
      <w:bodyDiv w:val="1"/>
      <w:marLeft w:val="0"/>
      <w:marRight w:val="0"/>
      <w:marTop w:val="0"/>
      <w:marBottom w:val="0"/>
      <w:divBdr>
        <w:top w:val="none" w:sz="0" w:space="0" w:color="auto"/>
        <w:left w:val="none" w:sz="0" w:space="0" w:color="auto"/>
        <w:bottom w:val="none" w:sz="0" w:space="0" w:color="auto"/>
        <w:right w:val="none" w:sz="0" w:space="0" w:color="auto"/>
      </w:divBdr>
      <w:divsChild>
        <w:div w:id="1196389218">
          <w:marLeft w:val="0"/>
          <w:marRight w:val="0"/>
          <w:marTop w:val="0"/>
          <w:marBottom w:val="0"/>
          <w:divBdr>
            <w:top w:val="single" w:sz="2" w:space="0" w:color="auto"/>
            <w:left w:val="single" w:sz="2" w:space="0" w:color="auto"/>
            <w:bottom w:val="single" w:sz="6" w:space="0" w:color="auto"/>
            <w:right w:val="single" w:sz="2" w:space="0" w:color="auto"/>
          </w:divBdr>
          <w:divsChild>
            <w:div w:id="1935742919">
              <w:marLeft w:val="0"/>
              <w:marRight w:val="0"/>
              <w:marTop w:val="100"/>
              <w:marBottom w:val="100"/>
              <w:divBdr>
                <w:top w:val="single" w:sz="2" w:space="0" w:color="D9D9E3"/>
                <w:left w:val="single" w:sz="2" w:space="0" w:color="D9D9E3"/>
                <w:bottom w:val="single" w:sz="2" w:space="0" w:color="D9D9E3"/>
                <w:right w:val="single" w:sz="2" w:space="0" w:color="D9D9E3"/>
              </w:divBdr>
              <w:divsChild>
                <w:div w:id="649946005">
                  <w:marLeft w:val="0"/>
                  <w:marRight w:val="0"/>
                  <w:marTop w:val="0"/>
                  <w:marBottom w:val="0"/>
                  <w:divBdr>
                    <w:top w:val="single" w:sz="2" w:space="0" w:color="D9D9E3"/>
                    <w:left w:val="single" w:sz="2" w:space="0" w:color="D9D9E3"/>
                    <w:bottom w:val="single" w:sz="2" w:space="0" w:color="D9D9E3"/>
                    <w:right w:val="single" w:sz="2" w:space="0" w:color="D9D9E3"/>
                  </w:divBdr>
                  <w:divsChild>
                    <w:div w:id="1740252974">
                      <w:marLeft w:val="0"/>
                      <w:marRight w:val="0"/>
                      <w:marTop w:val="0"/>
                      <w:marBottom w:val="0"/>
                      <w:divBdr>
                        <w:top w:val="single" w:sz="2" w:space="0" w:color="D9D9E3"/>
                        <w:left w:val="single" w:sz="2" w:space="0" w:color="D9D9E3"/>
                        <w:bottom w:val="single" w:sz="2" w:space="0" w:color="D9D9E3"/>
                        <w:right w:val="single" w:sz="2" w:space="0" w:color="D9D9E3"/>
                      </w:divBdr>
                      <w:divsChild>
                        <w:div w:id="1975871615">
                          <w:marLeft w:val="0"/>
                          <w:marRight w:val="0"/>
                          <w:marTop w:val="0"/>
                          <w:marBottom w:val="0"/>
                          <w:divBdr>
                            <w:top w:val="single" w:sz="2" w:space="0" w:color="D9D9E3"/>
                            <w:left w:val="single" w:sz="2" w:space="0" w:color="D9D9E3"/>
                            <w:bottom w:val="single" w:sz="2" w:space="0" w:color="D9D9E3"/>
                            <w:right w:val="single" w:sz="2" w:space="0" w:color="D9D9E3"/>
                          </w:divBdr>
                          <w:divsChild>
                            <w:div w:id="197749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8972642">
      <w:bodyDiv w:val="1"/>
      <w:marLeft w:val="0"/>
      <w:marRight w:val="0"/>
      <w:marTop w:val="0"/>
      <w:marBottom w:val="0"/>
      <w:divBdr>
        <w:top w:val="none" w:sz="0" w:space="0" w:color="auto"/>
        <w:left w:val="none" w:sz="0" w:space="0" w:color="auto"/>
        <w:bottom w:val="none" w:sz="0" w:space="0" w:color="auto"/>
        <w:right w:val="none" w:sz="0" w:space="0" w:color="auto"/>
      </w:divBdr>
    </w:div>
    <w:div w:id="802963788">
      <w:bodyDiv w:val="1"/>
      <w:marLeft w:val="0"/>
      <w:marRight w:val="0"/>
      <w:marTop w:val="0"/>
      <w:marBottom w:val="0"/>
      <w:divBdr>
        <w:top w:val="none" w:sz="0" w:space="0" w:color="auto"/>
        <w:left w:val="none" w:sz="0" w:space="0" w:color="auto"/>
        <w:bottom w:val="none" w:sz="0" w:space="0" w:color="auto"/>
        <w:right w:val="none" w:sz="0" w:space="0" w:color="auto"/>
      </w:divBdr>
    </w:div>
    <w:div w:id="926233754">
      <w:bodyDiv w:val="1"/>
      <w:marLeft w:val="0"/>
      <w:marRight w:val="0"/>
      <w:marTop w:val="0"/>
      <w:marBottom w:val="0"/>
      <w:divBdr>
        <w:top w:val="none" w:sz="0" w:space="0" w:color="auto"/>
        <w:left w:val="none" w:sz="0" w:space="0" w:color="auto"/>
        <w:bottom w:val="none" w:sz="0" w:space="0" w:color="auto"/>
        <w:right w:val="none" w:sz="0" w:space="0" w:color="auto"/>
      </w:divBdr>
    </w:div>
    <w:div w:id="951521467">
      <w:bodyDiv w:val="1"/>
      <w:marLeft w:val="0"/>
      <w:marRight w:val="0"/>
      <w:marTop w:val="0"/>
      <w:marBottom w:val="0"/>
      <w:divBdr>
        <w:top w:val="none" w:sz="0" w:space="0" w:color="auto"/>
        <w:left w:val="none" w:sz="0" w:space="0" w:color="auto"/>
        <w:bottom w:val="none" w:sz="0" w:space="0" w:color="auto"/>
        <w:right w:val="none" w:sz="0" w:space="0" w:color="auto"/>
      </w:divBdr>
    </w:div>
    <w:div w:id="966735602">
      <w:bodyDiv w:val="1"/>
      <w:marLeft w:val="0"/>
      <w:marRight w:val="0"/>
      <w:marTop w:val="0"/>
      <w:marBottom w:val="0"/>
      <w:divBdr>
        <w:top w:val="none" w:sz="0" w:space="0" w:color="auto"/>
        <w:left w:val="none" w:sz="0" w:space="0" w:color="auto"/>
        <w:bottom w:val="none" w:sz="0" w:space="0" w:color="auto"/>
        <w:right w:val="none" w:sz="0" w:space="0" w:color="auto"/>
      </w:divBdr>
    </w:div>
    <w:div w:id="1028066794">
      <w:bodyDiv w:val="1"/>
      <w:marLeft w:val="0"/>
      <w:marRight w:val="0"/>
      <w:marTop w:val="0"/>
      <w:marBottom w:val="0"/>
      <w:divBdr>
        <w:top w:val="none" w:sz="0" w:space="0" w:color="auto"/>
        <w:left w:val="none" w:sz="0" w:space="0" w:color="auto"/>
        <w:bottom w:val="none" w:sz="0" w:space="0" w:color="auto"/>
        <w:right w:val="none" w:sz="0" w:space="0" w:color="auto"/>
      </w:divBdr>
      <w:divsChild>
        <w:div w:id="1069576608">
          <w:marLeft w:val="0"/>
          <w:marRight w:val="0"/>
          <w:marTop w:val="0"/>
          <w:marBottom w:val="0"/>
          <w:divBdr>
            <w:top w:val="single" w:sz="2" w:space="0" w:color="auto"/>
            <w:left w:val="single" w:sz="2" w:space="0" w:color="auto"/>
            <w:bottom w:val="single" w:sz="6" w:space="0" w:color="auto"/>
            <w:right w:val="single" w:sz="2" w:space="0" w:color="auto"/>
          </w:divBdr>
          <w:divsChild>
            <w:div w:id="1146435506">
              <w:marLeft w:val="0"/>
              <w:marRight w:val="0"/>
              <w:marTop w:val="100"/>
              <w:marBottom w:val="100"/>
              <w:divBdr>
                <w:top w:val="single" w:sz="2" w:space="0" w:color="D9D9E3"/>
                <w:left w:val="single" w:sz="2" w:space="0" w:color="D9D9E3"/>
                <w:bottom w:val="single" w:sz="2" w:space="0" w:color="D9D9E3"/>
                <w:right w:val="single" w:sz="2" w:space="0" w:color="D9D9E3"/>
              </w:divBdr>
              <w:divsChild>
                <w:div w:id="689990165">
                  <w:marLeft w:val="0"/>
                  <w:marRight w:val="0"/>
                  <w:marTop w:val="0"/>
                  <w:marBottom w:val="0"/>
                  <w:divBdr>
                    <w:top w:val="single" w:sz="2" w:space="0" w:color="D9D9E3"/>
                    <w:left w:val="single" w:sz="2" w:space="0" w:color="D9D9E3"/>
                    <w:bottom w:val="single" w:sz="2" w:space="0" w:color="D9D9E3"/>
                    <w:right w:val="single" w:sz="2" w:space="0" w:color="D9D9E3"/>
                  </w:divBdr>
                  <w:divsChild>
                    <w:div w:id="1511332330">
                      <w:marLeft w:val="0"/>
                      <w:marRight w:val="0"/>
                      <w:marTop w:val="0"/>
                      <w:marBottom w:val="0"/>
                      <w:divBdr>
                        <w:top w:val="single" w:sz="2" w:space="0" w:color="D9D9E3"/>
                        <w:left w:val="single" w:sz="2" w:space="0" w:color="D9D9E3"/>
                        <w:bottom w:val="single" w:sz="2" w:space="0" w:color="D9D9E3"/>
                        <w:right w:val="single" w:sz="2" w:space="0" w:color="D9D9E3"/>
                      </w:divBdr>
                      <w:divsChild>
                        <w:div w:id="1446387263">
                          <w:marLeft w:val="0"/>
                          <w:marRight w:val="0"/>
                          <w:marTop w:val="0"/>
                          <w:marBottom w:val="0"/>
                          <w:divBdr>
                            <w:top w:val="single" w:sz="2" w:space="0" w:color="D9D9E3"/>
                            <w:left w:val="single" w:sz="2" w:space="0" w:color="D9D9E3"/>
                            <w:bottom w:val="single" w:sz="2" w:space="0" w:color="D9D9E3"/>
                            <w:right w:val="single" w:sz="2" w:space="0" w:color="D9D9E3"/>
                          </w:divBdr>
                          <w:divsChild>
                            <w:div w:id="219829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0114122">
      <w:bodyDiv w:val="1"/>
      <w:marLeft w:val="0"/>
      <w:marRight w:val="0"/>
      <w:marTop w:val="0"/>
      <w:marBottom w:val="0"/>
      <w:divBdr>
        <w:top w:val="none" w:sz="0" w:space="0" w:color="auto"/>
        <w:left w:val="none" w:sz="0" w:space="0" w:color="auto"/>
        <w:bottom w:val="none" w:sz="0" w:space="0" w:color="auto"/>
        <w:right w:val="none" w:sz="0" w:space="0" w:color="auto"/>
      </w:divBdr>
    </w:div>
    <w:div w:id="1061296368">
      <w:bodyDiv w:val="1"/>
      <w:marLeft w:val="0"/>
      <w:marRight w:val="0"/>
      <w:marTop w:val="0"/>
      <w:marBottom w:val="0"/>
      <w:divBdr>
        <w:top w:val="none" w:sz="0" w:space="0" w:color="auto"/>
        <w:left w:val="none" w:sz="0" w:space="0" w:color="auto"/>
        <w:bottom w:val="none" w:sz="0" w:space="0" w:color="auto"/>
        <w:right w:val="none" w:sz="0" w:space="0" w:color="auto"/>
      </w:divBdr>
    </w:div>
    <w:div w:id="1234198778">
      <w:bodyDiv w:val="1"/>
      <w:marLeft w:val="0"/>
      <w:marRight w:val="0"/>
      <w:marTop w:val="0"/>
      <w:marBottom w:val="0"/>
      <w:divBdr>
        <w:top w:val="none" w:sz="0" w:space="0" w:color="auto"/>
        <w:left w:val="none" w:sz="0" w:space="0" w:color="auto"/>
        <w:bottom w:val="none" w:sz="0" w:space="0" w:color="auto"/>
        <w:right w:val="none" w:sz="0" w:space="0" w:color="auto"/>
      </w:divBdr>
    </w:div>
    <w:div w:id="1265764923">
      <w:bodyDiv w:val="1"/>
      <w:marLeft w:val="0"/>
      <w:marRight w:val="0"/>
      <w:marTop w:val="0"/>
      <w:marBottom w:val="0"/>
      <w:divBdr>
        <w:top w:val="none" w:sz="0" w:space="0" w:color="auto"/>
        <w:left w:val="none" w:sz="0" w:space="0" w:color="auto"/>
        <w:bottom w:val="none" w:sz="0" w:space="0" w:color="auto"/>
        <w:right w:val="none" w:sz="0" w:space="0" w:color="auto"/>
      </w:divBdr>
    </w:div>
    <w:div w:id="1368677883">
      <w:bodyDiv w:val="1"/>
      <w:marLeft w:val="0"/>
      <w:marRight w:val="0"/>
      <w:marTop w:val="0"/>
      <w:marBottom w:val="0"/>
      <w:divBdr>
        <w:top w:val="none" w:sz="0" w:space="0" w:color="auto"/>
        <w:left w:val="none" w:sz="0" w:space="0" w:color="auto"/>
        <w:bottom w:val="none" w:sz="0" w:space="0" w:color="auto"/>
        <w:right w:val="none" w:sz="0" w:space="0" w:color="auto"/>
      </w:divBdr>
    </w:div>
    <w:div w:id="1404831631">
      <w:bodyDiv w:val="1"/>
      <w:marLeft w:val="0"/>
      <w:marRight w:val="0"/>
      <w:marTop w:val="0"/>
      <w:marBottom w:val="0"/>
      <w:divBdr>
        <w:top w:val="none" w:sz="0" w:space="0" w:color="auto"/>
        <w:left w:val="none" w:sz="0" w:space="0" w:color="auto"/>
        <w:bottom w:val="none" w:sz="0" w:space="0" w:color="auto"/>
        <w:right w:val="none" w:sz="0" w:space="0" w:color="auto"/>
      </w:divBdr>
    </w:div>
    <w:div w:id="1476338198">
      <w:bodyDiv w:val="1"/>
      <w:marLeft w:val="0"/>
      <w:marRight w:val="0"/>
      <w:marTop w:val="0"/>
      <w:marBottom w:val="0"/>
      <w:divBdr>
        <w:top w:val="none" w:sz="0" w:space="0" w:color="auto"/>
        <w:left w:val="none" w:sz="0" w:space="0" w:color="auto"/>
        <w:bottom w:val="none" w:sz="0" w:space="0" w:color="auto"/>
        <w:right w:val="none" w:sz="0" w:space="0" w:color="auto"/>
      </w:divBdr>
    </w:div>
    <w:div w:id="1582182531">
      <w:bodyDiv w:val="1"/>
      <w:marLeft w:val="0"/>
      <w:marRight w:val="0"/>
      <w:marTop w:val="0"/>
      <w:marBottom w:val="0"/>
      <w:divBdr>
        <w:top w:val="none" w:sz="0" w:space="0" w:color="auto"/>
        <w:left w:val="none" w:sz="0" w:space="0" w:color="auto"/>
        <w:bottom w:val="none" w:sz="0" w:space="0" w:color="auto"/>
        <w:right w:val="none" w:sz="0" w:space="0" w:color="auto"/>
      </w:divBdr>
    </w:div>
    <w:div w:id="1632713160">
      <w:bodyDiv w:val="1"/>
      <w:marLeft w:val="0"/>
      <w:marRight w:val="0"/>
      <w:marTop w:val="0"/>
      <w:marBottom w:val="0"/>
      <w:divBdr>
        <w:top w:val="none" w:sz="0" w:space="0" w:color="auto"/>
        <w:left w:val="none" w:sz="0" w:space="0" w:color="auto"/>
        <w:bottom w:val="none" w:sz="0" w:space="0" w:color="auto"/>
        <w:right w:val="none" w:sz="0" w:space="0" w:color="auto"/>
      </w:divBdr>
    </w:div>
    <w:div w:id="1760980732">
      <w:bodyDiv w:val="1"/>
      <w:marLeft w:val="0"/>
      <w:marRight w:val="0"/>
      <w:marTop w:val="0"/>
      <w:marBottom w:val="0"/>
      <w:divBdr>
        <w:top w:val="none" w:sz="0" w:space="0" w:color="auto"/>
        <w:left w:val="none" w:sz="0" w:space="0" w:color="auto"/>
        <w:bottom w:val="none" w:sz="0" w:space="0" w:color="auto"/>
        <w:right w:val="none" w:sz="0" w:space="0" w:color="auto"/>
      </w:divBdr>
    </w:div>
    <w:div w:id="1815179252">
      <w:bodyDiv w:val="1"/>
      <w:marLeft w:val="0"/>
      <w:marRight w:val="0"/>
      <w:marTop w:val="0"/>
      <w:marBottom w:val="0"/>
      <w:divBdr>
        <w:top w:val="none" w:sz="0" w:space="0" w:color="auto"/>
        <w:left w:val="none" w:sz="0" w:space="0" w:color="auto"/>
        <w:bottom w:val="none" w:sz="0" w:space="0" w:color="auto"/>
        <w:right w:val="none" w:sz="0" w:space="0" w:color="auto"/>
      </w:divBdr>
    </w:div>
    <w:div w:id="1862546871">
      <w:bodyDiv w:val="1"/>
      <w:marLeft w:val="0"/>
      <w:marRight w:val="0"/>
      <w:marTop w:val="0"/>
      <w:marBottom w:val="0"/>
      <w:divBdr>
        <w:top w:val="none" w:sz="0" w:space="0" w:color="auto"/>
        <w:left w:val="none" w:sz="0" w:space="0" w:color="auto"/>
        <w:bottom w:val="none" w:sz="0" w:space="0" w:color="auto"/>
        <w:right w:val="none" w:sz="0" w:space="0" w:color="auto"/>
      </w:divBdr>
    </w:div>
    <w:div w:id="1946765928">
      <w:bodyDiv w:val="1"/>
      <w:marLeft w:val="0"/>
      <w:marRight w:val="0"/>
      <w:marTop w:val="0"/>
      <w:marBottom w:val="0"/>
      <w:divBdr>
        <w:top w:val="none" w:sz="0" w:space="0" w:color="auto"/>
        <w:left w:val="none" w:sz="0" w:space="0" w:color="auto"/>
        <w:bottom w:val="none" w:sz="0" w:space="0" w:color="auto"/>
        <w:right w:val="none" w:sz="0" w:space="0" w:color="auto"/>
      </w:divBdr>
    </w:div>
    <w:div w:id="2018803502">
      <w:bodyDiv w:val="1"/>
      <w:marLeft w:val="0"/>
      <w:marRight w:val="0"/>
      <w:marTop w:val="0"/>
      <w:marBottom w:val="0"/>
      <w:divBdr>
        <w:top w:val="none" w:sz="0" w:space="0" w:color="auto"/>
        <w:left w:val="none" w:sz="0" w:space="0" w:color="auto"/>
        <w:bottom w:val="none" w:sz="0" w:space="0" w:color="auto"/>
        <w:right w:val="none" w:sz="0" w:space="0" w:color="auto"/>
      </w:divBdr>
    </w:div>
    <w:div w:id="2070108533">
      <w:bodyDiv w:val="1"/>
      <w:marLeft w:val="0"/>
      <w:marRight w:val="0"/>
      <w:marTop w:val="0"/>
      <w:marBottom w:val="0"/>
      <w:divBdr>
        <w:top w:val="none" w:sz="0" w:space="0" w:color="auto"/>
        <w:left w:val="none" w:sz="0" w:space="0" w:color="auto"/>
        <w:bottom w:val="none" w:sz="0" w:space="0" w:color="auto"/>
        <w:right w:val="none" w:sz="0" w:space="0" w:color="auto"/>
      </w:divBdr>
    </w:div>
    <w:div w:id="20919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br.org/1975/11/strategies-for-high-market-share-companie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eguardian.com/news/2018/mar/17/cambridge-analytica-facebook-influence-us-electio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tandard_Industrial_Classific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B7547-701B-4556-B4F1-9C099201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5328</Words>
  <Characters>30375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Anand</dc:creator>
  <cp:keywords/>
  <dc:description/>
  <cp:lastModifiedBy>Abhinav Anand</cp:lastModifiedBy>
  <cp:revision>19</cp:revision>
  <dcterms:created xsi:type="dcterms:W3CDTF">2023-05-17T19:27:00Z</dcterms:created>
  <dcterms:modified xsi:type="dcterms:W3CDTF">2023-06-16T00:49:00Z</dcterms:modified>
</cp:coreProperties>
</file>