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B626D" w14:textId="060BD94D" w:rsidR="00DA4E95" w:rsidRDefault="00F11B59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 xml:space="preserve">The efficiency of an algorithm depends on the amount of time, storage and other resources required to execute the algorithm. </w:t>
      </w:r>
      <w:r w:rsidRPr="0096344B">
        <w:rPr>
          <w:rFonts w:ascii="Arial" w:hAnsi="Arial" w:cs="Arial"/>
          <w:b/>
          <w:bCs/>
          <w:sz w:val="27"/>
          <w:szCs w:val="27"/>
          <w:shd w:val="clear" w:color="auto" w:fill="F9FAFC"/>
        </w:rPr>
        <w:t>The efficiency is measured with the help of asymptotic notations.</w:t>
      </w:r>
    </w:p>
    <w:p w14:paraId="54141226" w14:textId="77777777" w:rsidR="00F11B59" w:rsidRDefault="00F11B59" w:rsidP="00F11B59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An algorithm may not have the same performance for different types of inputs. With the increase in the input size, the performance will change.</w:t>
      </w:r>
    </w:p>
    <w:p w14:paraId="21091EA3" w14:textId="77777777" w:rsidR="00F11B59" w:rsidRDefault="00F11B59" w:rsidP="00F11B59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The study of </w:t>
      </w:r>
      <w:r w:rsidRPr="0096344B">
        <w:rPr>
          <w:rFonts w:ascii="Arial" w:hAnsi="Arial" w:cs="Arial"/>
          <w:b/>
          <w:bCs/>
          <w:sz w:val="27"/>
          <w:szCs w:val="27"/>
        </w:rPr>
        <w:t xml:space="preserve">change in performance of the algorithm with the change in the order of the input size is defined as </w:t>
      </w:r>
      <w:r w:rsidRPr="0096344B">
        <w:rPr>
          <w:rFonts w:ascii="Arial" w:hAnsi="Arial" w:cs="Arial"/>
          <w:b/>
          <w:bCs/>
          <w:color w:val="FF0000"/>
          <w:sz w:val="27"/>
          <w:szCs w:val="27"/>
        </w:rPr>
        <w:t>asymptotic analysis</w:t>
      </w:r>
      <w:r w:rsidRPr="0096344B">
        <w:rPr>
          <w:rFonts w:ascii="Arial" w:hAnsi="Arial" w:cs="Arial"/>
          <w:color w:val="FF0000"/>
          <w:sz w:val="27"/>
          <w:szCs w:val="27"/>
        </w:rPr>
        <w:t>.</w:t>
      </w:r>
    </w:p>
    <w:p w14:paraId="67945422" w14:textId="77777777" w:rsidR="0096344B" w:rsidRPr="0096344B" w:rsidRDefault="0096344B" w:rsidP="0096344B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96344B">
        <w:rPr>
          <w:rFonts w:ascii="Arial" w:eastAsia="Times New Roman" w:hAnsi="Arial" w:cs="Arial"/>
          <w:sz w:val="27"/>
          <w:szCs w:val="27"/>
          <w:lang w:eastAsia="en-IN"/>
        </w:rPr>
        <w:t xml:space="preserve">Asymptotic notations are the </w:t>
      </w:r>
      <w:r w:rsidRPr="0096344B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mathematical notations</w:t>
      </w:r>
      <w:r w:rsidRPr="0096344B">
        <w:rPr>
          <w:rFonts w:ascii="Arial" w:eastAsia="Times New Roman" w:hAnsi="Arial" w:cs="Arial"/>
          <w:sz w:val="27"/>
          <w:szCs w:val="27"/>
          <w:lang w:eastAsia="en-IN"/>
        </w:rPr>
        <w:t xml:space="preserve"> used to </w:t>
      </w:r>
      <w:r w:rsidRPr="0096344B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describe the running time</w:t>
      </w:r>
      <w:r w:rsidRPr="0096344B">
        <w:rPr>
          <w:rFonts w:ascii="Arial" w:eastAsia="Times New Roman" w:hAnsi="Arial" w:cs="Arial"/>
          <w:sz w:val="27"/>
          <w:szCs w:val="27"/>
          <w:lang w:eastAsia="en-IN"/>
        </w:rPr>
        <w:t xml:space="preserve"> of an algorithm when </w:t>
      </w:r>
      <w:r w:rsidRPr="0096344B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the input tends towards a particular value or a limiting value.</w:t>
      </w:r>
    </w:p>
    <w:p w14:paraId="406C8481" w14:textId="77777777" w:rsidR="0096344B" w:rsidRPr="0096344B" w:rsidRDefault="0096344B" w:rsidP="0096344B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96344B">
        <w:rPr>
          <w:rFonts w:ascii="Arial" w:eastAsia="Times New Roman" w:hAnsi="Arial" w:cs="Arial"/>
          <w:sz w:val="27"/>
          <w:szCs w:val="27"/>
          <w:lang w:eastAsia="en-IN"/>
        </w:rPr>
        <w:t xml:space="preserve">For example: In bubble sort, when the input array is already sorted, the </w:t>
      </w:r>
      <w:r w:rsidRPr="0096344B">
        <w:rPr>
          <w:rFonts w:ascii="Arial" w:eastAsia="Times New Roman" w:hAnsi="Arial" w:cs="Arial"/>
          <w:sz w:val="27"/>
          <w:szCs w:val="27"/>
          <w:u w:val="single"/>
          <w:lang w:eastAsia="en-IN"/>
        </w:rPr>
        <w:t xml:space="preserve">time taken by the algorithm is linear </w:t>
      </w:r>
      <w:proofErr w:type="gramStart"/>
      <w:r w:rsidRPr="0096344B">
        <w:rPr>
          <w:rFonts w:ascii="Arial" w:eastAsia="Times New Roman" w:hAnsi="Arial" w:cs="Arial"/>
          <w:sz w:val="27"/>
          <w:szCs w:val="27"/>
          <w:u w:val="single"/>
          <w:lang w:eastAsia="en-IN"/>
        </w:rPr>
        <w:t>i.e.</w:t>
      </w:r>
      <w:proofErr w:type="gramEnd"/>
      <w:r w:rsidRPr="0096344B">
        <w:rPr>
          <w:rFonts w:ascii="Arial" w:eastAsia="Times New Roman" w:hAnsi="Arial" w:cs="Arial"/>
          <w:sz w:val="27"/>
          <w:szCs w:val="27"/>
          <w:u w:val="single"/>
          <w:lang w:eastAsia="en-IN"/>
        </w:rPr>
        <w:t xml:space="preserve"> the best case.</w:t>
      </w:r>
    </w:p>
    <w:p w14:paraId="1E240EC6" w14:textId="77777777" w:rsidR="0096344B" w:rsidRPr="0096344B" w:rsidRDefault="0096344B" w:rsidP="0096344B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96344B">
        <w:rPr>
          <w:rFonts w:ascii="Arial" w:eastAsia="Times New Roman" w:hAnsi="Arial" w:cs="Arial"/>
          <w:sz w:val="27"/>
          <w:szCs w:val="27"/>
          <w:lang w:eastAsia="en-IN"/>
        </w:rPr>
        <w:t xml:space="preserve">But, when the input array is in reverse condition, </w:t>
      </w:r>
      <w:r w:rsidRPr="0096344B">
        <w:rPr>
          <w:rFonts w:ascii="Arial" w:eastAsia="Times New Roman" w:hAnsi="Arial" w:cs="Arial"/>
          <w:sz w:val="27"/>
          <w:szCs w:val="27"/>
          <w:u w:val="single"/>
          <w:lang w:eastAsia="en-IN"/>
        </w:rPr>
        <w:t xml:space="preserve">the algorithm takes the maximum time (quadratic) to sort the elements </w:t>
      </w:r>
      <w:proofErr w:type="gramStart"/>
      <w:r w:rsidRPr="0096344B">
        <w:rPr>
          <w:rFonts w:ascii="Arial" w:eastAsia="Times New Roman" w:hAnsi="Arial" w:cs="Arial"/>
          <w:sz w:val="27"/>
          <w:szCs w:val="27"/>
          <w:u w:val="single"/>
          <w:lang w:eastAsia="en-IN"/>
        </w:rPr>
        <w:t>i.e.</w:t>
      </w:r>
      <w:proofErr w:type="gramEnd"/>
      <w:r w:rsidRPr="0096344B">
        <w:rPr>
          <w:rFonts w:ascii="Arial" w:eastAsia="Times New Roman" w:hAnsi="Arial" w:cs="Arial"/>
          <w:sz w:val="27"/>
          <w:szCs w:val="27"/>
          <w:u w:val="single"/>
          <w:lang w:eastAsia="en-IN"/>
        </w:rPr>
        <w:t xml:space="preserve"> the worst case.</w:t>
      </w:r>
    </w:p>
    <w:p w14:paraId="68578776" w14:textId="77777777" w:rsidR="0096344B" w:rsidRPr="0096344B" w:rsidRDefault="0096344B" w:rsidP="0096344B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96344B">
        <w:rPr>
          <w:rFonts w:ascii="Arial" w:eastAsia="Times New Roman" w:hAnsi="Arial" w:cs="Arial"/>
          <w:sz w:val="27"/>
          <w:szCs w:val="27"/>
          <w:u w:val="single"/>
          <w:lang w:eastAsia="en-IN"/>
        </w:rPr>
        <w:t>When the input array is neither sorted nor in reverse order, then it takes average time.</w:t>
      </w:r>
      <w:r w:rsidRPr="0096344B">
        <w:rPr>
          <w:rFonts w:ascii="Arial" w:eastAsia="Times New Roman" w:hAnsi="Arial" w:cs="Arial"/>
          <w:sz w:val="27"/>
          <w:szCs w:val="27"/>
          <w:lang w:eastAsia="en-IN"/>
        </w:rPr>
        <w:t xml:space="preserve"> These durations are denoted using asymptotic notations.</w:t>
      </w:r>
    </w:p>
    <w:p w14:paraId="00F4A94A" w14:textId="77777777" w:rsidR="0096344B" w:rsidRPr="0096344B" w:rsidRDefault="0096344B" w:rsidP="0096344B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96344B">
        <w:rPr>
          <w:rFonts w:ascii="Arial" w:eastAsia="Times New Roman" w:hAnsi="Arial" w:cs="Arial"/>
          <w:sz w:val="27"/>
          <w:szCs w:val="27"/>
          <w:lang w:eastAsia="en-IN"/>
        </w:rPr>
        <w:t>There are mainly three asymptotic notations:</w:t>
      </w:r>
    </w:p>
    <w:p w14:paraId="450F332E" w14:textId="77777777" w:rsidR="0096344B" w:rsidRPr="0096344B" w:rsidRDefault="0096344B" w:rsidP="0096344B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96344B">
        <w:rPr>
          <w:rFonts w:ascii="Arial" w:eastAsia="Times New Roman" w:hAnsi="Arial" w:cs="Arial"/>
          <w:sz w:val="27"/>
          <w:szCs w:val="27"/>
          <w:lang w:eastAsia="en-IN"/>
        </w:rPr>
        <w:t>Big-O notation</w:t>
      </w:r>
    </w:p>
    <w:p w14:paraId="732B477F" w14:textId="77777777" w:rsidR="0096344B" w:rsidRPr="0096344B" w:rsidRDefault="0096344B" w:rsidP="0096344B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96344B">
        <w:rPr>
          <w:rFonts w:ascii="Arial" w:eastAsia="Times New Roman" w:hAnsi="Arial" w:cs="Arial"/>
          <w:sz w:val="27"/>
          <w:szCs w:val="27"/>
          <w:lang w:eastAsia="en-IN"/>
        </w:rPr>
        <w:t>Omega notation</w:t>
      </w:r>
    </w:p>
    <w:p w14:paraId="5E62CBFF" w14:textId="77777777" w:rsidR="0096344B" w:rsidRPr="0096344B" w:rsidRDefault="0096344B" w:rsidP="0096344B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96344B">
        <w:rPr>
          <w:rFonts w:ascii="Arial" w:eastAsia="Times New Roman" w:hAnsi="Arial" w:cs="Arial"/>
          <w:sz w:val="27"/>
          <w:szCs w:val="27"/>
          <w:lang w:eastAsia="en-IN"/>
        </w:rPr>
        <w:t>Theta notation</w:t>
      </w:r>
    </w:p>
    <w:p w14:paraId="44ADEBE6" w14:textId="77777777" w:rsidR="0096344B" w:rsidRPr="0096344B" w:rsidRDefault="0096344B" w:rsidP="0096344B">
      <w:pPr>
        <w:shd w:val="clear" w:color="auto" w:fill="F9FAFC"/>
        <w:spacing w:after="180" w:line="540" w:lineRule="atLeast"/>
        <w:ind w:left="360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96344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Big-O Notation (O-notation)</w:t>
      </w:r>
    </w:p>
    <w:p w14:paraId="5F3FA90D" w14:textId="70C3DAAE" w:rsidR="0096344B" w:rsidRDefault="0096344B" w:rsidP="0096344B">
      <w:pPr>
        <w:pStyle w:val="ListParagraph"/>
        <w:numPr>
          <w:ilvl w:val="0"/>
          <w:numId w:val="1"/>
        </w:num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96344B">
        <w:rPr>
          <w:rFonts w:ascii="Arial" w:eastAsia="Times New Roman" w:hAnsi="Arial" w:cs="Arial"/>
          <w:sz w:val="27"/>
          <w:szCs w:val="27"/>
          <w:lang w:eastAsia="en-IN"/>
        </w:rPr>
        <w:t>Big-O notation represents the upper bound of the running time of an algorithm. Thus, it gives the worst-case complexity of an algorithm.</w:t>
      </w:r>
    </w:p>
    <w:p w14:paraId="24A92BF1" w14:textId="7A2400BF" w:rsidR="0096344B" w:rsidRDefault="0096344B" w:rsidP="0096344B">
      <w:pPr>
        <w:pStyle w:val="ListParagraph"/>
        <w:numPr>
          <w:ilvl w:val="0"/>
          <w:numId w:val="1"/>
        </w:num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4CDFB9B" wp14:editId="62ABF6B2">
            <wp:simplePos x="0" y="0"/>
            <wp:positionH relativeFrom="margin">
              <wp:posOffset>522605</wp:posOffset>
            </wp:positionH>
            <wp:positionV relativeFrom="paragraph">
              <wp:posOffset>0</wp:posOffset>
            </wp:positionV>
            <wp:extent cx="4699000" cy="4377690"/>
            <wp:effectExtent l="0" t="0" r="0" b="0"/>
            <wp:wrapSquare wrapText="bothSides"/>
            <wp:docPr id="1" name="Picture 1" descr="Asymptotic Analysis: Big-O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mptotic Analysis: Big-O not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437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DA9C7" w14:textId="77777777" w:rsidR="00081860" w:rsidRPr="0096344B" w:rsidRDefault="00081860" w:rsidP="0096344B">
      <w:pPr>
        <w:pStyle w:val="ListParagraph"/>
        <w:numPr>
          <w:ilvl w:val="0"/>
          <w:numId w:val="1"/>
        </w:num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</w:p>
    <w:p w14:paraId="0F9C0A19" w14:textId="22A72404" w:rsidR="00F11B59" w:rsidRDefault="00F11B59">
      <w:pPr>
        <w:rPr>
          <w:rFonts w:ascii="Times New Roman" w:hAnsi="Times New Roman" w:cs="Times New Roman"/>
        </w:rPr>
      </w:pPr>
    </w:p>
    <w:p w14:paraId="011D7670" w14:textId="62555704" w:rsidR="00081860" w:rsidRDefault="00081860">
      <w:pPr>
        <w:rPr>
          <w:rFonts w:ascii="Times New Roman" w:hAnsi="Times New Roman" w:cs="Times New Roman"/>
        </w:rPr>
      </w:pPr>
    </w:p>
    <w:p w14:paraId="7EF8145C" w14:textId="0E3205E9" w:rsidR="00081860" w:rsidRDefault="00081860">
      <w:pPr>
        <w:rPr>
          <w:rFonts w:ascii="Times New Roman" w:hAnsi="Times New Roman" w:cs="Times New Roman"/>
        </w:rPr>
      </w:pPr>
    </w:p>
    <w:p w14:paraId="3019721E" w14:textId="5B3BC4C2" w:rsidR="00081860" w:rsidRDefault="00081860">
      <w:pPr>
        <w:rPr>
          <w:rFonts w:ascii="Times New Roman" w:hAnsi="Times New Roman" w:cs="Times New Roman"/>
        </w:rPr>
      </w:pPr>
    </w:p>
    <w:p w14:paraId="1EF83AD8" w14:textId="33F62751" w:rsidR="00081860" w:rsidRDefault="00081860">
      <w:pPr>
        <w:rPr>
          <w:rFonts w:ascii="Times New Roman" w:hAnsi="Times New Roman" w:cs="Times New Roman"/>
        </w:rPr>
      </w:pPr>
    </w:p>
    <w:p w14:paraId="054F26C5" w14:textId="488F0CF6" w:rsidR="00081860" w:rsidRDefault="00081860">
      <w:pPr>
        <w:rPr>
          <w:rFonts w:ascii="Times New Roman" w:hAnsi="Times New Roman" w:cs="Times New Roman"/>
        </w:rPr>
      </w:pPr>
    </w:p>
    <w:p w14:paraId="32F11874" w14:textId="6643E0DF" w:rsidR="00081860" w:rsidRDefault="00081860">
      <w:pPr>
        <w:rPr>
          <w:rFonts w:ascii="Times New Roman" w:hAnsi="Times New Roman" w:cs="Times New Roman"/>
        </w:rPr>
      </w:pPr>
    </w:p>
    <w:p w14:paraId="5516B6D5" w14:textId="6370F1D4" w:rsidR="00081860" w:rsidRDefault="00081860">
      <w:pPr>
        <w:rPr>
          <w:rFonts w:ascii="Times New Roman" w:hAnsi="Times New Roman" w:cs="Times New Roman"/>
        </w:rPr>
      </w:pPr>
    </w:p>
    <w:p w14:paraId="7EFA33CB" w14:textId="5FA1F485" w:rsidR="00081860" w:rsidRDefault="00081860">
      <w:pPr>
        <w:rPr>
          <w:rFonts w:ascii="Times New Roman" w:hAnsi="Times New Roman" w:cs="Times New Roman"/>
        </w:rPr>
      </w:pPr>
    </w:p>
    <w:p w14:paraId="632E833B" w14:textId="0A6D6460" w:rsidR="00081860" w:rsidRDefault="00081860">
      <w:pPr>
        <w:rPr>
          <w:rFonts w:ascii="Times New Roman" w:hAnsi="Times New Roman" w:cs="Times New Roman"/>
        </w:rPr>
      </w:pPr>
    </w:p>
    <w:p w14:paraId="21B0669B" w14:textId="075D16D6" w:rsidR="00081860" w:rsidRDefault="00081860">
      <w:pPr>
        <w:rPr>
          <w:rFonts w:ascii="Times New Roman" w:hAnsi="Times New Roman" w:cs="Times New Roman"/>
        </w:rPr>
      </w:pPr>
    </w:p>
    <w:p w14:paraId="1941D102" w14:textId="0CFBF539" w:rsidR="00081860" w:rsidRDefault="00081860">
      <w:pPr>
        <w:rPr>
          <w:rFonts w:ascii="Times New Roman" w:hAnsi="Times New Roman" w:cs="Times New Roman"/>
        </w:rPr>
      </w:pPr>
    </w:p>
    <w:p w14:paraId="38FB47BA" w14:textId="1AFB7101" w:rsidR="00081860" w:rsidRDefault="00081860">
      <w:pPr>
        <w:rPr>
          <w:rFonts w:ascii="Times New Roman" w:hAnsi="Times New Roman" w:cs="Times New Roman"/>
        </w:rPr>
      </w:pPr>
    </w:p>
    <w:p w14:paraId="3B2B0350" w14:textId="0192AD0B" w:rsidR="00081860" w:rsidRDefault="00081860">
      <w:pPr>
        <w:rPr>
          <w:rFonts w:ascii="Times New Roman" w:hAnsi="Times New Roman" w:cs="Times New Roman"/>
        </w:rPr>
      </w:pPr>
    </w:p>
    <w:p w14:paraId="17B9B2F7" w14:textId="2189ACD4" w:rsidR="00081860" w:rsidRPr="00081860" w:rsidRDefault="00E163D8" w:rsidP="0008186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O</w:t>
      </w:r>
      <w:r w:rsidR="00081860" w:rsidRPr="00081860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 xml:space="preserve">(g(n)) = </w:t>
      </w:r>
      <w:r w:rsidR="00081860" w:rsidRPr="00081860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{f</w:t>
      </w:r>
      <w:r w:rsidR="00081860" w:rsidRPr="00081860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(n): there exist positive constants c and n</w:t>
      </w:r>
      <w:r w:rsidR="00081860" w:rsidRPr="00081860">
        <w:rPr>
          <w:rFonts w:ascii="Inconsolata" w:eastAsia="Times New Roman" w:hAnsi="Inconsolata" w:cs="Courier New"/>
          <w:color w:val="D5D5D5"/>
          <w:sz w:val="16"/>
          <w:szCs w:val="16"/>
          <w:vertAlign w:val="subscript"/>
          <w:lang w:eastAsia="en-IN"/>
        </w:rPr>
        <w:t>0</w:t>
      </w:r>
    </w:p>
    <w:p w14:paraId="4A137357" w14:textId="5AFF47AE" w:rsidR="00081860" w:rsidRPr="00081860" w:rsidRDefault="00081860" w:rsidP="0008186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081860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 xml:space="preserve">            such that 0 </w:t>
      </w:r>
      <w:r w:rsidRPr="00081860">
        <w:rPr>
          <w:rFonts w:ascii="Arial" w:eastAsia="Times New Roman" w:hAnsi="Arial" w:cs="Arial"/>
          <w:color w:val="D5D5D5"/>
          <w:sz w:val="21"/>
          <w:szCs w:val="21"/>
          <w:lang w:eastAsia="en-IN"/>
        </w:rPr>
        <w:t>≤</w:t>
      </w:r>
      <w:r w:rsidRPr="00081860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 xml:space="preserve"> f(n) </w:t>
      </w:r>
      <w:r w:rsidRPr="00081860">
        <w:rPr>
          <w:rFonts w:ascii="Arial" w:eastAsia="Times New Roman" w:hAnsi="Arial" w:cs="Arial"/>
          <w:color w:val="D5D5D5"/>
          <w:sz w:val="21"/>
          <w:szCs w:val="21"/>
          <w:lang w:eastAsia="en-IN"/>
        </w:rPr>
        <w:t>≤</w:t>
      </w:r>
      <w:r w:rsidRPr="00081860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 xml:space="preserve"> cg(n) for all n </w:t>
      </w:r>
      <w:r w:rsidRPr="00081860">
        <w:rPr>
          <w:rFonts w:ascii="Arial" w:eastAsia="Times New Roman" w:hAnsi="Arial" w:cs="Arial"/>
          <w:color w:val="D5D5D5"/>
          <w:sz w:val="21"/>
          <w:szCs w:val="21"/>
          <w:lang w:eastAsia="en-IN"/>
        </w:rPr>
        <w:t>≥</w:t>
      </w:r>
      <w:r w:rsidRPr="00081860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 xml:space="preserve"> n</w:t>
      </w:r>
      <w:r w:rsidRPr="00081860">
        <w:rPr>
          <w:rFonts w:ascii="Inconsolata" w:eastAsia="Times New Roman" w:hAnsi="Inconsolata" w:cs="Courier New"/>
          <w:color w:val="D5D5D5"/>
          <w:sz w:val="16"/>
          <w:szCs w:val="16"/>
          <w:vertAlign w:val="subscript"/>
          <w:lang w:eastAsia="en-IN"/>
        </w:rPr>
        <w:t>0</w:t>
      </w:r>
      <w:r w:rsidRPr="00081860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}</w:t>
      </w:r>
    </w:p>
    <w:p w14:paraId="7305214F" w14:textId="62C99B41" w:rsidR="00081860" w:rsidRDefault="00081860">
      <w:pPr>
        <w:rPr>
          <w:rFonts w:ascii="Times New Roman" w:hAnsi="Times New Roman" w:cs="Times New Roman"/>
        </w:rPr>
      </w:pPr>
    </w:p>
    <w:p w14:paraId="17FD3FB1" w14:textId="77777777" w:rsidR="00E163D8" w:rsidRPr="00E163D8" w:rsidRDefault="00E163D8" w:rsidP="00E163D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163D8">
        <w:rPr>
          <w:rFonts w:ascii="Arial" w:eastAsia="Times New Roman" w:hAnsi="Arial" w:cs="Arial"/>
          <w:sz w:val="27"/>
          <w:szCs w:val="27"/>
          <w:lang w:eastAsia="en-IN"/>
        </w:rPr>
        <w:t>The above expression can be described as a function </w:t>
      </w:r>
      <w:r w:rsidRPr="00E163D8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f(n)</w:t>
      </w:r>
      <w:r w:rsidRPr="00E163D8">
        <w:rPr>
          <w:rFonts w:ascii="Arial" w:eastAsia="Times New Roman" w:hAnsi="Arial" w:cs="Arial"/>
          <w:sz w:val="27"/>
          <w:szCs w:val="27"/>
          <w:lang w:eastAsia="en-IN"/>
        </w:rPr>
        <w:t> belongs to the set </w:t>
      </w:r>
      <w:r w:rsidRPr="00E163D8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O(g(n))</w:t>
      </w:r>
      <w:r w:rsidRPr="00E163D8">
        <w:rPr>
          <w:rFonts w:ascii="Arial" w:eastAsia="Times New Roman" w:hAnsi="Arial" w:cs="Arial"/>
          <w:sz w:val="27"/>
          <w:szCs w:val="27"/>
          <w:lang w:eastAsia="en-IN"/>
        </w:rPr>
        <w:t> if there exists a positive constant </w:t>
      </w:r>
      <w:r w:rsidRPr="00E163D8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c</w:t>
      </w:r>
      <w:r w:rsidRPr="00E163D8">
        <w:rPr>
          <w:rFonts w:ascii="Arial" w:eastAsia="Times New Roman" w:hAnsi="Arial" w:cs="Arial"/>
          <w:sz w:val="27"/>
          <w:szCs w:val="27"/>
          <w:lang w:eastAsia="en-IN"/>
        </w:rPr>
        <w:t> such that it lies between </w:t>
      </w:r>
      <w:r w:rsidRPr="00E163D8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0</w:t>
      </w:r>
      <w:r w:rsidRPr="00E163D8">
        <w:rPr>
          <w:rFonts w:ascii="Arial" w:eastAsia="Times New Roman" w:hAnsi="Arial" w:cs="Arial"/>
          <w:sz w:val="27"/>
          <w:szCs w:val="27"/>
          <w:lang w:eastAsia="en-IN"/>
        </w:rPr>
        <w:t> and </w:t>
      </w:r>
      <w:r w:rsidRPr="00E163D8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cg(n)</w:t>
      </w:r>
      <w:r w:rsidRPr="00E163D8">
        <w:rPr>
          <w:rFonts w:ascii="Arial" w:eastAsia="Times New Roman" w:hAnsi="Arial" w:cs="Arial"/>
          <w:sz w:val="27"/>
          <w:szCs w:val="27"/>
          <w:lang w:eastAsia="en-IN"/>
        </w:rPr>
        <w:t>, for sufficiently large </w:t>
      </w:r>
      <w:r w:rsidRPr="00E163D8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n</w:t>
      </w:r>
      <w:r w:rsidRPr="00E163D8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69811655" w14:textId="77777777" w:rsidR="00E163D8" w:rsidRPr="00E163D8" w:rsidRDefault="00E163D8" w:rsidP="00E163D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163D8">
        <w:rPr>
          <w:rFonts w:ascii="Arial" w:eastAsia="Times New Roman" w:hAnsi="Arial" w:cs="Arial"/>
          <w:sz w:val="27"/>
          <w:szCs w:val="27"/>
          <w:lang w:eastAsia="en-IN"/>
        </w:rPr>
        <w:t>For any value of </w:t>
      </w:r>
      <w:r w:rsidRPr="00E163D8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n</w:t>
      </w:r>
      <w:r w:rsidRPr="00E163D8">
        <w:rPr>
          <w:rFonts w:ascii="Arial" w:eastAsia="Times New Roman" w:hAnsi="Arial" w:cs="Arial"/>
          <w:sz w:val="27"/>
          <w:szCs w:val="27"/>
          <w:lang w:eastAsia="en-IN"/>
        </w:rPr>
        <w:t>, the running time of an algorithm does not cross the time provided by </w:t>
      </w:r>
      <w:r w:rsidRPr="00E163D8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O(g(n))</w:t>
      </w:r>
      <w:r w:rsidRPr="00E163D8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18429B17" w14:textId="5DDC86F3" w:rsidR="00E163D8" w:rsidRDefault="00E163D8" w:rsidP="00E163D8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163D8">
        <w:rPr>
          <w:rFonts w:ascii="Arial" w:eastAsia="Times New Roman" w:hAnsi="Arial" w:cs="Arial"/>
          <w:sz w:val="27"/>
          <w:szCs w:val="27"/>
          <w:lang w:eastAsia="en-IN"/>
        </w:rPr>
        <w:t xml:space="preserve">Since it gives the worst-case running time of an algorithm, it is widely used to </w:t>
      </w:r>
      <w:r w:rsidR="005B3984" w:rsidRPr="00E163D8">
        <w:rPr>
          <w:rFonts w:ascii="Arial" w:eastAsia="Times New Roman" w:hAnsi="Arial" w:cs="Arial"/>
          <w:sz w:val="27"/>
          <w:szCs w:val="27"/>
          <w:lang w:eastAsia="en-IN"/>
        </w:rPr>
        <w:t>analyse</w:t>
      </w:r>
      <w:r w:rsidRPr="00E163D8">
        <w:rPr>
          <w:rFonts w:ascii="Arial" w:eastAsia="Times New Roman" w:hAnsi="Arial" w:cs="Arial"/>
          <w:sz w:val="27"/>
          <w:szCs w:val="27"/>
          <w:lang w:eastAsia="en-IN"/>
        </w:rPr>
        <w:t xml:space="preserve"> an algorithm as we are always interested in the worst-case scenario.</w:t>
      </w:r>
    </w:p>
    <w:p w14:paraId="7032036C" w14:textId="49BA3CB2" w:rsidR="00572681" w:rsidRDefault="00572681" w:rsidP="00E163D8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</w:p>
    <w:p w14:paraId="08B75940" w14:textId="7CE7A4E4" w:rsidR="00572681" w:rsidRDefault="00572681" w:rsidP="00E163D8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</w:p>
    <w:p w14:paraId="332B6F43" w14:textId="77777777" w:rsidR="00572681" w:rsidRPr="00572681" w:rsidRDefault="00572681" w:rsidP="00572681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572681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lastRenderedPageBreak/>
        <w:t>Omega Notation (Ω-notation)</w:t>
      </w:r>
    </w:p>
    <w:p w14:paraId="24583A07" w14:textId="77777777" w:rsidR="00572681" w:rsidRPr="00572681" w:rsidRDefault="00572681" w:rsidP="00572681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72681">
        <w:rPr>
          <w:rFonts w:ascii="Arial" w:eastAsia="Times New Roman" w:hAnsi="Arial" w:cs="Arial"/>
          <w:sz w:val="27"/>
          <w:szCs w:val="27"/>
          <w:lang w:eastAsia="en-IN"/>
        </w:rPr>
        <w:t xml:space="preserve">Omega notation represents the lower bound of the running time of an algorithm. Thus, it provides the </w:t>
      </w:r>
      <w:proofErr w:type="gramStart"/>
      <w:r w:rsidRPr="00572681">
        <w:rPr>
          <w:rFonts w:ascii="Arial" w:eastAsia="Times New Roman" w:hAnsi="Arial" w:cs="Arial"/>
          <w:sz w:val="27"/>
          <w:szCs w:val="27"/>
          <w:lang w:eastAsia="en-IN"/>
        </w:rPr>
        <w:t>best case</w:t>
      </w:r>
      <w:proofErr w:type="gramEnd"/>
      <w:r w:rsidRPr="00572681">
        <w:rPr>
          <w:rFonts w:ascii="Arial" w:eastAsia="Times New Roman" w:hAnsi="Arial" w:cs="Arial"/>
          <w:sz w:val="27"/>
          <w:szCs w:val="27"/>
          <w:lang w:eastAsia="en-IN"/>
        </w:rPr>
        <w:t xml:space="preserve"> complexity of an algorithm.</w:t>
      </w:r>
    </w:p>
    <w:p w14:paraId="67B6EC77" w14:textId="0C6AB1FA" w:rsidR="00572681" w:rsidRPr="00572681" w:rsidRDefault="00572681" w:rsidP="00572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68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D3ECA34" wp14:editId="1D1A137F">
            <wp:extent cx="5731510" cy="6223000"/>
            <wp:effectExtent l="0" t="0" r="0" b="0"/>
            <wp:docPr id="3" name="Picture 3" descr="Asymptotic Analysis: Omega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ymptotic Analysis: Omega Not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2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2681">
        <w:rPr>
          <w:rFonts w:ascii="Times New Roman" w:eastAsia="Times New Roman" w:hAnsi="Times New Roman" w:cs="Times New Roman"/>
          <w:sz w:val="24"/>
          <w:szCs w:val="24"/>
          <w:lang w:eastAsia="en-IN"/>
        </w:rPr>
        <w:t>Omega gives the lower bound of a function</w:t>
      </w:r>
    </w:p>
    <w:p w14:paraId="6F9A8DD5" w14:textId="77777777" w:rsidR="00572681" w:rsidRPr="00572681" w:rsidRDefault="00572681" w:rsidP="0057268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572681">
        <w:rPr>
          <w:rFonts w:ascii="Cambria" w:eastAsia="Times New Roman" w:hAnsi="Cambria" w:cs="Cambria"/>
          <w:color w:val="D5D5D5"/>
          <w:sz w:val="21"/>
          <w:szCs w:val="21"/>
          <w:lang w:eastAsia="en-IN"/>
        </w:rPr>
        <w:t>Ω</w:t>
      </w:r>
      <w:r w:rsidRPr="00572681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 xml:space="preserve">(g(n)) = </w:t>
      </w:r>
      <w:proofErr w:type="gramStart"/>
      <w:r w:rsidRPr="00572681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{ f</w:t>
      </w:r>
      <w:proofErr w:type="gramEnd"/>
      <w:r w:rsidRPr="00572681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(n): there exist positive constants c and n</w:t>
      </w:r>
      <w:r w:rsidRPr="00572681">
        <w:rPr>
          <w:rFonts w:ascii="Inconsolata" w:eastAsia="Times New Roman" w:hAnsi="Inconsolata" w:cs="Courier New"/>
          <w:color w:val="D5D5D5"/>
          <w:sz w:val="16"/>
          <w:szCs w:val="16"/>
          <w:vertAlign w:val="subscript"/>
          <w:lang w:eastAsia="en-IN"/>
        </w:rPr>
        <w:t>0</w:t>
      </w:r>
      <w:r w:rsidRPr="00572681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 xml:space="preserve"> </w:t>
      </w:r>
    </w:p>
    <w:p w14:paraId="17402735" w14:textId="77777777" w:rsidR="00572681" w:rsidRPr="00572681" w:rsidRDefault="00572681" w:rsidP="0057268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572681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 xml:space="preserve">            such that 0 </w:t>
      </w:r>
      <w:r w:rsidRPr="00572681">
        <w:rPr>
          <w:rFonts w:ascii="Times New Roman" w:eastAsia="Times New Roman" w:hAnsi="Times New Roman" w:cs="Times New Roman"/>
          <w:color w:val="D5D5D5"/>
          <w:sz w:val="21"/>
          <w:szCs w:val="21"/>
          <w:lang w:eastAsia="en-IN"/>
        </w:rPr>
        <w:t>≤</w:t>
      </w:r>
      <w:r w:rsidRPr="00572681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 xml:space="preserve"> cg(n) </w:t>
      </w:r>
      <w:r w:rsidRPr="00572681">
        <w:rPr>
          <w:rFonts w:ascii="Times New Roman" w:eastAsia="Times New Roman" w:hAnsi="Times New Roman" w:cs="Times New Roman"/>
          <w:color w:val="D5D5D5"/>
          <w:sz w:val="21"/>
          <w:szCs w:val="21"/>
          <w:lang w:eastAsia="en-IN"/>
        </w:rPr>
        <w:t>≤</w:t>
      </w:r>
      <w:r w:rsidRPr="00572681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 xml:space="preserve"> f(n) for all n </w:t>
      </w:r>
      <w:r w:rsidRPr="00572681">
        <w:rPr>
          <w:rFonts w:ascii="Times New Roman" w:eastAsia="Times New Roman" w:hAnsi="Times New Roman" w:cs="Times New Roman"/>
          <w:color w:val="D5D5D5"/>
          <w:sz w:val="21"/>
          <w:szCs w:val="21"/>
          <w:lang w:eastAsia="en-IN"/>
        </w:rPr>
        <w:t>≥</w:t>
      </w:r>
      <w:r w:rsidRPr="00572681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 xml:space="preserve"> n</w:t>
      </w:r>
      <w:proofErr w:type="gramStart"/>
      <w:r w:rsidRPr="00572681">
        <w:rPr>
          <w:rFonts w:ascii="Inconsolata" w:eastAsia="Times New Roman" w:hAnsi="Inconsolata" w:cs="Courier New"/>
          <w:color w:val="D5D5D5"/>
          <w:sz w:val="16"/>
          <w:szCs w:val="16"/>
          <w:vertAlign w:val="subscript"/>
          <w:lang w:eastAsia="en-IN"/>
        </w:rPr>
        <w:t>0</w:t>
      </w:r>
      <w:r w:rsidRPr="00572681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 xml:space="preserve"> }</w:t>
      </w:r>
      <w:proofErr w:type="gramEnd"/>
    </w:p>
    <w:p w14:paraId="132CD56D" w14:textId="77777777" w:rsidR="00572681" w:rsidRPr="00572681" w:rsidRDefault="00572681" w:rsidP="0057268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72681">
        <w:rPr>
          <w:rFonts w:ascii="Arial" w:eastAsia="Times New Roman" w:hAnsi="Arial" w:cs="Arial"/>
          <w:sz w:val="27"/>
          <w:szCs w:val="27"/>
          <w:lang w:eastAsia="en-IN"/>
        </w:rPr>
        <w:lastRenderedPageBreak/>
        <w:t>The above expression can be described as a function </w:t>
      </w:r>
      <w:r w:rsidRPr="00572681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f(n)</w:t>
      </w:r>
      <w:r w:rsidRPr="00572681">
        <w:rPr>
          <w:rFonts w:ascii="Arial" w:eastAsia="Times New Roman" w:hAnsi="Arial" w:cs="Arial"/>
          <w:sz w:val="27"/>
          <w:szCs w:val="27"/>
          <w:lang w:eastAsia="en-IN"/>
        </w:rPr>
        <w:t> belongs to the set </w:t>
      </w:r>
      <w:r w:rsidRPr="00572681">
        <w:rPr>
          <w:rFonts w:ascii="Cambria" w:eastAsia="Times New Roman" w:hAnsi="Cambria" w:cs="Cambria"/>
          <w:sz w:val="21"/>
          <w:szCs w:val="21"/>
          <w:bdr w:val="single" w:sz="6" w:space="0" w:color="D3DCE6" w:frame="1"/>
          <w:lang w:eastAsia="en-IN"/>
        </w:rPr>
        <w:t>Ω</w:t>
      </w:r>
      <w:r w:rsidRPr="00572681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(g(n))</w:t>
      </w:r>
      <w:r w:rsidRPr="00572681">
        <w:rPr>
          <w:rFonts w:ascii="Arial" w:eastAsia="Times New Roman" w:hAnsi="Arial" w:cs="Arial"/>
          <w:sz w:val="27"/>
          <w:szCs w:val="27"/>
          <w:lang w:eastAsia="en-IN"/>
        </w:rPr>
        <w:t> if there exists a positive constant </w:t>
      </w:r>
      <w:r w:rsidRPr="00572681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c</w:t>
      </w:r>
      <w:r w:rsidRPr="00572681">
        <w:rPr>
          <w:rFonts w:ascii="Arial" w:eastAsia="Times New Roman" w:hAnsi="Arial" w:cs="Arial"/>
          <w:sz w:val="27"/>
          <w:szCs w:val="27"/>
          <w:lang w:eastAsia="en-IN"/>
        </w:rPr>
        <w:t> such that it lies above </w:t>
      </w:r>
      <w:r w:rsidRPr="00572681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cg(n)</w:t>
      </w:r>
      <w:r w:rsidRPr="00572681">
        <w:rPr>
          <w:rFonts w:ascii="Arial" w:eastAsia="Times New Roman" w:hAnsi="Arial" w:cs="Arial"/>
          <w:sz w:val="27"/>
          <w:szCs w:val="27"/>
          <w:lang w:eastAsia="en-IN"/>
        </w:rPr>
        <w:t>, for sufficiently large </w:t>
      </w:r>
      <w:r w:rsidRPr="00572681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n</w:t>
      </w:r>
      <w:r w:rsidRPr="00572681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3A0480C7" w14:textId="77777777" w:rsidR="00572681" w:rsidRPr="00572681" w:rsidRDefault="00572681" w:rsidP="0057268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72681">
        <w:rPr>
          <w:rFonts w:ascii="Arial" w:eastAsia="Times New Roman" w:hAnsi="Arial" w:cs="Arial"/>
          <w:sz w:val="27"/>
          <w:szCs w:val="27"/>
          <w:lang w:eastAsia="en-IN"/>
        </w:rPr>
        <w:t>For any value of </w:t>
      </w:r>
      <w:r w:rsidRPr="00572681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n</w:t>
      </w:r>
      <w:r w:rsidRPr="00572681">
        <w:rPr>
          <w:rFonts w:ascii="Arial" w:eastAsia="Times New Roman" w:hAnsi="Arial" w:cs="Arial"/>
          <w:sz w:val="27"/>
          <w:szCs w:val="27"/>
          <w:lang w:eastAsia="en-IN"/>
        </w:rPr>
        <w:t>, the minimum time required by the algorithm is given by Omega </w:t>
      </w:r>
      <w:r w:rsidRPr="00572681">
        <w:rPr>
          <w:rFonts w:ascii="Cambria" w:eastAsia="Times New Roman" w:hAnsi="Cambria" w:cs="Cambria"/>
          <w:sz w:val="21"/>
          <w:szCs w:val="21"/>
          <w:bdr w:val="single" w:sz="6" w:space="0" w:color="D3DCE6" w:frame="1"/>
          <w:lang w:eastAsia="en-IN"/>
        </w:rPr>
        <w:t>Ω</w:t>
      </w:r>
      <w:r w:rsidRPr="00572681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(g(n))</w:t>
      </w:r>
      <w:r w:rsidRPr="00572681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59CD2563" w14:textId="77777777" w:rsidR="00572681" w:rsidRPr="00572681" w:rsidRDefault="00572681" w:rsidP="00572681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68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CDFEAEF">
          <v:rect id="_x0000_i1028" style="width:0;height:0" o:hralign="center" o:hrstd="t" o:hrnoshade="t" o:hr="t" fillcolor="#25265e" stroked="f"/>
        </w:pict>
      </w:r>
    </w:p>
    <w:p w14:paraId="2E2031AA" w14:textId="77777777" w:rsidR="00572681" w:rsidRPr="00572681" w:rsidRDefault="00572681" w:rsidP="00572681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572681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Theta Notation (Θ-notation)</w:t>
      </w:r>
    </w:p>
    <w:p w14:paraId="241E1369" w14:textId="77777777" w:rsidR="00572681" w:rsidRPr="00572681" w:rsidRDefault="00572681" w:rsidP="00572681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72681">
        <w:rPr>
          <w:rFonts w:ascii="Arial" w:eastAsia="Times New Roman" w:hAnsi="Arial" w:cs="Arial"/>
          <w:sz w:val="27"/>
          <w:szCs w:val="27"/>
          <w:lang w:eastAsia="en-IN"/>
        </w:rPr>
        <w:t xml:space="preserve">Theta notation encloses the function from above and below. Since it represents the upper and the lower bound of the running time of an algorithm, it is used for </w:t>
      </w:r>
      <w:proofErr w:type="spellStart"/>
      <w:r w:rsidRPr="00572681">
        <w:rPr>
          <w:rFonts w:ascii="Arial" w:eastAsia="Times New Roman" w:hAnsi="Arial" w:cs="Arial"/>
          <w:sz w:val="27"/>
          <w:szCs w:val="27"/>
          <w:lang w:eastAsia="en-IN"/>
        </w:rPr>
        <w:t>analyzing</w:t>
      </w:r>
      <w:proofErr w:type="spellEnd"/>
      <w:r w:rsidRPr="00572681">
        <w:rPr>
          <w:rFonts w:ascii="Arial" w:eastAsia="Times New Roman" w:hAnsi="Arial" w:cs="Arial"/>
          <w:sz w:val="27"/>
          <w:szCs w:val="27"/>
          <w:lang w:eastAsia="en-IN"/>
        </w:rPr>
        <w:t xml:space="preserve"> the average-case complexity of an algorithm.</w:t>
      </w:r>
    </w:p>
    <w:p w14:paraId="30DB7604" w14:textId="5A456CB3" w:rsidR="00572681" w:rsidRPr="00572681" w:rsidRDefault="00572681" w:rsidP="00572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68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5449597" wp14:editId="0C7AB383">
            <wp:extent cx="5731510" cy="6132830"/>
            <wp:effectExtent l="0" t="0" r="0" b="0"/>
            <wp:docPr id="2" name="Picture 2" descr="Asymptotic Analysis: Theta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ymptotic Analysis: Theta not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3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2681">
        <w:rPr>
          <w:rFonts w:ascii="Times New Roman" w:eastAsia="Times New Roman" w:hAnsi="Times New Roman" w:cs="Times New Roman"/>
          <w:sz w:val="24"/>
          <w:szCs w:val="24"/>
          <w:lang w:eastAsia="en-IN"/>
        </w:rPr>
        <w:t>Theta bounds the function within constants factors</w:t>
      </w:r>
    </w:p>
    <w:p w14:paraId="6E4B4D3E" w14:textId="77777777" w:rsidR="00572681" w:rsidRPr="00572681" w:rsidRDefault="00572681" w:rsidP="0057268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72681">
        <w:rPr>
          <w:rFonts w:ascii="Arial" w:eastAsia="Times New Roman" w:hAnsi="Arial" w:cs="Arial"/>
          <w:sz w:val="27"/>
          <w:szCs w:val="27"/>
          <w:lang w:eastAsia="en-IN"/>
        </w:rPr>
        <w:t>For a function </w:t>
      </w:r>
      <w:r w:rsidRPr="00572681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g(n)</w:t>
      </w:r>
      <w:r w:rsidRPr="00572681">
        <w:rPr>
          <w:rFonts w:ascii="Arial" w:eastAsia="Times New Roman" w:hAnsi="Arial" w:cs="Arial"/>
          <w:sz w:val="27"/>
          <w:szCs w:val="27"/>
          <w:lang w:eastAsia="en-IN"/>
        </w:rPr>
        <w:t>, </w:t>
      </w:r>
      <w:r w:rsidRPr="00572681">
        <w:rPr>
          <w:rFonts w:ascii="Cambria" w:eastAsia="Times New Roman" w:hAnsi="Cambria" w:cs="Cambria"/>
          <w:sz w:val="21"/>
          <w:szCs w:val="21"/>
          <w:bdr w:val="single" w:sz="6" w:space="0" w:color="D3DCE6" w:frame="1"/>
          <w:lang w:eastAsia="en-IN"/>
        </w:rPr>
        <w:t>Θ</w:t>
      </w:r>
      <w:r w:rsidRPr="00572681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(g(n))</w:t>
      </w:r>
      <w:r w:rsidRPr="00572681">
        <w:rPr>
          <w:rFonts w:ascii="Arial" w:eastAsia="Times New Roman" w:hAnsi="Arial" w:cs="Arial"/>
          <w:sz w:val="27"/>
          <w:szCs w:val="27"/>
          <w:lang w:eastAsia="en-IN"/>
        </w:rPr>
        <w:t> is given by the relation:</w:t>
      </w:r>
    </w:p>
    <w:p w14:paraId="59DF42E6" w14:textId="77777777" w:rsidR="00572681" w:rsidRPr="00572681" w:rsidRDefault="00572681" w:rsidP="0057268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572681">
        <w:rPr>
          <w:rFonts w:ascii="Cambria" w:eastAsia="Times New Roman" w:hAnsi="Cambria" w:cs="Cambria"/>
          <w:color w:val="D5D5D5"/>
          <w:sz w:val="21"/>
          <w:szCs w:val="21"/>
          <w:lang w:eastAsia="en-IN"/>
        </w:rPr>
        <w:t>Θ</w:t>
      </w:r>
      <w:r w:rsidRPr="00572681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 xml:space="preserve">(g(n)) = </w:t>
      </w:r>
      <w:proofErr w:type="gramStart"/>
      <w:r w:rsidRPr="00572681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{ f</w:t>
      </w:r>
      <w:proofErr w:type="gramEnd"/>
      <w:r w:rsidRPr="00572681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(n): there exist positive constants c</w:t>
      </w:r>
      <w:r w:rsidRPr="00572681">
        <w:rPr>
          <w:rFonts w:ascii="Inconsolata" w:eastAsia="Times New Roman" w:hAnsi="Inconsolata" w:cs="Courier New"/>
          <w:color w:val="D5D5D5"/>
          <w:sz w:val="16"/>
          <w:szCs w:val="16"/>
          <w:vertAlign w:val="subscript"/>
          <w:lang w:eastAsia="en-IN"/>
        </w:rPr>
        <w:t>1</w:t>
      </w:r>
      <w:r w:rsidRPr="00572681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, c</w:t>
      </w:r>
      <w:r w:rsidRPr="00572681">
        <w:rPr>
          <w:rFonts w:ascii="Inconsolata" w:eastAsia="Times New Roman" w:hAnsi="Inconsolata" w:cs="Courier New"/>
          <w:color w:val="D5D5D5"/>
          <w:sz w:val="16"/>
          <w:szCs w:val="16"/>
          <w:vertAlign w:val="subscript"/>
          <w:lang w:eastAsia="en-IN"/>
        </w:rPr>
        <w:t>2</w:t>
      </w:r>
      <w:r w:rsidRPr="00572681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 xml:space="preserve"> and n</w:t>
      </w:r>
      <w:r w:rsidRPr="00572681">
        <w:rPr>
          <w:rFonts w:ascii="Inconsolata" w:eastAsia="Times New Roman" w:hAnsi="Inconsolata" w:cs="Courier New"/>
          <w:color w:val="D5D5D5"/>
          <w:sz w:val="16"/>
          <w:szCs w:val="16"/>
          <w:vertAlign w:val="subscript"/>
          <w:lang w:eastAsia="en-IN"/>
        </w:rPr>
        <w:t>0</w:t>
      </w:r>
    </w:p>
    <w:p w14:paraId="651669AA" w14:textId="77777777" w:rsidR="00572681" w:rsidRPr="00572681" w:rsidRDefault="00572681" w:rsidP="0057268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572681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 xml:space="preserve">            such that 0 </w:t>
      </w:r>
      <w:r w:rsidRPr="00572681">
        <w:rPr>
          <w:rFonts w:ascii="Times New Roman" w:eastAsia="Times New Roman" w:hAnsi="Times New Roman" w:cs="Times New Roman"/>
          <w:color w:val="D5D5D5"/>
          <w:sz w:val="21"/>
          <w:szCs w:val="21"/>
          <w:lang w:eastAsia="en-IN"/>
        </w:rPr>
        <w:t>≤</w:t>
      </w:r>
      <w:r w:rsidRPr="00572681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 xml:space="preserve"> c</w:t>
      </w:r>
      <w:r w:rsidRPr="00572681">
        <w:rPr>
          <w:rFonts w:ascii="Inconsolata" w:eastAsia="Times New Roman" w:hAnsi="Inconsolata" w:cs="Courier New"/>
          <w:color w:val="D5D5D5"/>
          <w:sz w:val="16"/>
          <w:szCs w:val="16"/>
          <w:vertAlign w:val="subscript"/>
          <w:lang w:eastAsia="en-IN"/>
        </w:rPr>
        <w:t>1</w:t>
      </w:r>
      <w:r w:rsidRPr="00572681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 xml:space="preserve">g(n) </w:t>
      </w:r>
      <w:r w:rsidRPr="00572681">
        <w:rPr>
          <w:rFonts w:ascii="Times New Roman" w:eastAsia="Times New Roman" w:hAnsi="Times New Roman" w:cs="Times New Roman"/>
          <w:color w:val="D5D5D5"/>
          <w:sz w:val="21"/>
          <w:szCs w:val="21"/>
          <w:lang w:eastAsia="en-IN"/>
        </w:rPr>
        <w:t>≤</w:t>
      </w:r>
      <w:r w:rsidRPr="00572681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 xml:space="preserve"> f(n) </w:t>
      </w:r>
      <w:r w:rsidRPr="00572681">
        <w:rPr>
          <w:rFonts w:ascii="Times New Roman" w:eastAsia="Times New Roman" w:hAnsi="Times New Roman" w:cs="Times New Roman"/>
          <w:color w:val="D5D5D5"/>
          <w:sz w:val="21"/>
          <w:szCs w:val="21"/>
          <w:lang w:eastAsia="en-IN"/>
        </w:rPr>
        <w:t>≤</w:t>
      </w:r>
      <w:r w:rsidRPr="00572681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 xml:space="preserve"> c</w:t>
      </w:r>
      <w:r w:rsidRPr="00572681">
        <w:rPr>
          <w:rFonts w:ascii="Inconsolata" w:eastAsia="Times New Roman" w:hAnsi="Inconsolata" w:cs="Courier New"/>
          <w:color w:val="D5D5D5"/>
          <w:sz w:val="16"/>
          <w:szCs w:val="16"/>
          <w:vertAlign w:val="subscript"/>
          <w:lang w:eastAsia="en-IN"/>
        </w:rPr>
        <w:t>2</w:t>
      </w:r>
      <w:r w:rsidRPr="00572681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 xml:space="preserve">g(n) for all n </w:t>
      </w:r>
      <w:r w:rsidRPr="00572681">
        <w:rPr>
          <w:rFonts w:ascii="Times New Roman" w:eastAsia="Times New Roman" w:hAnsi="Times New Roman" w:cs="Times New Roman"/>
          <w:color w:val="D5D5D5"/>
          <w:sz w:val="21"/>
          <w:szCs w:val="21"/>
          <w:lang w:eastAsia="en-IN"/>
        </w:rPr>
        <w:t>≥</w:t>
      </w:r>
      <w:r w:rsidRPr="00572681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 xml:space="preserve"> n</w:t>
      </w:r>
      <w:proofErr w:type="gramStart"/>
      <w:r w:rsidRPr="00572681">
        <w:rPr>
          <w:rFonts w:ascii="Inconsolata" w:eastAsia="Times New Roman" w:hAnsi="Inconsolata" w:cs="Courier New"/>
          <w:color w:val="D5D5D5"/>
          <w:sz w:val="16"/>
          <w:szCs w:val="16"/>
          <w:vertAlign w:val="subscript"/>
          <w:lang w:eastAsia="en-IN"/>
        </w:rPr>
        <w:t>0</w:t>
      </w:r>
      <w:r w:rsidRPr="00572681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 xml:space="preserve"> }</w:t>
      </w:r>
      <w:proofErr w:type="gramEnd"/>
    </w:p>
    <w:p w14:paraId="27E07F1E" w14:textId="77777777" w:rsidR="00572681" w:rsidRPr="00572681" w:rsidRDefault="00572681" w:rsidP="0057268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72681">
        <w:rPr>
          <w:rFonts w:ascii="Arial" w:eastAsia="Times New Roman" w:hAnsi="Arial" w:cs="Arial"/>
          <w:sz w:val="27"/>
          <w:szCs w:val="27"/>
          <w:lang w:eastAsia="en-IN"/>
        </w:rPr>
        <w:t>The above expression can be described as a function </w:t>
      </w:r>
      <w:r w:rsidRPr="00572681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f(n)</w:t>
      </w:r>
      <w:r w:rsidRPr="00572681">
        <w:rPr>
          <w:rFonts w:ascii="Arial" w:eastAsia="Times New Roman" w:hAnsi="Arial" w:cs="Arial"/>
          <w:sz w:val="27"/>
          <w:szCs w:val="27"/>
          <w:lang w:eastAsia="en-IN"/>
        </w:rPr>
        <w:t> belongs to the set </w:t>
      </w:r>
      <w:r w:rsidRPr="00572681">
        <w:rPr>
          <w:rFonts w:ascii="Cambria" w:eastAsia="Times New Roman" w:hAnsi="Cambria" w:cs="Cambria"/>
          <w:sz w:val="21"/>
          <w:szCs w:val="21"/>
          <w:bdr w:val="single" w:sz="6" w:space="0" w:color="D3DCE6" w:frame="1"/>
          <w:lang w:eastAsia="en-IN"/>
        </w:rPr>
        <w:t>Θ</w:t>
      </w:r>
      <w:r w:rsidRPr="00572681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(g(n))</w:t>
      </w:r>
      <w:r w:rsidRPr="00572681">
        <w:rPr>
          <w:rFonts w:ascii="Arial" w:eastAsia="Times New Roman" w:hAnsi="Arial" w:cs="Arial"/>
          <w:sz w:val="27"/>
          <w:szCs w:val="27"/>
          <w:lang w:eastAsia="en-IN"/>
        </w:rPr>
        <w:t> if there exist positive constants </w:t>
      </w:r>
      <w:r w:rsidRPr="00572681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c</w:t>
      </w:r>
      <w:r w:rsidRPr="00572681">
        <w:rPr>
          <w:rFonts w:ascii="Inconsolata" w:eastAsia="Times New Roman" w:hAnsi="Inconsolata" w:cs="Courier New"/>
          <w:sz w:val="16"/>
          <w:szCs w:val="16"/>
          <w:bdr w:val="single" w:sz="6" w:space="0" w:color="D3DCE6" w:frame="1"/>
          <w:vertAlign w:val="subscript"/>
          <w:lang w:eastAsia="en-IN"/>
        </w:rPr>
        <w:t>1</w:t>
      </w:r>
      <w:r w:rsidRPr="00572681">
        <w:rPr>
          <w:rFonts w:ascii="Arial" w:eastAsia="Times New Roman" w:hAnsi="Arial" w:cs="Arial"/>
          <w:sz w:val="27"/>
          <w:szCs w:val="27"/>
          <w:lang w:eastAsia="en-IN"/>
        </w:rPr>
        <w:t> and </w:t>
      </w:r>
      <w:r w:rsidRPr="00572681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c</w:t>
      </w:r>
      <w:r w:rsidRPr="00572681">
        <w:rPr>
          <w:rFonts w:ascii="Inconsolata" w:eastAsia="Times New Roman" w:hAnsi="Inconsolata" w:cs="Courier New"/>
          <w:sz w:val="16"/>
          <w:szCs w:val="16"/>
          <w:bdr w:val="single" w:sz="6" w:space="0" w:color="D3DCE6" w:frame="1"/>
          <w:vertAlign w:val="subscript"/>
          <w:lang w:eastAsia="en-IN"/>
        </w:rPr>
        <w:t>2</w:t>
      </w:r>
      <w:r w:rsidRPr="00572681">
        <w:rPr>
          <w:rFonts w:ascii="Arial" w:eastAsia="Times New Roman" w:hAnsi="Arial" w:cs="Arial"/>
          <w:sz w:val="27"/>
          <w:szCs w:val="27"/>
          <w:lang w:eastAsia="en-IN"/>
        </w:rPr>
        <w:t> such that it can be sandwiched between </w:t>
      </w:r>
      <w:r w:rsidRPr="00572681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c</w:t>
      </w:r>
      <w:r w:rsidRPr="00572681">
        <w:rPr>
          <w:rFonts w:ascii="Inconsolata" w:eastAsia="Times New Roman" w:hAnsi="Inconsolata" w:cs="Courier New"/>
          <w:sz w:val="16"/>
          <w:szCs w:val="16"/>
          <w:bdr w:val="single" w:sz="6" w:space="0" w:color="D3DCE6" w:frame="1"/>
          <w:vertAlign w:val="subscript"/>
          <w:lang w:eastAsia="en-IN"/>
        </w:rPr>
        <w:t>1</w:t>
      </w:r>
      <w:r w:rsidRPr="00572681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g(n)</w:t>
      </w:r>
      <w:r w:rsidRPr="00572681">
        <w:rPr>
          <w:rFonts w:ascii="Arial" w:eastAsia="Times New Roman" w:hAnsi="Arial" w:cs="Arial"/>
          <w:sz w:val="27"/>
          <w:szCs w:val="27"/>
          <w:lang w:eastAsia="en-IN"/>
        </w:rPr>
        <w:t> and </w:t>
      </w:r>
      <w:r w:rsidRPr="00572681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c</w:t>
      </w:r>
      <w:r w:rsidRPr="00572681">
        <w:rPr>
          <w:rFonts w:ascii="Inconsolata" w:eastAsia="Times New Roman" w:hAnsi="Inconsolata" w:cs="Courier New"/>
          <w:sz w:val="16"/>
          <w:szCs w:val="16"/>
          <w:bdr w:val="single" w:sz="6" w:space="0" w:color="D3DCE6" w:frame="1"/>
          <w:vertAlign w:val="subscript"/>
          <w:lang w:eastAsia="en-IN"/>
        </w:rPr>
        <w:t>2</w:t>
      </w:r>
      <w:r w:rsidRPr="00572681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g(n)</w:t>
      </w:r>
      <w:r w:rsidRPr="00572681">
        <w:rPr>
          <w:rFonts w:ascii="Arial" w:eastAsia="Times New Roman" w:hAnsi="Arial" w:cs="Arial"/>
          <w:sz w:val="27"/>
          <w:szCs w:val="27"/>
          <w:lang w:eastAsia="en-IN"/>
        </w:rPr>
        <w:t>, for sufficiently large n.</w:t>
      </w:r>
    </w:p>
    <w:p w14:paraId="5DADCB51" w14:textId="6E590BD8" w:rsidR="00572681" w:rsidRPr="00E163D8" w:rsidRDefault="00572681" w:rsidP="00132722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72681">
        <w:rPr>
          <w:rFonts w:ascii="Arial" w:eastAsia="Times New Roman" w:hAnsi="Arial" w:cs="Arial"/>
          <w:sz w:val="27"/>
          <w:szCs w:val="27"/>
          <w:lang w:eastAsia="en-IN"/>
        </w:rPr>
        <w:t>If a function </w:t>
      </w:r>
      <w:r w:rsidRPr="00572681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f(n)</w:t>
      </w:r>
      <w:r w:rsidRPr="00572681">
        <w:rPr>
          <w:rFonts w:ascii="Arial" w:eastAsia="Times New Roman" w:hAnsi="Arial" w:cs="Arial"/>
          <w:sz w:val="27"/>
          <w:szCs w:val="27"/>
          <w:lang w:eastAsia="en-IN"/>
        </w:rPr>
        <w:t> lies anywhere in between </w:t>
      </w:r>
      <w:r w:rsidRPr="00572681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c</w:t>
      </w:r>
      <w:r w:rsidRPr="00572681">
        <w:rPr>
          <w:rFonts w:ascii="Inconsolata" w:eastAsia="Times New Roman" w:hAnsi="Inconsolata" w:cs="Courier New"/>
          <w:sz w:val="16"/>
          <w:szCs w:val="16"/>
          <w:bdr w:val="single" w:sz="6" w:space="0" w:color="D3DCE6" w:frame="1"/>
          <w:vertAlign w:val="subscript"/>
          <w:lang w:eastAsia="en-IN"/>
        </w:rPr>
        <w:t>1</w:t>
      </w:r>
      <w:r w:rsidRPr="00572681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g(n)</w:t>
      </w:r>
      <w:r w:rsidRPr="00572681">
        <w:rPr>
          <w:rFonts w:ascii="Arial" w:eastAsia="Times New Roman" w:hAnsi="Arial" w:cs="Arial"/>
          <w:sz w:val="27"/>
          <w:szCs w:val="27"/>
          <w:lang w:eastAsia="en-IN"/>
        </w:rPr>
        <w:t> and </w:t>
      </w:r>
      <w:r w:rsidRPr="00572681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c</w:t>
      </w:r>
      <w:r w:rsidRPr="00572681">
        <w:rPr>
          <w:rFonts w:ascii="Inconsolata" w:eastAsia="Times New Roman" w:hAnsi="Inconsolata" w:cs="Courier New"/>
          <w:sz w:val="16"/>
          <w:szCs w:val="16"/>
          <w:bdr w:val="single" w:sz="6" w:space="0" w:color="D3DCE6" w:frame="1"/>
          <w:vertAlign w:val="subscript"/>
          <w:lang w:eastAsia="en-IN"/>
        </w:rPr>
        <w:t>2</w:t>
      </w:r>
      <w:r w:rsidRPr="00572681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g(n)</w:t>
      </w:r>
      <w:r w:rsidRPr="00572681">
        <w:rPr>
          <w:rFonts w:ascii="Arial" w:eastAsia="Times New Roman" w:hAnsi="Arial" w:cs="Arial"/>
          <w:sz w:val="27"/>
          <w:szCs w:val="27"/>
          <w:lang w:eastAsia="en-IN"/>
        </w:rPr>
        <w:t> for all </w:t>
      </w:r>
      <w:r w:rsidRPr="00572681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 xml:space="preserve">n </w:t>
      </w:r>
      <w:r w:rsidRPr="00572681">
        <w:rPr>
          <w:rFonts w:ascii="Times New Roman" w:eastAsia="Times New Roman" w:hAnsi="Times New Roman" w:cs="Times New Roman"/>
          <w:sz w:val="21"/>
          <w:szCs w:val="21"/>
          <w:bdr w:val="single" w:sz="6" w:space="0" w:color="D3DCE6" w:frame="1"/>
          <w:lang w:eastAsia="en-IN"/>
        </w:rPr>
        <w:t>≥</w:t>
      </w:r>
      <w:r w:rsidRPr="00572681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 xml:space="preserve"> n0</w:t>
      </w:r>
      <w:r w:rsidRPr="00572681">
        <w:rPr>
          <w:rFonts w:ascii="Arial" w:eastAsia="Times New Roman" w:hAnsi="Arial" w:cs="Arial"/>
          <w:sz w:val="27"/>
          <w:szCs w:val="27"/>
          <w:lang w:eastAsia="en-IN"/>
        </w:rPr>
        <w:t>, then </w:t>
      </w:r>
      <w:r w:rsidRPr="00572681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f(n)</w:t>
      </w:r>
      <w:r w:rsidRPr="00572681">
        <w:rPr>
          <w:rFonts w:ascii="Arial" w:eastAsia="Times New Roman" w:hAnsi="Arial" w:cs="Arial"/>
          <w:sz w:val="27"/>
          <w:szCs w:val="27"/>
          <w:lang w:eastAsia="en-IN"/>
        </w:rPr>
        <w:t> is said to be asymptotically tight bound.</w:t>
      </w:r>
    </w:p>
    <w:p w14:paraId="6B55FFED" w14:textId="0E25F819" w:rsidR="00081860" w:rsidRPr="00132722" w:rsidRDefault="001327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2722">
        <w:rPr>
          <w:rFonts w:ascii="Times New Roman" w:hAnsi="Times New Roman" w:cs="Times New Roman"/>
          <w:b/>
          <w:bCs/>
          <w:sz w:val="28"/>
          <w:szCs w:val="28"/>
        </w:rPr>
        <w:lastRenderedPageBreak/>
        <w:t>SORTING ALGORITHMS</w:t>
      </w:r>
    </w:p>
    <w:p w14:paraId="61AB8310" w14:textId="7545FCF8" w:rsidR="00132722" w:rsidRDefault="00132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BUBBLE SORT</w:t>
      </w:r>
    </w:p>
    <w:p w14:paraId="304E7F12" w14:textId="77777777" w:rsidR="00132722" w:rsidRPr="00132722" w:rsidRDefault="00132722" w:rsidP="00132722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132722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Bubble sort</w:t>
      </w:r>
      <w:r w:rsidRPr="00132722">
        <w:rPr>
          <w:rFonts w:ascii="Arial" w:eastAsia="Times New Roman" w:hAnsi="Arial" w:cs="Arial"/>
          <w:sz w:val="27"/>
          <w:szCs w:val="27"/>
          <w:lang w:eastAsia="en-IN"/>
        </w:rPr>
        <w:t> is </w:t>
      </w:r>
      <w:hyperlink r:id="rId8" w:history="1">
        <w:r w:rsidRPr="00132722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a sorting algorithm</w:t>
        </w:r>
      </w:hyperlink>
      <w:r w:rsidRPr="00132722">
        <w:rPr>
          <w:rFonts w:ascii="Arial" w:eastAsia="Times New Roman" w:hAnsi="Arial" w:cs="Arial"/>
          <w:sz w:val="27"/>
          <w:szCs w:val="27"/>
          <w:lang w:eastAsia="en-IN"/>
        </w:rPr>
        <w:t> that compares two adjacent elements and swaps them until they are not in the intended order.</w:t>
      </w:r>
    </w:p>
    <w:p w14:paraId="4E6DA7BC" w14:textId="77777777" w:rsidR="00132722" w:rsidRPr="00132722" w:rsidRDefault="00132722" w:rsidP="00132722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132722">
        <w:rPr>
          <w:rFonts w:ascii="Arial" w:eastAsia="Times New Roman" w:hAnsi="Arial" w:cs="Arial"/>
          <w:sz w:val="27"/>
          <w:szCs w:val="27"/>
          <w:lang w:eastAsia="en-IN"/>
        </w:rPr>
        <w:t xml:space="preserve">Just like the movement of air bubbles in the water that rise up to the surface, each element of the array </w:t>
      </w:r>
      <w:proofErr w:type="gramStart"/>
      <w:r w:rsidRPr="00132722">
        <w:rPr>
          <w:rFonts w:ascii="Arial" w:eastAsia="Times New Roman" w:hAnsi="Arial" w:cs="Arial"/>
          <w:sz w:val="27"/>
          <w:szCs w:val="27"/>
          <w:lang w:eastAsia="en-IN"/>
        </w:rPr>
        <w:t>move</w:t>
      </w:r>
      <w:proofErr w:type="gramEnd"/>
      <w:r w:rsidRPr="00132722">
        <w:rPr>
          <w:rFonts w:ascii="Arial" w:eastAsia="Times New Roman" w:hAnsi="Arial" w:cs="Arial"/>
          <w:sz w:val="27"/>
          <w:szCs w:val="27"/>
          <w:lang w:eastAsia="en-IN"/>
        </w:rPr>
        <w:t xml:space="preserve"> to the end in each iteration. Therefore, it is called a bubble sort.</w:t>
      </w:r>
    </w:p>
    <w:p w14:paraId="0086CA1D" w14:textId="77777777" w:rsidR="00054B48" w:rsidRDefault="00054B48" w:rsidP="00054B48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Bubble Sort Complexity</w:t>
      </w:r>
    </w:p>
    <w:tbl>
      <w:tblPr>
        <w:tblW w:w="1092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3"/>
        <w:gridCol w:w="3657"/>
      </w:tblGrid>
      <w:tr w:rsidR="00054B48" w14:paraId="6DAD4243" w14:textId="77777777" w:rsidTr="00054B4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E047CB2" w14:textId="77777777" w:rsidR="00054B48" w:rsidRDefault="00054B48">
            <w:pPr>
              <w:rPr>
                <w:rFonts w:ascii="Times New Roman" w:hAnsi="Times New Roman" w:cs="Times New Roman"/>
              </w:rPr>
            </w:pPr>
            <w:r>
              <w:rPr>
                <w:rStyle w:val="Strong"/>
              </w:rPr>
              <w:t>Time Complexity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D30A16B" w14:textId="77777777" w:rsidR="00054B48" w:rsidRDefault="00054B48">
            <w:r>
              <w:t> </w:t>
            </w:r>
          </w:p>
        </w:tc>
      </w:tr>
      <w:tr w:rsidR="00054B48" w14:paraId="48340A57" w14:textId="77777777" w:rsidTr="00054B4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AD3ED9E" w14:textId="77777777" w:rsidR="00054B48" w:rsidRDefault="00054B48">
            <w:r>
              <w:t>Best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F4F81D2" w14:textId="77777777" w:rsidR="00054B48" w:rsidRDefault="00054B48">
            <w:r>
              <w:t>O(n)</w:t>
            </w:r>
          </w:p>
        </w:tc>
      </w:tr>
      <w:tr w:rsidR="00054B48" w14:paraId="14D91BB0" w14:textId="77777777" w:rsidTr="00054B4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F7D762A" w14:textId="77777777" w:rsidR="00054B48" w:rsidRDefault="00054B48">
            <w:r>
              <w:t>Worst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B2AD278" w14:textId="77777777" w:rsidR="00054B48" w:rsidRDefault="00054B48">
            <w:r>
              <w:t>O(n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t>)</w:t>
            </w:r>
          </w:p>
        </w:tc>
      </w:tr>
      <w:tr w:rsidR="00054B48" w14:paraId="568EE6A1" w14:textId="77777777" w:rsidTr="00054B4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807FD76" w14:textId="77777777" w:rsidR="00054B48" w:rsidRDefault="00054B48">
            <w:r>
              <w:t>Average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5937F7F" w14:textId="77777777" w:rsidR="00054B48" w:rsidRDefault="00054B48">
            <w:r>
              <w:t>O(n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t>)</w:t>
            </w:r>
          </w:p>
        </w:tc>
      </w:tr>
      <w:tr w:rsidR="00054B48" w14:paraId="5D2EC25C" w14:textId="77777777" w:rsidTr="00054B4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33290DF" w14:textId="77777777" w:rsidR="00054B48" w:rsidRDefault="00054B48">
            <w:r>
              <w:rPr>
                <w:rStyle w:val="Strong"/>
              </w:rPr>
              <w:t>Space Complexity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5EC8173" w14:textId="77777777" w:rsidR="00054B48" w:rsidRDefault="00054B48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054B48" w14:paraId="69E3A61A" w14:textId="77777777" w:rsidTr="00054B4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5E33C5B" w14:textId="77777777" w:rsidR="00054B48" w:rsidRDefault="00054B48">
            <w:r>
              <w:rPr>
                <w:rStyle w:val="Strong"/>
              </w:rPr>
              <w:t>Stability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98F4F57" w14:textId="77777777" w:rsidR="00054B48" w:rsidRDefault="00054B48">
            <w:r>
              <w:t>Yes</w:t>
            </w:r>
          </w:p>
        </w:tc>
      </w:tr>
    </w:tbl>
    <w:p w14:paraId="5D682A0E" w14:textId="77777777" w:rsidR="00054B48" w:rsidRDefault="00054B48" w:rsidP="00054B48">
      <w:pPr>
        <w:spacing w:before="600" w:after="600"/>
        <w:rPr>
          <w:rFonts w:ascii="Times New Roman" w:hAnsi="Times New Roman" w:cs="Times New Roman"/>
        </w:rPr>
      </w:pPr>
      <w:r>
        <w:pict w14:anchorId="52BB8FC1">
          <v:rect id="_x0000_i1033" style="width:0;height:0" o:hralign="center" o:hrstd="t" o:hrnoshade="t" o:hr="t" fillcolor="#25265e" stroked="f"/>
        </w:pict>
      </w:r>
    </w:p>
    <w:p w14:paraId="00224989" w14:textId="77777777" w:rsidR="00054B48" w:rsidRDefault="00054B48" w:rsidP="00054B48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Complexity in Detail</w:t>
      </w:r>
    </w:p>
    <w:p w14:paraId="3E6BB635" w14:textId="77777777" w:rsidR="00054B48" w:rsidRDefault="00054B48" w:rsidP="00054B4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Bubble Sort compares the adjacent elements.</w:t>
      </w:r>
    </w:p>
    <w:tbl>
      <w:tblPr>
        <w:tblW w:w="1092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8"/>
        <w:gridCol w:w="7742"/>
      </w:tblGrid>
      <w:tr w:rsidR="00054B48" w14:paraId="6C9C20D4" w14:textId="77777777" w:rsidTr="00054B4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539D3E4" w14:textId="77777777" w:rsidR="00054B48" w:rsidRDefault="00054B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Cycle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682A260" w14:textId="77777777" w:rsidR="00054B48" w:rsidRDefault="00054B48">
            <w:r>
              <w:t>Number of Comparisons</w:t>
            </w:r>
          </w:p>
        </w:tc>
      </w:tr>
      <w:tr w:rsidR="00054B48" w14:paraId="710ED06A" w14:textId="77777777" w:rsidTr="00054B4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CA44AB2" w14:textId="77777777" w:rsidR="00054B48" w:rsidRDefault="00054B48">
            <w:r>
              <w:t>1st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5D254E0" w14:textId="77777777" w:rsidR="00054B48" w:rsidRDefault="00054B48">
            <w:r>
              <w:t>(n-1)</w:t>
            </w:r>
          </w:p>
        </w:tc>
      </w:tr>
      <w:tr w:rsidR="00054B48" w14:paraId="292DFC36" w14:textId="77777777" w:rsidTr="00054B4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05E77CE" w14:textId="77777777" w:rsidR="00054B48" w:rsidRDefault="00054B48">
            <w:r>
              <w:lastRenderedPageBreak/>
              <w:t>2nd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326F912" w14:textId="77777777" w:rsidR="00054B48" w:rsidRDefault="00054B48">
            <w:r>
              <w:t>(n-2)</w:t>
            </w:r>
          </w:p>
        </w:tc>
      </w:tr>
      <w:tr w:rsidR="00054B48" w14:paraId="60886C81" w14:textId="77777777" w:rsidTr="00054B4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43160D5" w14:textId="77777777" w:rsidR="00054B48" w:rsidRDefault="00054B48">
            <w:r>
              <w:t>3rd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55CB494" w14:textId="77777777" w:rsidR="00054B48" w:rsidRDefault="00054B48">
            <w:r>
              <w:t>(n-3)</w:t>
            </w:r>
          </w:p>
        </w:tc>
      </w:tr>
      <w:tr w:rsidR="00054B48" w14:paraId="693D3022" w14:textId="77777777" w:rsidTr="00054B4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CB7696D" w14:textId="77777777" w:rsidR="00054B48" w:rsidRDefault="00054B48">
            <w:r>
              <w:t>.......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3546F43" w14:textId="77777777" w:rsidR="00054B48" w:rsidRDefault="00054B48">
            <w:r>
              <w:t>......</w:t>
            </w:r>
          </w:p>
        </w:tc>
      </w:tr>
      <w:tr w:rsidR="00054B48" w14:paraId="245FCC84" w14:textId="77777777" w:rsidTr="00054B48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B6C7D89" w14:textId="77777777" w:rsidR="00054B48" w:rsidRDefault="00054B48">
            <w:r>
              <w:t>last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C18F445" w14:textId="77777777" w:rsidR="00054B48" w:rsidRDefault="00054B48">
            <w:r>
              <w:t>1</w:t>
            </w:r>
          </w:p>
        </w:tc>
      </w:tr>
    </w:tbl>
    <w:p w14:paraId="0A35A871" w14:textId="77777777" w:rsidR="00054B48" w:rsidRDefault="00054B48" w:rsidP="00054B4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Hence, the number of comparisons is</w:t>
      </w:r>
    </w:p>
    <w:p w14:paraId="478BAB47" w14:textId="77777777" w:rsidR="00054B48" w:rsidRDefault="00054B48" w:rsidP="00054B4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ljs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(n-1)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+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(n-2)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+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(n-3)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+</w:t>
      </w:r>
      <w:proofErr w:type="gramStart"/>
      <w:r>
        <w:rPr>
          <w:rStyle w:val="hljs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.....</w:t>
      </w:r>
      <w:proofErr w:type="gramEnd"/>
      <w:r>
        <w:rPr>
          <w:rStyle w:val="hljs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+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=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n(n-1)/2</w:t>
      </w:r>
    </w:p>
    <w:p w14:paraId="54368D6C" w14:textId="77777777" w:rsidR="00054B48" w:rsidRDefault="00054B48" w:rsidP="00054B4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nearly equals to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n</w:t>
      </w:r>
      <w:r>
        <w:rPr>
          <w:rStyle w:val="HTMLCode"/>
          <w:rFonts w:ascii="Inconsolata" w:hAnsi="Inconsolata"/>
          <w:sz w:val="16"/>
          <w:szCs w:val="16"/>
          <w:bdr w:val="single" w:sz="6" w:space="0" w:color="D3DCE6" w:frame="1"/>
          <w:vertAlign w:val="superscript"/>
        </w:rPr>
        <w:t>2</w:t>
      </w:r>
    </w:p>
    <w:p w14:paraId="4BDC3EC7" w14:textId="77777777" w:rsidR="00054B48" w:rsidRDefault="00054B48" w:rsidP="00054B4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Hence, </w:t>
      </w:r>
      <w:r>
        <w:rPr>
          <w:rStyle w:val="Strong"/>
          <w:rFonts w:ascii="Arial" w:hAnsi="Arial" w:cs="Arial"/>
          <w:sz w:val="27"/>
          <w:szCs w:val="27"/>
        </w:rPr>
        <w:t>Complexity:</w:t>
      </w:r>
      <w:r>
        <w:rPr>
          <w:rFonts w:ascii="Arial" w:hAnsi="Arial" w:cs="Arial"/>
          <w:sz w:val="27"/>
          <w:szCs w:val="27"/>
        </w:rPr>
        <w:t>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O(n</w:t>
      </w:r>
      <w:r>
        <w:rPr>
          <w:rStyle w:val="HTMLVariable"/>
          <w:rFonts w:ascii="Inconsolata" w:hAnsi="Inconsolata" w:cs="Arial"/>
          <w:i w:val="0"/>
          <w:iCs w:val="0"/>
          <w:sz w:val="16"/>
          <w:szCs w:val="16"/>
          <w:bdr w:val="single" w:sz="6" w:space="0" w:color="D3DCE6" w:frame="1"/>
          <w:vertAlign w:val="superscript"/>
        </w:rPr>
        <w:t>2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)</w:t>
      </w:r>
    </w:p>
    <w:p w14:paraId="5B612A43" w14:textId="77777777" w:rsidR="00054B48" w:rsidRDefault="00054B48" w:rsidP="00054B4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Also, if we observe the code, bubble sort requires two loops. Hence, the complexity is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n*n = n</w:t>
      </w:r>
      <w:r>
        <w:rPr>
          <w:rStyle w:val="HTMLCode"/>
          <w:rFonts w:ascii="Inconsolata" w:hAnsi="Inconsolata"/>
          <w:sz w:val="16"/>
          <w:szCs w:val="16"/>
          <w:bdr w:val="single" w:sz="6" w:space="0" w:color="D3DCE6" w:frame="1"/>
          <w:vertAlign w:val="superscript"/>
        </w:rPr>
        <w:t>2</w:t>
      </w:r>
    </w:p>
    <w:p w14:paraId="399F419A" w14:textId="77777777" w:rsidR="00054B48" w:rsidRDefault="00054B48" w:rsidP="00054B48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1. Time Complexities</w:t>
      </w:r>
    </w:p>
    <w:p w14:paraId="2DA4950D" w14:textId="77777777" w:rsidR="00054B48" w:rsidRDefault="00054B48" w:rsidP="00054B48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Worst Case Complexity:</w:t>
      </w:r>
      <w:r>
        <w:rPr>
          <w:rFonts w:ascii="Arial" w:hAnsi="Arial" w:cs="Arial"/>
          <w:sz w:val="27"/>
          <w:szCs w:val="27"/>
        </w:rPr>
        <w:t>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O(n</w:t>
      </w:r>
      <w:r>
        <w:rPr>
          <w:rStyle w:val="HTMLCode"/>
          <w:rFonts w:ascii="Inconsolata" w:eastAsiaTheme="minorHAnsi" w:hAnsi="Inconsolata"/>
          <w:sz w:val="16"/>
          <w:szCs w:val="16"/>
          <w:bdr w:val="single" w:sz="6" w:space="0" w:color="D3DCE6" w:frame="1"/>
          <w:vertAlign w:val="superscript"/>
        </w:rPr>
        <w:t>2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br/>
        <w:t>If we want to sort in ascending order and the array is in descending order then the worst case occurs.</w:t>
      </w:r>
    </w:p>
    <w:p w14:paraId="1DF6E0FA" w14:textId="77777777" w:rsidR="00054B48" w:rsidRDefault="00054B48" w:rsidP="00054B48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Best Case Complexity:</w:t>
      </w:r>
      <w:r>
        <w:rPr>
          <w:rFonts w:ascii="Arial" w:hAnsi="Arial" w:cs="Arial"/>
          <w:sz w:val="27"/>
          <w:szCs w:val="27"/>
        </w:rPr>
        <w:t>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O(n)</w:t>
      </w:r>
      <w:r>
        <w:rPr>
          <w:rFonts w:ascii="Arial" w:hAnsi="Arial" w:cs="Arial"/>
          <w:sz w:val="27"/>
          <w:szCs w:val="27"/>
        </w:rPr>
        <w:br/>
        <w:t>If the array is already sorted, then there is no need for sorting.</w:t>
      </w:r>
    </w:p>
    <w:p w14:paraId="232194B7" w14:textId="77777777" w:rsidR="00054B48" w:rsidRDefault="00054B48" w:rsidP="00054B48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Average Case Complexity: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O(n</w:t>
      </w:r>
      <w:r>
        <w:rPr>
          <w:rStyle w:val="HTMLCode"/>
          <w:rFonts w:ascii="Inconsolata" w:eastAsiaTheme="minorHAnsi" w:hAnsi="Inconsolata"/>
          <w:sz w:val="16"/>
          <w:szCs w:val="16"/>
          <w:bdr w:val="single" w:sz="6" w:space="0" w:color="D3DCE6" w:frame="1"/>
          <w:vertAlign w:val="superscript"/>
        </w:rPr>
        <w:t>2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br/>
        <w:t>It occurs when the elements of the array are in jumbled order (neither ascending nor descending).</w:t>
      </w:r>
    </w:p>
    <w:p w14:paraId="5A52E54E" w14:textId="77777777" w:rsidR="00054B48" w:rsidRDefault="00054B48" w:rsidP="00054B48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2. Space Complexity</w:t>
      </w:r>
    </w:p>
    <w:p w14:paraId="3933BD59" w14:textId="77777777" w:rsidR="00054B48" w:rsidRDefault="00054B48" w:rsidP="00054B48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Space complexity is </w:t>
      </w:r>
      <w:proofErr w:type="gram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O(</w:t>
      </w:r>
      <w:proofErr w:type="gramEnd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1)</w:t>
      </w:r>
      <w:r>
        <w:rPr>
          <w:rFonts w:ascii="Arial" w:hAnsi="Arial" w:cs="Arial"/>
          <w:sz w:val="27"/>
          <w:szCs w:val="27"/>
        </w:rPr>
        <w:t> because an extra variable is used for swapping.</w:t>
      </w:r>
    </w:p>
    <w:p w14:paraId="10F3DB46" w14:textId="77777777" w:rsidR="00054B48" w:rsidRDefault="00054B48" w:rsidP="00054B48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 </w:t>
      </w:r>
      <w:r>
        <w:rPr>
          <w:rStyle w:val="Strong"/>
          <w:rFonts w:ascii="Arial" w:hAnsi="Arial" w:cs="Arial"/>
          <w:sz w:val="27"/>
          <w:szCs w:val="27"/>
        </w:rPr>
        <w:t>optimized bubble sort algorithm</w:t>
      </w:r>
      <w:r>
        <w:rPr>
          <w:rFonts w:ascii="Arial" w:hAnsi="Arial" w:cs="Arial"/>
          <w:sz w:val="27"/>
          <w:szCs w:val="27"/>
        </w:rPr>
        <w:t>, two extra variables are used. Hence, the space complexity will be </w:t>
      </w:r>
      <w:proofErr w:type="gram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O(</w:t>
      </w:r>
      <w:proofErr w:type="gramEnd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2)</w:t>
      </w:r>
      <w:r>
        <w:rPr>
          <w:rFonts w:ascii="Arial" w:hAnsi="Arial" w:cs="Arial"/>
          <w:sz w:val="27"/>
          <w:szCs w:val="27"/>
        </w:rPr>
        <w:t>.</w:t>
      </w:r>
    </w:p>
    <w:p w14:paraId="1906AA63" w14:textId="77777777" w:rsidR="00132722" w:rsidRPr="00F11B59" w:rsidRDefault="00132722">
      <w:pPr>
        <w:rPr>
          <w:rFonts w:ascii="Times New Roman" w:hAnsi="Times New Roman" w:cs="Times New Roman"/>
        </w:rPr>
      </w:pPr>
    </w:p>
    <w:sectPr w:rsidR="00132722" w:rsidRPr="00F11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63B28"/>
    <w:multiLevelType w:val="multilevel"/>
    <w:tmpl w:val="63C8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6A4A61"/>
    <w:multiLevelType w:val="multilevel"/>
    <w:tmpl w:val="6FDE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887217"/>
    <w:multiLevelType w:val="multilevel"/>
    <w:tmpl w:val="34D0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sDA2MTMzNjYzsrBQ0lEKTi0uzszPAykwrAUAL9vDWSwAAAA="/>
  </w:docVars>
  <w:rsids>
    <w:rsidRoot w:val="00D05F63"/>
    <w:rsid w:val="00054B48"/>
    <w:rsid w:val="00081860"/>
    <w:rsid w:val="00132722"/>
    <w:rsid w:val="00572681"/>
    <w:rsid w:val="005B3984"/>
    <w:rsid w:val="0096344B"/>
    <w:rsid w:val="00D05F63"/>
    <w:rsid w:val="00DA4E95"/>
    <w:rsid w:val="00E163D8"/>
    <w:rsid w:val="00F1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B1453"/>
  <w15:chartTrackingRefBased/>
  <w15:docId w15:val="{DEB516C9-41E1-4311-99B4-0EE2AAA4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34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B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1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6344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96344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86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163D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3272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3272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B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string">
    <w:name w:val="hljs-string"/>
    <w:basedOn w:val="DefaultParagraphFont"/>
    <w:rsid w:val="00054B48"/>
  </w:style>
  <w:style w:type="character" w:customStyle="1" w:styleId="hljs-number">
    <w:name w:val="hljs-number"/>
    <w:basedOn w:val="DefaultParagraphFont"/>
    <w:rsid w:val="00054B48"/>
  </w:style>
  <w:style w:type="character" w:styleId="HTMLVariable">
    <w:name w:val="HTML Variable"/>
    <w:basedOn w:val="DefaultParagraphFont"/>
    <w:uiPriority w:val="99"/>
    <w:semiHidden/>
    <w:unhideWhenUsed/>
    <w:rsid w:val="00054B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808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640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dsa/sorting-algorith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Mehra</dc:creator>
  <cp:keywords/>
  <dc:description/>
  <cp:lastModifiedBy>Abhinav Mehra</cp:lastModifiedBy>
  <cp:revision>8</cp:revision>
  <dcterms:created xsi:type="dcterms:W3CDTF">2021-10-11T06:45:00Z</dcterms:created>
  <dcterms:modified xsi:type="dcterms:W3CDTF">2021-10-11T08:48:00Z</dcterms:modified>
</cp:coreProperties>
</file>