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pPr>
        <w:pStyle w:val="Heading1"/>
      </w:pPr>
      <w:r>
        <w:t>Introduction</w:t>
      </w:r>
    </w:p>
    <w:p>
      <w:r>
        <w:t>This document covers Ruby programming concepts.</w:t>
      </w:r>
    </w:p>
    <w:p>
      <w:r>
        <w:t>Ruby is a dynamic, object-oriented language.</w:t>
      </w:r>
    </w:p>
    <w:p>
      <w:pPr>
        <w:pStyle w:val="Heading1"/>
      </w:pPr>
      <w:r>
        <w:t>Advanced Topics</w:t>
      </w:r>
    </w:p>
    <w:p>
      <w:r>
        <w:t>Advanced topics include metaprogramming.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</w:style>
  <w:style w:type="paragraph" w:styleId="Normal">
    <w:name w:val="Normal"/>
  </w:style>
</w:styles>
</file>

<file path=word/_rels/document.xml.rels><?xml version="1.0" encoding="UTF-8" standalone="yes"?>
<Relationships xmlns="http://schemas.openxmlformats.org/package/2006/relationships">
</Relationships>

</file>