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FCC5E" w14:textId="77777777" w:rsidR="00EA5208" w:rsidRPr="00A70F2B" w:rsidRDefault="00EA5208" w:rsidP="00EA5208">
      <w:pPr>
        <w:jc w:val="center"/>
        <w:rPr>
          <w:rFonts w:ascii="Times New Roman" w:hAnsi="Times New Roman" w:cs="Times New Roman"/>
          <w:b/>
          <w:bCs/>
          <w:sz w:val="30"/>
          <w:szCs w:val="30"/>
        </w:rPr>
      </w:pPr>
      <w:r w:rsidRPr="00A70F2B">
        <w:rPr>
          <w:rFonts w:ascii="Times New Roman" w:hAnsi="Times New Roman" w:cs="Times New Roman"/>
          <w:b/>
          <w:bCs/>
          <w:sz w:val="30"/>
          <w:szCs w:val="30"/>
        </w:rPr>
        <w:t>Assignment-1</w:t>
      </w:r>
    </w:p>
    <w:p w14:paraId="5B902A1B" w14:textId="0A0BAD13" w:rsidR="00EA5208" w:rsidRPr="00A70F2B" w:rsidRDefault="00D52DF4" w:rsidP="00D52DF4">
      <w:pPr>
        <w:spacing w:after="0"/>
        <w:jc w:val="center"/>
        <w:rPr>
          <w:rFonts w:ascii="Times New Roman" w:hAnsi="Times New Roman" w:cs="Times New Roman"/>
          <w:b/>
          <w:bCs/>
          <w:sz w:val="30"/>
          <w:szCs w:val="30"/>
        </w:rPr>
      </w:pPr>
      <w:r w:rsidRPr="00A70F2B">
        <w:rPr>
          <w:rFonts w:ascii="Times New Roman" w:hAnsi="Times New Roman" w:cs="Times New Roman"/>
          <w:b/>
          <w:bCs/>
          <w:sz w:val="30"/>
          <w:szCs w:val="30"/>
        </w:rPr>
        <w:t xml:space="preserve">Abhinav Reddy </w:t>
      </w:r>
      <w:proofErr w:type="spellStart"/>
      <w:r w:rsidRPr="00A70F2B">
        <w:rPr>
          <w:rFonts w:ascii="Times New Roman" w:hAnsi="Times New Roman" w:cs="Times New Roman"/>
          <w:b/>
          <w:bCs/>
          <w:sz w:val="30"/>
          <w:szCs w:val="30"/>
        </w:rPr>
        <w:t>Ayyadapu</w:t>
      </w:r>
      <w:proofErr w:type="spellEnd"/>
    </w:p>
    <w:p w14:paraId="53674C2B" w14:textId="1FE6B27A" w:rsidR="00D52DF4" w:rsidRPr="00A70F2B" w:rsidRDefault="00D52DF4" w:rsidP="00D52DF4">
      <w:pPr>
        <w:spacing w:after="0"/>
        <w:jc w:val="center"/>
        <w:rPr>
          <w:rFonts w:ascii="Times New Roman" w:hAnsi="Times New Roman" w:cs="Times New Roman"/>
          <w:b/>
          <w:bCs/>
          <w:sz w:val="30"/>
          <w:szCs w:val="30"/>
        </w:rPr>
      </w:pPr>
      <w:r w:rsidRPr="00A70F2B">
        <w:rPr>
          <w:rFonts w:ascii="Times New Roman" w:hAnsi="Times New Roman" w:cs="Times New Roman"/>
          <w:b/>
          <w:bCs/>
          <w:sz w:val="30"/>
          <w:szCs w:val="30"/>
        </w:rPr>
        <w:t>16354733</w:t>
      </w:r>
    </w:p>
    <w:p w14:paraId="44AC4698" w14:textId="6F600D0C" w:rsidR="00EA5208" w:rsidRPr="00A70F2B" w:rsidRDefault="00D52DF4" w:rsidP="00EA5208">
      <w:pPr>
        <w:jc w:val="center"/>
        <w:rPr>
          <w:rFonts w:ascii="Times New Roman" w:hAnsi="Times New Roman" w:cs="Times New Roman"/>
          <w:b/>
          <w:bCs/>
          <w:sz w:val="30"/>
          <w:szCs w:val="30"/>
        </w:rPr>
      </w:pPr>
      <w:r w:rsidRPr="00A70F2B">
        <w:rPr>
          <w:rFonts w:ascii="Times New Roman" w:hAnsi="Times New Roman" w:cs="Times New Roman"/>
          <w:b/>
          <w:bCs/>
          <w:sz w:val="30"/>
          <w:szCs w:val="30"/>
        </w:rPr>
        <w:t>Q2.</w:t>
      </w:r>
      <w:r w:rsidR="00EA5208" w:rsidRPr="00A70F2B">
        <w:rPr>
          <w:rFonts w:ascii="Times New Roman" w:hAnsi="Times New Roman" w:cs="Times New Roman"/>
          <w:b/>
          <w:bCs/>
          <w:sz w:val="30"/>
          <w:szCs w:val="30"/>
        </w:rPr>
        <w:t>Data Analysis of Student Performance Dataset Results</w:t>
      </w:r>
    </w:p>
    <w:p w14:paraId="637B4D8A" w14:textId="77777777" w:rsidR="008F1C1E" w:rsidRPr="00A70F2B" w:rsidRDefault="008F1C1E">
      <w:pPr>
        <w:rPr>
          <w:rFonts w:ascii="Times New Roman" w:hAnsi="Times New Roman" w:cs="Times New Roman"/>
        </w:rPr>
      </w:pPr>
    </w:p>
    <w:p w14:paraId="7E0FEA9D" w14:textId="4A4E3055" w:rsidR="00EA5208" w:rsidRPr="00A70F2B" w:rsidRDefault="00EA5208">
      <w:pPr>
        <w:rPr>
          <w:rFonts w:ascii="Times New Roman" w:hAnsi="Times New Roman" w:cs="Times New Roman"/>
          <w:b/>
          <w:bCs/>
          <w:sz w:val="26"/>
          <w:szCs w:val="26"/>
        </w:rPr>
      </w:pPr>
      <w:r w:rsidRPr="00A70F2B">
        <w:rPr>
          <w:rFonts w:ascii="Times New Roman" w:hAnsi="Times New Roman" w:cs="Times New Roman"/>
          <w:b/>
          <w:bCs/>
          <w:sz w:val="26"/>
          <w:szCs w:val="26"/>
        </w:rPr>
        <w:sym w:font="Wingdings" w:char="F0E0"/>
      </w:r>
      <w:r w:rsidRPr="00A70F2B">
        <w:rPr>
          <w:rFonts w:ascii="Times New Roman" w:hAnsi="Times New Roman" w:cs="Times New Roman"/>
          <w:b/>
          <w:bCs/>
          <w:sz w:val="26"/>
          <w:szCs w:val="26"/>
        </w:rPr>
        <w:t>Histogram:</w:t>
      </w:r>
    </w:p>
    <w:p w14:paraId="6A21F06B" w14:textId="53D066D4"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It is the histogram graph of math scores by gender, though the labels and axes are not fully visible.</w:t>
      </w:r>
    </w:p>
    <w:p w14:paraId="33113973" w14:textId="4F0149D0"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noProof/>
          <w:sz w:val="24"/>
          <w:szCs w:val="24"/>
        </w:rPr>
        <w:drawing>
          <wp:inline distT="0" distB="0" distL="0" distR="0" wp14:anchorId="7F798D52" wp14:editId="3267D6F1">
            <wp:extent cx="5731510" cy="4570095"/>
            <wp:effectExtent l="0" t="0" r="2540" b="1905"/>
            <wp:docPr id="1086138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138690" name="Picture 1086138690"/>
                    <pic:cNvPicPr/>
                  </pic:nvPicPr>
                  <pic:blipFill>
                    <a:blip r:embed="rId5">
                      <a:extLst>
                        <a:ext uri="{28A0092B-C50C-407E-A947-70E740481C1C}">
                          <a14:useLocalDpi xmlns:a14="http://schemas.microsoft.com/office/drawing/2010/main" val="0"/>
                        </a:ext>
                      </a:extLst>
                    </a:blip>
                    <a:stretch>
                      <a:fillRect/>
                    </a:stretch>
                  </pic:blipFill>
                  <pic:spPr>
                    <a:xfrm>
                      <a:off x="0" y="0"/>
                      <a:ext cx="5731510" cy="4570095"/>
                    </a:xfrm>
                    <a:prstGeom prst="rect">
                      <a:avLst/>
                    </a:prstGeom>
                  </pic:spPr>
                </pic:pic>
              </a:graphicData>
            </a:graphic>
          </wp:inline>
        </w:drawing>
      </w:r>
    </w:p>
    <w:p w14:paraId="410A753F" w14:textId="77777777" w:rsidR="00EA5208" w:rsidRPr="00A70F2B" w:rsidRDefault="00EA5208" w:rsidP="00EA5208">
      <w:pPr>
        <w:rPr>
          <w:rFonts w:ascii="Times New Roman" w:hAnsi="Times New Roman" w:cs="Times New Roman"/>
          <w:sz w:val="24"/>
          <w:szCs w:val="24"/>
        </w:rPr>
      </w:pPr>
    </w:p>
    <w:p w14:paraId="4940C1FC" w14:textId="77777777" w:rsidR="00EA5208" w:rsidRPr="00A70F2B" w:rsidRDefault="00EA5208" w:rsidP="00EA5208">
      <w:pPr>
        <w:pStyle w:val="ListParagraph"/>
        <w:numPr>
          <w:ilvl w:val="0"/>
          <w:numId w:val="1"/>
        </w:numPr>
        <w:rPr>
          <w:rFonts w:ascii="Times New Roman" w:hAnsi="Times New Roman" w:cs="Times New Roman"/>
          <w:sz w:val="24"/>
          <w:szCs w:val="24"/>
        </w:rPr>
      </w:pPr>
      <w:r w:rsidRPr="00A70F2B">
        <w:rPr>
          <w:rFonts w:ascii="Times New Roman" w:hAnsi="Times New Roman" w:cs="Times New Roman"/>
          <w:b/>
          <w:bCs/>
          <w:sz w:val="24"/>
          <w:szCs w:val="24"/>
        </w:rPr>
        <w:t>Distribution:</w:t>
      </w:r>
      <w:r w:rsidRPr="00A70F2B">
        <w:rPr>
          <w:rFonts w:ascii="Times New Roman" w:hAnsi="Times New Roman" w:cs="Times New Roman"/>
          <w:sz w:val="24"/>
          <w:szCs w:val="24"/>
        </w:rPr>
        <w:t xml:space="preserve"> The histogram shows the distribution of math scores for two groups, likely male and female students. The female scores are represented by the blue bars on the left, while the male scores are represented by the green bars on the right.</w:t>
      </w:r>
    </w:p>
    <w:p w14:paraId="545EC10E" w14:textId="77777777" w:rsidR="00EA5208" w:rsidRPr="00A70F2B" w:rsidRDefault="00EA5208" w:rsidP="00EA5208">
      <w:pPr>
        <w:pStyle w:val="ListParagraph"/>
        <w:numPr>
          <w:ilvl w:val="0"/>
          <w:numId w:val="1"/>
        </w:numPr>
        <w:rPr>
          <w:rFonts w:ascii="Times New Roman" w:hAnsi="Times New Roman" w:cs="Times New Roman"/>
          <w:sz w:val="24"/>
          <w:szCs w:val="24"/>
        </w:rPr>
      </w:pPr>
      <w:r w:rsidRPr="00A70F2B">
        <w:rPr>
          <w:rFonts w:ascii="Times New Roman" w:hAnsi="Times New Roman" w:cs="Times New Roman"/>
          <w:b/>
          <w:bCs/>
          <w:sz w:val="24"/>
          <w:szCs w:val="24"/>
        </w:rPr>
        <w:t>Frequency:</w:t>
      </w:r>
      <w:r w:rsidRPr="00A70F2B">
        <w:rPr>
          <w:rFonts w:ascii="Times New Roman" w:hAnsi="Times New Roman" w:cs="Times New Roman"/>
          <w:sz w:val="24"/>
          <w:szCs w:val="24"/>
        </w:rPr>
        <w:t xml:space="preserve"> The height of each bar represents the number of students who scored within that particular range of math scores. For example, the tallest bar for females seems to be between 60 and 70, suggesting that more females scored in that range than any other.</w:t>
      </w:r>
    </w:p>
    <w:p w14:paraId="52210E20" w14:textId="77777777" w:rsidR="00EA5208" w:rsidRPr="00A70F2B" w:rsidRDefault="00EA5208" w:rsidP="00EA5208">
      <w:pPr>
        <w:pStyle w:val="ListParagraph"/>
        <w:numPr>
          <w:ilvl w:val="0"/>
          <w:numId w:val="1"/>
        </w:numPr>
        <w:rPr>
          <w:rFonts w:ascii="Times New Roman" w:hAnsi="Times New Roman" w:cs="Times New Roman"/>
          <w:sz w:val="24"/>
          <w:szCs w:val="24"/>
        </w:rPr>
      </w:pPr>
      <w:r w:rsidRPr="00A70F2B">
        <w:rPr>
          <w:rFonts w:ascii="Times New Roman" w:hAnsi="Times New Roman" w:cs="Times New Roman"/>
          <w:b/>
          <w:bCs/>
          <w:sz w:val="24"/>
          <w:szCs w:val="24"/>
        </w:rPr>
        <w:lastRenderedPageBreak/>
        <w:t>Range:</w:t>
      </w:r>
      <w:r w:rsidRPr="00A70F2B">
        <w:rPr>
          <w:rFonts w:ascii="Times New Roman" w:hAnsi="Times New Roman" w:cs="Times New Roman"/>
          <w:sz w:val="24"/>
          <w:szCs w:val="24"/>
        </w:rPr>
        <w:t xml:space="preserve"> The x-axis represents the range of possible math scores, though the specific values are not visible. It seems to start around 20 and end around 100.</w:t>
      </w:r>
    </w:p>
    <w:p w14:paraId="5C9A2CAE" w14:textId="4B16856E" w:rsidR="00EA5208" w:rsidRPr="00A70F2B" w:rsidRDefault="00EA5208" w:rsidP="00EA5208">
      <w:pPr>
        <w:rPr>
          <w:rFonts w:ascii="Times New Roman" w:hAnsi="Times New Roman" w:cs="Times New Roman"/>
          <w:b/>
          <w:bCs/>
          <w:sz w:val="26"/>
          <w:szCs w:val="26"/>
        </w:rPr>
      </w:pPr>
      <w:r w:rsidRPr="00A70F2B">
        <w:rPr>
          <w:rFonts w:ascii="Times New Roman" w:hAnsi="Times New Roman" w:cs="Times New Roman"/>
          <w:b/>
          <w:bCs/>
          <w:sz w:val="26"/>
          <w:szCs w:val="26"/>
        </w:rPr>
        <w:sym w:font="Wingdings" w:char="F0E0"/>
      </w:r>
      <w:r w:rsidRPr="00A70F2B">
        <w:rPr>
          <w:rFonts w:ascii="Times New Roman" w:hAnsi="Times New Roman" w:cs="Times New Roman"/>
          <w:b/>
          <w:bCs/>
          <w:sz w:val="26"/>
          <w:szCs w:val="26"/>
        </w:rPr>
        <w:t>Box plot:</w:t>
      </w:r>
    </w:p>
    <w:p w14:paraId="6AA075CF" w14:textId="21140B4C"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 xml:space="preserve">It is a boxplot that shows the distribution of reading scores by race/ethnicity. </w:t>
      </w:r>
    </w:p>
    <w:p w14:paraId="28D46788"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Race/ethnicity groups:</w:t>
      </w:r>
      <w:r w:rsidRPr="00A70F2B">
        <w:rPr>
          <w:rFonts w:ascii="Times New Roman" w:hAnsi="Times New Roman" w:cs="Times New Roman"/>
          <w:sz w:val="24"/>
          <w:szCs w:val="24"/>
        </w:rPr>
        <w:t xml:space="preserve"> The boxplot compares the reading scores of five different groups, </w:t>
      </w:r>
      <w:proofErr w:type="spellStart"/>
      <w:r w:rsidRPr="00A70F2B">
        <w:rPr>
          <w:rFonts w:ascii="Times New Roman" w:hAnsi="Times New Roman" w:cs="Times New Roman"/>
          <w:sz w:val="24"/>
          <w:szCs w:val="24"/>
        </w:rPr>
        <w:t>labeled</w:t>
      </w:r>
      <w:proofErr w:type="spellEnd"/>
      <w:r w:rsidRPr="00A70F2B">
        <w:rPr>
          <w:rFonts w:ascii="Times New Roman" w:hAnsi="Times New Roman" w:cs="Times New Roman"/>
          <w:sz w:val="24"/>
          <w:szCs w:val="24"/>
        </w:rPr>
        <w:t xml:space="preserve"> "Group A", "Group B", "Group C", "Group D", and "Group E". Unfortunately, the image doesn't provide any information about what these groups represent.</w:t>
      </w:r>
    </w:p>
    <w:p w14:paraId="7794A45E"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Distribution:</w:t>
      </w:r>
      <w:r w:rsidRPr="00A70F2B">
        <w:rPr>
          <w:rFonts w:ascii="Times New Roman" w:hAnsi="Times New Roman" w:cs="Times New Roman"/>
          <w:sz w:val="24"/>
          <w:szCs w:val="24"/>
        </w:rPr>
        <w:t xml:space="preserve"> Each box in the boxplot represents the distribution of reading scores for one of the race/ethnicity groups. The box shows the middle 50% of the scores, with the horizontal line in the middle representing the median score. The whiskers at the top and bottom of the box extend to the highest and lowest scores that are not considered outliers. Outliers are data points that fall outside a certain range based on the interquartile range (IQR). The IQR is calculated by subtracting the first quartile (Q1) from the third quartile (Q3). Any data points that are less than Q1 - 1.5 * IQR or greater than Q3 + 1.5 * IQR are considered outliers and are represented by individual circles or squares in the plot.</w:t>
      </w:r>
    </w:p>
    <w:p w14:paraId="1C72B3CB"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Reading scores:</w:t>
      </w:r>
      <w:r w:rsidRPr="00A70F2B">
        <w:rPr>
          <w:rFonts w:ascii="Times New Roman" w:hAnsi="Times New Roman" w:cs="Times New Roman"/>
          <w:sz w:val="24"/>
          <w:szCs w:val="24"/>
        </w:rPr>
        <w:t xml:space="preserve"> The y-axis represents reading scores, but the specific range of scores is not visible in the image.</w:t>
      </w:r>
    </w:p>
    <w:p w14:paraId="7571BDA1" w14:textId="009775D9"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noProof/>
          <w:sz w:val="24"/>
          <w:szCs w:val="24"/>
        </w:rPr>
        <w:drawing>
          <wp:inline distT="0" distB="0" distL="0" distR="0" wp14:anchorId="4D90BF3A" wp14:editId="5B22209D">
            <wp:extent cx="5731510" cy="4510405"/>
            <wp:effectExtent l="0" t="0" r="2540" b="4445"/>
            <wp:docPr id="68951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1970" name="Picture 68951970"/>
                    <pic:cNvPicPr/>
                  </pic:nvPicPr>
                  <pic:blipFill>
                    <a:blip r:embed="rId6">
                      <a:extLst>
                        <a:ext uri="{28A0092B-C50C-407E-A947-70E740481C1C}">
                          <a14:useLocalDpi xmlns:a14="http://schemas.microsoft.com/office/drawing/2010/main" val="0"/>
                        </a:ext>
                      </a:extLst>
                    </a:blip>
                    <a:stretch>
                      <a:fillRect/>
                    </a:stretch>
                  </pic:blipFill>
                  <pic:spPr>
                    <a:xfrm>
                      <a:off x="0" y="0"/>
                      <a:ext cx="5731510" cy="4510405"/>
                    </a:xfrm>
                    <a:prstGeom prst="rect">
                      <a:avLst/>
                    </a:prstGeom>
                  </pic:spPr>
                </pic:pic>
              </a:graphicData>
            </a:graphic>
          </wp:inline>
        </w:drawing>
      </w:r>
    </w:p>
    <w:p w14:paraId="0118549F" w14:textId="592DD9C5"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Here are the some of the observations</w:t>
      </w:r>
    </w:p>
    <w:p w14:paraId="2784C2CD" w14:textId="474A1BC6"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lastRenderedPageBreak/>
        <w:t>Group A</w:t>
      </w:r>
      <w:r w:rsidRPr="00A70F2B">
        <w:rPr>
          <w:rFonts w:ascii="Times New Roman" w:hAnsi="Times New Roman" w:cs="Times New Roman"/>
          <w:sz w:val="24"/>
          <w:szCs w:val="24"/>
        </w:rPr>
        <w:t>: The median reading score in Group A is the highest among all groups. The box is relatively narrow, indicating that the scores are tightly clustered around the median. There are no outliers.</w:t>
      </w:r>
    </w:p>
    <w:p w14:paraId="220598FB" w14:textId="1243DD50"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Group B:</w:t>
      </w:r>
      <w:r w:rsidRPr="00A70F2B">
        <w:rPr>
          <w:rFonts w:ascii="Times New Roman" w:hAnsi="Times New Roman" w:cs="Times New Roman"/>
          <w:sz w:val="24"/>
          <w:szCs w:val="24"/>
        </w:rPr>
        <w:t xml:space="preserve"> The median reading score in Group B is lower than Group A but higher than Groups C, D, and E. The box is wider than Group A</w:t>
      </w:r>
      <w:r w:rsidR="00A70F2B" w:rsidRPr="00A70F2B">
        <w:rPr>
          <w:rFonts w:ascii="Times New Roman" w:hAnsi="Times New Roman" w:cs="Times New Roman"/>
          <w:sz w:val="24"/>
          <w:szCs w:val="24"/>
        </w:rPr>
        <w:t xml:space="preserve">. </w:t>
      </w:r>
    </w:p>
    <w:p w14:paraId="06E360E2" w14:textId="77777777" w:rsidR="00EA5208" w:rsidRPr="00A70F2B" w:rsidRDefault="00EA5208" w:rsidP="00EA5208">
      <w:pPr>
        <w:rPr>
          <w:rFonts w:ascii="Times New Roman" w:hAnsi="Times New Roman" w:cs="Times New Roman"/>
          <w:sz w:val="24"/>
          <w:szCs w:val="24"/>
        </w:rPr>
      </w:pPr>
    </w:p>
    <w:p w14:paraId="4B72C701" w14:textId="77D2D9B9" w:rsidR="00EA5208" w:rsidRPr="00A70F2B" w:rsidRDefault="00EA5208" w:rsidP="00EA5208">
      <w:pPr>
        <w:rPr>
          <w:rFonts w:ascii="Times New Roman" w:hAnsi="Times New Roman" w:cs="Times New Roman"/>
          <w:b/>
          <w:bCs/>
          <w:sz w:val="26"/>
          <w:szCs w:val="26"/>
        </w:rPr>
      </w:pPr>
      <w:r w:rsidRPr="00A70F2B">
        <w:rPr>
          <w:rFonts w:ascii="Times New Roman" w:hAnsi="Times New Roman" w:cs="Times New Roman"/>
          <w:b/>
          <w:bCs/>
          <w:sz w:val="26"/>
          <w:szCs w:val="26"/>
        </w:rPr>
        <w:sym w:font="Wingdings" w:char="F0E0"/>
      </w:r>
      <w:r w:rsidRPr="00A70F2B">
        <w:rPr>
          <w:rFonts w:ascii="Times New Roman" w:hAnsi="Times New Roman" w:cs="Times New Roman"/>
          <w:b/>
          <w:bCs/>
          <w:sz w:val="26"/>
          <w:szCs w:val="26"/>
        </w:rPr>
        <w:t>B</w:t>
      </w:r>
      <w:r w:rsidR="007E449D" w:rsidRPr="00A70F2B">
        <w:rPr>
          <w:rFonts w:ascii="Times New Roman" w:hAnsi="Times New Roman" w:cs="Times New Roman"/>
          <w:b/>
          <w:bCs/>
          <w:sz w:val="26"/>
          <w:szCs w:val="26"/>
        </w:rPr>
        <w:t>ar</w:t>
      </w:r>
      <w:r w:rsidRPr="00A70F2B">
        <w:rPr>
          <w:rFonts w:ascii="Times New Roman" w:hAnsi="Times New Roman" w:cs="Times New Roman"/>
          <w:b/>
          <w:bCs/>
          <w:sz w:val="26"/>
          <w:szCs w:val="26"/>
        </w:rPr>
        <w:t xml:space="preserve"> plot:</w:t>
      </w:r>
    </w:p>
    <w:p w14:paraId="606760AB" w14:textId="06800FE3"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 xml:space="preserve">It is a bar chart that shows the parental level of education for a group of students. </w:t>
      </w:r>
    </w:p>
    <w:p w14:paraId="6419E270" w14:textId="30C94E6D"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noProof/>
          <w:sz w:val="24"/>
          <w:szCs w:val="24"/>
        </w:rPr>
        <w:drawing>
          <wp:inline distT="0" distB="0" distL="0" distR="0" wp14:anchorId="35D2801E" wp14:editId="544793F0">
            <wp:extent cx="5731510" cy="5236845"/>
            <wp:effectExtent l="0" t="0" r="2540" b="1905"/>
            <wp:docPr id="992283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83008" name="Picture 992283008"/>
                    <pic:cNvPicPr/>
                  </pic:nvPicPr>
                  <pic:blipFill>
                    <a:blip r:embed="rId7">
                      <a:extLst>
                        <a:ext uri="{28A0092B-C50C-407E-A947-70E740481C1C}">
                          <a14:useLocalDpi xmlns:a14="http://schemas.microsoft.com/office/drawing/2010/main" val="0"/>
                        </a:ext>
                      </a:extLst>
                    </a:blip>
                    <a:stretch>
                      <a:fillRect/>
                    </a:stretch>
                  </pic:blipFill>
                  <pic:spPr>
                    <a:xfrm>
                      <a:off x="0" y="0"/>
                      <a:ext cx="5731510" cy="5236845"/>
                    </a:xfrm>
                    <a:prstGeom prst="rect">
                      <a:avLst/>
                    </a:prstGeom>
                  </pic:spPr>
                </pic:pic>
              </a:graphicData>
            </a:graphic>
          </wp:inline>
        </w:drawing>
      </w:r>
    </w:p>
    <w:p w14:paraId="6F62A7CF"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Parental level of education:</w:t>
      </w:r>
      <w:r w:rsidRPr="00A70F2B">
        <w:rPr>
          <w:rFonts w:ascii="Times New Roman" w:hAnsi="Times New Roman" w:cs="Times New Roman"/>
          <w:sz w:val="24"/>
          <w:szCs w:val="24"/>
        </w:rPr>
        <w:t xml:space="preserve"> The x-axis shows different levels of parental education, including "high school," "some college," "associate's degree," "bachelor's degree," and "master's degree."</w:t>
      </w:r>
    </w:p>
    <w:p w14:paraId="55DAC51D" w14:textId="3FD87DE6"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Student count: The y-axis shows the number of students who have parents with each level of education. The numbers are represented by bars of different heights.</w:t>
      </w:r>
    </w:p>
    <w:p w14:paraId="44C8C1E0" w14:textId="77777777" w:rsidR="00EA5208" w:rsidRPr="00A70F2B" w:rsidRDefault="00EA5208" w:rsidP="00EA5208">
      <w:pPr>
        <w:rPr>
          <w:rFonts w:ascii="Times New Roman" w:hAnsi="Times New Roman" w:cs="Times New Roman"/>
          <w:b/>
          <w:bCs/>
          <w:sz w:val="24"/>
          <w:szCs w:val="24"/>
        </w:rPr>
      </w:pPr>
      <w:r w:rsidRPr="00A70F2B">
        <w:rPr>
          <w:rFonts w:ascii="Times New Roman" w:hAnsi="Times New Roman" w:cs="Times New Roman"/>
          <w:b/>
          <w:bCs/>
          <w:sz w:val="24"/>
          <w:szCs w:val="24"/>
        </w:rPr>
        <w:t>Observations:</w:t>
      </w:r>
    </w:p>
    <w:p w14:paraId="64C28E22"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lastRenderedPageBreak/>
        <w:t>The most common level of parental education in this group is "some college," followed by "bachelor's degree" and "high school."</w:t>
      </w:r>
    </w:p>
    <w:p w14:paraId="16D38D70"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There are fewer students whose parents have "associate's degree" or "master's degree."</w:t>
      </w:r>
    </w:p>
    <w:p w14:paraId="24EFF298" w14:textId="4CE5C86B"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sz w:val="24"/>
          <w:szCs w:val="24"/>
        </w:rPr>
        <w:t>It is important to note that this is just a single image, and it may not be representative of the general population. Additionally, the image does not provide any information about the students themselves, such as their academic performance or socioeconomic status.</w:t>
      </w:r>
    </w:p>
    <w:p w14:paraId="4971E65F" w14:textId="796685B4"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6"/>
          <w:szCs w:val="26"/>
        </w:rPr>
        <w:sym w:font="Wingdings" w:char="F0E0"/>
      </w:r>
      <w:r w:rsidRPr="00A70F2B">
        <w:rPr>
          <w:rFonts w:ascii="Times New Roman" w:hAnsi="Times New Roman" w:cs="Times New Roman"/>
          <w:b/>
          <w:bCs/>
          <w:sz w:val="26"/>
          <w:szCs w:val="26"/>
        </w:rPr>
        <w:t>Scatter plot:</w:t>
      </w:r>
      <w:r w:rsidRPr="00A70F2B">
        <w:rPr>
          <w:rFonts w:ascii="Times New Roman" w:hAnsi="Times New Roman" w:cs="Times New Roman"/>
          <w:b/>
          <w:bCs/>
          <w:sz w:val="26"/>
          <w:szCs w:val="26"/>
        </w:rPr>
        <w:br/>
      </w:r>
      <w:r w:rsidRPr="00A70F2B">
        <w:rPr>
          <w:rFonts w:ascii="Times New Roman" w:hAnsi="Times New Roman" w:cs="Times New Roman"/>
          <w:sz w:val="24"/>
          <w:szCs w:val="24"/>
        </w:rPr>
        <w:t>It’s a scatter plot showing the relationship between writing score and math score, but the labels and axes are partially obscured.</w:t>
      </w:r>
    </w:p>
    <w:p w14:paraId="22B92D47" w14:textId="78F8F7A1"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noProof/>
          <w:sz w:val="24"/>
          <w:szCs w:val="24"/>
        </w:rPr>
        <w:drawing>
          <wp:inline distT="0" distB="0" distL="0" distR="0" wp14:anchorId="0240C810" wp14:editId="346DE32A">
            <wp:extent cx="5731510" cy="4510405"/>
            <wp:effectExtent l="0" t="0" r="2540" b="4445"/>
            <wp:docPr id="6872420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42019" name="Picture 687242019"/>
                    <pic:cNvPicPr/>
                  </pic:nvPicPr>
                  <pic:blipFill>
                    <a:blip r:embed="rId8">
                      <a:extLst>
                        <a:ext uri="{28A0092B-C50C-407E-A947-70E740481C1C}">
                          <a14:useLocalDpi xmlns:a14="http://schemas.microsoft.com/office/drawing/2010/main" val="0"/>
                        </a:ext>
                      </a:extLst>
                    </a:blip>
                    <a:stretch>
                      <a:fillRect/>
                    </a:stretch>
                  </pic:blipFill>
                  <pic:spPr>
                    <a:xfrm>
                      <a:off x="0" y="0"/>
                      <a:ext cx="5731510" cy="4510405"/>
                    </a:xfrm>
                    <a:prstGeom prst="rect">
                      <a:avLst/>
                    </a:prstGeom>
                  </pic:spPr>
                </pic:pic>
              </a:graphicData>
            </a:graphic>
          </wp:inline>
        </w:drawing>
      </w:r>
    </w:p>
    <w:p w14:paraId="319FAC98"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Data points</w:t>
      </w:r>
      <w:r w:rsidRPr="00A70F2B">
        <w:rPr>
          <w:rFonts w:ascii="Times New Roman" w:hAnsi="Times New Roman" w:cs="Times New Roman"/>
          <w:sz w:val="24"/>
          <w:szCs w:val="24"/>
        </w:rPr>
        <w:t>: Each dot on the graph represents the writing score and math score of an individual student. There appears to be a moderate number of data points, but the exact number is difficult to discern due to overlapping dots.</w:t>
      </w:r>
    </w:p>
    <w:p w14:paraId="55AD1424"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Trend:</w:t>
      </w:r>
      <w:r w:rsidRPr="00A70F2B">
        <w:rPr>
          <w:rFonts w:ascii="Times New Roman" w:hAnsi="Times New Roman" w:cs="Times New Roman"/>
          <w:sz w:val="24"/>
          <w:szCs w:val="24"/>
        </w:rPr>
        <w:t xml:space="preserve"> There is a faint upward trendline visible, suggesting a positive correlation between writing score and math score. This means that students with higher writing scores tend to also have higher math scores, and vice versa. However, the trendline is faint, indicating that the correlation is not very strong.</w:t>
      </w:r>
    </w:p>
    <w:p w14:paraId="6BEA8982" w14:textId="77777777" w:rsidR="00EA5208" w:rsidRPr="00A70F2B" w:rsidRDefault="00EA5208" w:rsidP="00EA5208">
      <w:pPr>
        <w:rPr>
          <w:rFonts w:ascii="Times New Roman" w:hAnsi="Times New Roman" w:cs="Times New Roman"/>
          <w:sz w:val="24"/>
          <w:szCs w:val="24"/>
        </w:rPr>
      </w:pPr>
      <w:r w:rsidRPr="00A70F2B">
        <w:rPr>
          <w:rFonts w:ascii="Times New Roman" w:hAnsi="Times New Roman" w:cs="Times New Roman"/>
          <w:b/>
          <w:bCs/>
          <w:sz w:val="24"/>
          <w:szCs w:val="24"/>
        </w:rPr>
        <w:t>Range:</w:t>
      </w:r>
      <w:r w:rsidRPr="00A70F2B">
        <w:rPr>
          <w:rFonts w:ascii="Times New Roman" w:hAnsi="Times New Roman" w:cs="Times New Roman"/>
          <w:sz w:val="24"/>
          <w:szCs w:val="24"/>
        </w:rPr>
        <w:t xml:space="preserve"> The x-axis likely represents math scores, but the specific range of scores is not visible. The y-axis likely represents writing scores, but the specific range of scores is also not visible.</w:t>
      </w:r>
    </w:p>
    <w:p w14:paraId="60263CEA" w14:textId="77777777" w:rsidR="00EA5208" w:rsidRPr="00A70F2B" w:rsidRDefault="00EA5208" w:rsidP="00EA5208">
      <w:pPr>
        <w:rPr>
          <w:rFonts w:ascii="Times New Roman" w:hAnsi="Times New Roman" w:cs="Times New Roman"/>
          <w:sz w:val="24"/>
          <w:szCs w:val="24"/>
        </w:rPr>
      </w:pPr>
    </w:p>
    <w:p w14:paraId="1E440CC5" w14:textId="11B6372E" w:rsidR="00EA5208" w:rsidRPr="00A70F2B" w:rsidRDefault="00EA5208" w:rsidP="00EA5208">
      <w:pPr>
        <w:rPr>
          <w:rFonts w:ascii="Times New Roman" w:hAnsi="Times New Roman" w:cs="Times New Roman"/>
          <w:b/>
          <w:bCs/>
          <w:sz w:val="26"/>
          <w:szCs w:val="26"/>
        </w:rPr>
      </w:pPr>
      <w:r w:rsidRPr="00A70F2B">
        <w:rPr>
          <w:rFonts w:ascii="Times New Roman" w:hAnsi="Times New Roman" w:cs="Times New Roman"/>
          <w:b/>
          <w:bCs/>
          <w:sz w:val="26"/>
          <w:szCs w:val="26"/>
        </w:rPr>
        <w:sym w:font="Wingdings" w:char="F0E0"/>
      </w:r>
      <w:r w:rsidR="007E449D" w:rsidRPr="00A70F2B">
        <w:rPr>
          <w:rFonts w:ascii="Times New Roman" w:hAnsi="Times New Roman" w:cs="Times New Roman"/>
          <w:b/>
          <w:bCs/>
          <w:sz w:val="26"/>
          <w:szCs w:val="26"/>
        </w:rPr>
        <w:t>Stacked bar chart:</w:t>
      </w:r>
    </w:p>
    <w:p w14:paraId="0DAB3775" w14:textId="3CEB0DF3" w:rsidR="007E449D" w:rsidRPr="00A70F2B" w:rsidRDefault="007E449D" w:rsidP="00A70F2B">
      <w:pPr>
        <w:jc w:val="both"/>
        <w:rPr>
          <w:rFonts w:ascii="Times New Roman" w:hAnsi="Times New Roman" w:cs="Times New Roman"/>
          <w:sz w:val="24"/>
          <w:szCs w:val="24"/>
        </w:rPr>
      </w:pPr>
      <w:r w:rsidRPr="00A70F2B">
        <w:rPr>
          <w:rFonts w:ascii="Times New Roman" w:hAnsi="Times New Roman" w:cs="Times New Roman"/>
          <w:sz w:val="24"/>
          <w:szCs w:val="24"/>
        </w:rPr>
        <w:t xml:space="preserve">It is a stacked bar chart that shows the lunch participation and test preparation course </w:t>
      </w:r>
      <w:proofErr w:type="spellStart"/>
      <w:r w:rsidRPr="00A70F2B">
        <w:rPr>
          <w:rFonts w:ascii="Times New Roman" w:hAnsi="Times New Roman" w:cs="Times New Roman"/>
          <w:sz w:val="24"/>
          <w:szCs w:val="24"/>
        </w:rPr>
        <w:t>enrollment</w:t>
      </w:r>
      <w:proofErr w:type="spellEnd"/>
      <w:r w:rsidRPr="00A70F2B">
        <w:rPr>
          <w:rFonts w:ascii="Times New Roman" w:hAnsi="Times New Roman" w:cs="Times New Roman"/>
          <w:sz w:val="24"/>
          <w:szCs w:val="24"/>
        </w:rPr>
        <w:t xml:space="preserve"> for different groups of students, likely standard lunch price students and free/reduced lunch price students.</w:t>
      </w:r>
    </w:p>
    <w:p w14:paraId="7C7B473C" w14:textId="77777777" w:rsidR="007E449D" w:rsidRPr="00A70F2B" w:rsidRDefault="007E449D" w:rsidP="00A70F2B">
      <w:pPr>
        <w:jc w:val="both"/>
        <w:rPr>
          <w:rFonts w:ascii="Times New Roman" w:hAnsi="Times New Roman" w:cs="Times New Roman"/>
          <w:sz w:val="24"/>
          <w:szCs w:val="24"/>
        </w:rPr>
      </w:pPr>
      <w:r w:rsidRPr="00A70F2B">
        <w:rPr>
          <w:rFonts w:ascii="Times New Roman" w:hAnsi="Times New Roman" w:cs="Times New Roman"/>
          <w:sz w:val="24"/>
          <w:szCs w:val="24"/>
        </w:rPr>
        <w:t>Lunch participation: Overall, both standard lunch price and free/reduced lunch price students have similar lunch participation rates, with around 220 students participating.</w:t>
      </w:r>
    </w:p>
    <w:p w14:paraId="2068D0CB" w14:textId="77777777" w:rsidR="007E449D" w:rsidRPr="00A70F2B" w:rsidRDefault="007E449D" w:rsidP="00A70F2B">
      <w:pPr>
        <w:jc w:val="both"/>
        <w:rPr>
          <w:rFonts w:ascii="Times New Roman" w:hAnsi="Times New Roman" w:cs="Times New Roman"/>
          <w:sz w:val="24"/>
          <w:szCs w:val="24"/>
        </w:rPr>
      </w:pPr>
      <w:r w:rsidRPr="00A70F2B">
        <w:rPr>
          <w:rFonts w:ascii="Times New Roman" w:hAnsi="Times New Roman" w:cs="Times New Roman"/>
          <w:sz w:val="24"/>
          <w:szCs w:val="24"/>
        </w:rPr>
        <w:t xml:space="preserve">Test preparation course </w:t>
      </w:r>
      <w:proofErr w:type="spellStart"/>
      <w:r w:rsidRPr="00A70F2B">
        <w:rPr>
          <w:rFonts w:ascii="Times New Roman" w:hAnsi="Times New Roman" w:cs="Times New Roman"/>
          <w:sz w:val="24"/>
          <w:szCs w:val="24"/>
        </w:rPr>
        <w:t>enrollment</w:t>
      </w:r>
      <w:proofErr w:type="spellEnd"/>
      <w:r w:rsidRPr="00A70F2B">
        <w:rPr>
          <w:rFonts w:ascii="Times New Roman" w:hAnsi="Times New Roman" w:cs="Times New Roman"/>
          <w:sz w:val="24"/>
          <w:szCs w:val="24"/>
        </w:rPr>
        <w:t xml:space="preserve">: There is a significant difference in test preparation course </w:t>
      </w:r>
      <w:proofErr w:type="spellStart"/>
      <w:r w:rsidRPr="00A70F2B">
        <w:rPr>
          <w:rFonts w:ascii="Times New Roman" w:hAnsi="Times New Roman" w:cs="Times New Roman"/>
          <w:sz w:val="24"/>
          <w:szCs w:val="24"/>
        </w:rPr>
        <w:t>enrollment</w:t>
      </w:r>
      <w:proofErr w:type="spellEnd"/>
      <w:r w:rsidRPr="00A70F2B">
        <w:rPr>
          <w:rFonts w:ascii="Times New Roman" w:hAnsi="Times New Roman" w:cs="Times New Roman"/>
          <w:sz w:val="24"/>
          <w:szCs w:val="24"/>
        </w:rPr>
        <w:t xml:space="preserve"> between the two groups. Standard lunch price students have a much higher </w:t>
      </w:r>
      <w:proofErr w:type="spellStart"/>
      <w:r w:rsidRPr="00A70F2B">
        <w:rPr>
          <w:rFonts w:ascii="Times New Roman" w:hAnsi="Times New Roman" w:cs="Times New Roman"/>
          <w:sz w:val="24"/>
          <w:szCs w:val="24"/>
        </w:rPr>
        <w:t>enrollment</w:t>
      </w:r>
      <w:proofErr w:type="spellEnd"/>
      <w:r w:rsidRPr="00A70F2B">
        <w:rPr>
          <w:rFonts w:ascii="Times New Roman" w:hAnsi="Times New Roman" w:cs="Times New Roman"/>
          <w:sz w:val="24"/>
          <w:szCs w:val="24"/>
        </w:rPr>
        <w:t xml:space="preserve"> rate, with around 370 students enrolled, compared to only around 30 students from the free/reduced lunch price group.</w:t>
      </w:r>
    </w:p>
    <w:p w14:paraId="701EC94B" w14:textId="77777777" w:rsidR="007E449D" w:rsidRPr="00A70F2B" w:rsidRDefault="007E449D" w:rsidP="00A70F2B">
      <w:pPr>
        <w:jc w:val="both"/>
        <w:rPr>
          <w:rFonts w:ascii="Times New Roman" w:hAnsi="Times New Roman" w:cs="Times New Roman"/>
          <w:sz w:val="24"/>
          <w:szCs w:val="24"/>
        </w:rPr>
      </w:pPr>
      <w:r w:rsidRPr="00A70F2B">
        <w:rPr>
          <w:rFonts w:ascii="Times New Roman" w:hAnsi="Times New Roman" w:cs="Times New Roman"/>
          <w:sz w:val="24"/>
          <w:szCs w:val="24"/>
        </w:rPr>
        <w:t xml:space="preserve">It is important to note that this chart does not show the total number of students in each group. Therefore, it is impossible to calculate the percentages of students who participate in lunch or </w:t>
      </w:r>
      <w:proofErr w:type="spellStart"/>
      <w:r w:rsidRPr="00A70F2B">
        <w:rPr>
          <w:rFonts w:ascii="Times New Roman" w:hAnsi="Times New Roman" w:cs="Times New Roman"/>
          <w:sz w:val="24"/>
          <w:szCs w:val="24"/>
        </w:rPr>
        <w:t>enroll</w:t>
      </w:r>
      <w:proofErr w:type="spellEnd"/>
      <w:r w:rsidRPr="00A70F2B">
        <w:rPr>
          <w:rFonts w:ascii="Times New Roman" w:hAnsi="Times New Roman" w:cs="Times New Roman"/>
          <w:sz w:val="24"/>
          <w:szCs w:val="24"/>
        </w:rPr>
        <w:t xml:space="preserve"> in the test preparation course. Additionally, the chart does not provide any information about the reasons for the differences in </w:t>
      </w:r>
      <w:proofErr w:type="spellStart"/>
      <w:r w:rsidRPr="00A70F2B">
        <w:rPr>
          <w:rFonts w:ascii="Times New Roman" w:hAnsi="Times New Roman" w:cs="Times New Roman"/>
          <w:sz w:val="24"/>
          <w:szCs w:val="24"/>
        </w:rPr>
        <w:t>enrollment</w:t>
      </w:r>
      <w:proofErr w:type="spellEnd"/>
      <w:r w:rsidRPr="00A70F2B">
        <w:rPr>
          <w:rFonts w:ascii="Times New Roman" w:hAnsi="Times New Roman" w:cs="Times New Roman"/>
          <w:sz w:val="24"/>
          <w:szCs w:val="24"/>
        </w:rPr>
        <w:t xml:space="preserve"> rates.</w:t>
      </w:r>
    </w:p>
    <w:p w14:paraId="681D425F" w14:textId="0CF3595A" w:rsidR="007E449D" w:rsidRPr="00A70F2B" w:rsidRDefault="007E449D" w:rsidP="007E449D">
      <w:pPr>
        <w:rPr>
          <w:rFonts w:ascii="Times New Roman" w:hAnsi="Times New Roman" w:cs="Times New Roman"/>
          <w:sz w:val="26"/>
          <w:szCs w:val="26"/>
        </w:rPr>
      </w:pPr>
      <w:r w:rsidRPr="00A70F2B">
        <w:rPr>
          <w:rFonts w:ascii="Times New Roman" w:hAnsi="Times New Roman" w:cs="Times New Roman"/>
          <w:noProof/>
          <w:sz w:val="26"/>
          <w:szCs w:val="26"/>
        </w:rPr>
        <w:drawing>
          <wp:inline distT="0" distB="0" distL="0" distR="0" wp14:anchorId="6EB77715" wp14:editId="34AB662E">
            <wp:extent cx="5731510" cy="4510405"/>
            <wp:effectExtent l="0" t="0" r="2540" b="4445"/>
            <wp:docPr id="21385923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2353" name="Picture 2138592353"/>
                    <pic:cNvPicPr/>
                  </pic:nvPicPr>
                  <pic:blipFill>
                    <a:blip r:embed="rId9">
                      <a:extLst>
                        <a:ext uri="{28A0092B-C50C-407E-A947-70E740481C1C}">
                          <a14:useLocalDpi xmlns:a14="http://schemas.microsoft.com/office/drawing/2010/main" val="0"/>
                        </a:ext>
                      </a:extLst>
                    </a:blip>
                    <a:stretch>
                      <a:fillRect/>
                    </a:stretch>
                  </pic:blipFill>
                  <pic:spPr>
                    <a:xfrm>
                      <a:off x="0" y="0"/>
                      <a:ext cx="5731510" cy="4510405"/>
                    </a:xfrm>
                    <a:prstGeom prst="rect">
                      <a:avLst/>
                    </a:prstGeom>
                  </pic:spPr>
                </pic:pic>
              </a:graphicData>
            </a:graphic>
          </wp:inline>
        </w:drawing>
      </w:r>
    </w:p>
    <w:p w14:paraId="1368F605" w14:textId="77777777" w:rsidR="007E449D" w:rsidRPr="00A70F2B" w:rsidRDefault="007E449D" w:rsidP="007E449D">
      <w:pPr>
        <w:rPr>
          <w:rFonts w:ascii="Times New Roman" w:hAnsi="Times New Roman" w:cs="Times New Roman"/>
          <w:sz w:val="26"/>
          <w:szCs w:val="26"/>
        </w:rPr>
      </w:pPr>
    </w:p>
    <w:p w14:paraId="3CB2E36D" w14:textId="77777777" w:rsidR="007E449D" w:rsidRPr="00A70F2B" w:rsidRDefault="007E449D" w:rsidP="007E449D">
      <w:pPr>
        <w:rPr>
          <w:rFonts w:ascii="Times New Roman" w:hAnsi="Times New Roman" w:cs="Times New Roman"/>
          <w:sz w:val="24"/>
          <w:szCs w:val="24"/>
        </w:rPr>
      </w:pPr>
      <w:r w:rsidRPr="00A70F2B">
        <w:rPr>
          <w:rFonts w:ascii="Times New Roman" w:hAnsi="Times New Roman" w:cs="Times New Roman"/>
          <w:b/>
          <w:bCs/>
          <w:sz w:val="24"/>
          <w:szCs w:val="24"/>
        </w:rPr>
        <w:lastRenderedPageBreak/>
        <w:t>Cost:</w:t>
      </w:r>
      <w:r w:rsidRPr="00A70F2B">
        <w:rPr>
          <w:rFonts w:ascii="Times New Roman" w:hAnsi="Times New Roman" w:cs="Times New Roman"/>
          <w:sz w:val="24"/>
          <w:szCs w:val="24"/>
        </w:rPr>
        <w:t xml:space="preserve"> The test preparation course may be offered at a discounted rate for students who qualify for free/reduced lunch, but the discount may not be enough to make it affordable for all families.</w:t>
      </w:r>
    </w:p>
    <w:p w14:paraId="35CB9C9F" w14:textId="77777777" w:rsidR="007E449D" w:rsidRPr="00A70F2B" w:rsidRDefault="007E449D" w:rsidP="007E449D">
      <w:pPr>
        <w:rPr>
          <w:rFonts w:ascii="Times New Roman" w:hAnsi="Times New Roman" w:cs="Times New Roman"/>
          <w:sz w:val="24"/>
          <w:szCs w:val="24"/>
        </w:rPr>
      </w:pPr>
      <w:r w:rsidRPr="00A70F2B">
        <w:rPr>
          <w:rFonts w:ascii="Times New Roman" w:hAnsi="Times New Roman" w:cs="Times New Roman"/>
          <w:b/>
          <w:bCs/>
          <w:sz w:val="24"/>
          <w:szCs w:val="24"/>
        </w:rPr>
        <w:t>Awareness:</w:t>
      </w:r>
      <w:r w:rsidRPr="00A70F2B">
        <w:rPr>
          <w:rFonts w:ascii="Times New Roman" w:hAnsi="Times New Roman" w:cs="Times New Roman"/>
          <w:sz w:val="24"/>
          <w:szCs w:val="24"/>
        </w:rPr>
        <w:t xml:space="preserve"> Students from families with higher incomes may be more aware of the test preparation course and its potential benefits.</w:t>
      </w:r>
    </w:p>
    <w:p w14:paraId="5F44594D" w14:textId="77777777" w:rsidR="007E449D" w:rsidRPr="00A70F2B" w:rsidRDefault="007E449D" w:rsidP="007E449D">
      <w:pPr>
        <w:rPr>
          <w:rFonts w:ascii="Times New Roman" w:hAnsi="Times New Roman" w:cs="Times New Roman"/>
          <w:sz w:val="24"/>
          <w:szCs w:val="24"/>
        </w:rPr>
      </w:pPr>
      <w:r w:rsidRPr="00A70F2B">
        <w:rPr>
          <w:rFonts w:ascii="Times New Roman" w:hAnsi="Times New Roman" w:cs="Times New Roman"/>
          <w:b/>
          <w:bCs/>
          <w:sz w:val="24"/>
          <w:szCs w:val="24"/>
        </w:rPr>
        <w:t>Academic support:</w:t>
      </w:r>
      <w:r w:rsidRPr="00A70F2B">
        <w:rPr>
          <w:rFonts w:ascii="Times New Roman" w:hAnsi="Times New Roman" w:cs="Times New Roman"/>
          <w:sz w:val="24"/>
          <w:szCs w:val="24"/>
        </w:rPr>
        <w:t xml:space="preserve"> Students who qualify for free/reduced lunch may have other academic needs that take priority over enrolling in a test preparation course.</w:t>
      </w:r>
    </w:p>
    <w:p w14:paraId="5C22BB22" w14:textId="77777777" w:rsidR="007E449D" w:rsidRPr="00A70F2B" w:rsidRDefault="007E449D" w:rsidP="007E449D">
      <w:pPr>
        <w:rPr>
          <w:rFonts w:ascii="Times New Roman" w:hAnsi="Times New Roman" w:cs="Times New Roman"/>
          <w:sz w:val="24"/>
          <w:szCs w:val="24"/>
        </w:rPr>
      </w:pPr>
      <w:r w:rsidRPr="00A70F2B">
        <w:rPr>
          <w:rFonts w:ascii="Times New Roman" w:hAnsi="Times New Roman" w:cs="Times New Roman"/>
          <w:sz w:val="24"/>
          <w:szCs w:val="24"/>
        </w:rPr>
        <w:t xml:space="preserve">It is important to remember that these are just possible explanations, and more research would be needed to determine the true reasons for the difference in </w:t>
      </w:r>
      <w:proofErr w:type="spellStart"/>
      <w:r w:rsidRPr="00A70F2B">
        <w:rPr>
          <w:rFonts w:ascii="Times New Roman" w:hAnsi="Times New Roman" w:cs="Times New Roman"/>
          <w:sz w:val="24"/>
          <w:szCs w:val="24"/>
        </w:rPr>
        <w:t>enrollment</w:t>
      </w:r>
      <w:proofErr w:type="spellEnd"/>
      <w:r w:rsidRPr="00A70F2B">
        <w:rPr>
          <w:rFonts w:ascii="Times New Roman" w:hAnsi="Times New Roman" w:cs="Times New Roman"/>
          <w:sz w:val="24"/>
          <w:szCs w:val="24"/>
        </w:rPr>
        <w:t xml:space="preserve"> rates.</w:t>
      </w:r>
    </w:p>
    <w:p w14:paraId="523D60CC" w14:textId="2082F4F4" w:rsidR="007E449D" w:rsidRPr="00A70F2B" w:rsidRDefault="007E449D" w:rsidP="007E449D">
      <w:pPr>
        <w:rPr>
          <w:rFonts w:ascii="Times New Roman" w:hAnsi="Times New Roman" w:cs="Times New Roman"/>
          <w:b/>
          <w:bCs/>
          <w:sz w:val="26"/>
          <w:szCs w:val="26"/>
        </w:rPr>
      </w:pPr>
    </w:p>
    <w:sectPr w:rsidR="007E449D" w:rsidRPr="00A70F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35A70"/>
    <w:multiLevelType w:val="hybridMultilevel"/>
    <w:tmpl w:val="AE76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7321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208"/>
    <w:rsid w:val="007E449D"/>
    <w:rsid w:val="008F1C1E"/>
    <w:rsid w:val="00A70F2B"/>
    <w:rsid w:val="00D52DF4"/>
    <w:rsid w:val="00EA5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D758"/>
  <w15:chartTrackingRefBased/>
  <w15:docId w15:val="{6F77589D-D9EA-4879-89B3-E712BCC58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Nagapola vedanth goud</dc:creator>
  <cp:keywords/>
  <dc:description/>
  <cp:lastModifiedBy>AYYADAPU ABHINAV REDDY</cp:lastModifiedBy>
  <cp:revision>3</cp:revision>
  <dcterms:created xsi:type="dcterms:W3CDTF">2024-02-13T03:51:00Z</dcterms:created>
  <dcterms:modified xsi:type="dcterms:W3CDTF">2024-02-13T05:20:00Z</dcterms:modified>
</cp:coreProperties>
</file>