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FilteredHistoricalStatus AS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lead_id,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status AS first_status_except_created_or_contacted,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CONVERT_TIMEZONE('UTC', 'Asia/Kolkata', history_date) AS first_status_except_created_or_contacted_date,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ROW_NUMBER() OVER(PARTITION BY lead_id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ORDER BY history_date ASC) AS 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unischolarz.crm_historicalleadinfo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LOWER(status) NOT IN ('created',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'contacted')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AND created_at &gt;= '2024-03-01')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SELECT s.lead_id,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DATEADD(minute, 6, s.lead_created_at) AS lead_created_at,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s.cur_status,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s.lqt_agent,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s.dest_country,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s.hybrid_branch,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f.first_status_except_created_or_contacted,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f.first_status_except_created_or_contacted_date,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s.utm_source,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s.qualified_date,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s.utm_campaign,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s.utm_medium,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s.source,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s.to_be_considered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FROM us_standard1 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LEFT JOIN FilteredHistoricalStatus f ON s.lead_id = f.lead_id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AND f.rn = 1 WHERE s.lead_created_at &gt;= '2024-03-01'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AND s.is_repeated = 0 and s.to_be_considered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