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2F50A" w14:textId="35A7BD25" w:rsidR="00484BEB" w:rsidRPr="0058030E" w:rsidRDefault="0058030E">
      <w:pPr>
        <w:rPr>
          <w:b/>
          <w:bCs/>
          <w:color w:val="EE0000"/>
          <w:sz w:val="28"/>
          <w:szCs w:val="28"/>
          <w:u w:val="single"/>
        </w:rPr>
      </w:pPr>
      <w:r w:rsidRPr="0058030E">
        <w:rPr>
          <w:b/>
          <w:bCs/>
          <w:color w:val="EE0000"/>
          <w:sz w:val="28"/>
          <w:szCs w:val="28"/>
          <w:u w:val="single"/>
        </w:rPr>
        <w:t>Optimizing Customer Response Prediction in Bank Marketing Campaigns</w:t>
      </w:r>
    </w:p>
    <w:p w14:paraId="19472F3D" w14:textId="77777777" w:rsidR="0058030E" w:rsidRDefault="0058030E">
      <w:pPr>
        <w:rPr>
          <w:color w:val="EE0000"/>
          <w:sz w:val="28"/>
          <w:szCs w:val="28"/>
        </w:rPr>
      </w:pPr>
    </w:p>
    <w:p w14:paraId="2B3B76DB" w14:textId="36F87114" w:rsidR="0058030E" w:rsidRPr="0058030E" w:rsidRDefault="0058030E">
      <w:pPr>
        <w:rPr>
          <w:color w:val="002060"/>
          <w:sz w:val="28"/>
          <w:szCs w:val="28"/>
        </w:rPr>
      </w:pPr>
      <w:r w:rsidRPr="0058030E">
        <w:rPr>
          <w:color w:val="002060"/>
          <w:sz w:val="28"/>
          <w:szCs w:val="28"/>
        </w:rPr>
        <w:t>Business Context</w:t>
      </w:r>
    </w:p>
    <w:p w14:paraId="151E6D59" w14:textId="3D842930" w:rsidR="0058030E" w:rsidRPr="0058030E" w:rsidRDefault="0058030E">
      <w:pPr>
        <w:rPr>
          <w:color w:val="000000" w:themeColor="text1"/>
          <w:sz w:val="24"/>
          <w:szCs w:val="24"/>
        </w:rPr>
      </w:pPr>
      <w:r w:rsidRPr="0058030E">
        <w:rPr>
          <w:color w:val="000000" w:themeColor="text1"/>
          <w:sz w:val="24"/>
          <w:szCs w:val="24"/>
        </w:rPr>
        <w:t>A leading financial institution runs periodic marketing campaigns to promote term deposit subscriptions. While the campaigns generate leads, the conversion rate remains a challenge. Many customers do not respond positively, leading to inefficiencies in resource allocation and missed revenue opportunities.</w:t>
      </w:r>
    </w:p>
    <w:p w14:paraId="1086F13D" w14:textId="77777777" w:rsidR="0058030E" w:rsidRDefault="0058030E">
      <w:pPr>
        <w:rPr>
          <w:color w:val="EE0000"/>
          <w:sz w:val="28"/>
          <w:szCs w:val="28"/>
        </w:rPr>
      </w:pPr>
    </w:p>
    <w:p w14:paraId="6564A2D9" w14:textId="77777777" w:rsidR="0058030E" w:rsidRPr="0058030E" w:rsidRDefault="0058030E">
      <w:pPr>
        <w:rPr>
          <w:color w:val="002060"/>
          <w:sz w:val="28"/>
          <w:szCs w:val="28"/>
        </w:rPr>
      </w:pPr>
      <w:r w:rsidRPr="0058030E">
        <w:rPr>
          <w:color w:val="002060"/>
          <w:sz w:val="28"/>
          <w:szCs w:val="28"/>
        </w:rPr>
        <w:t>Business Challenge</w:t>
      </w:r>
    </w:p>
    <w:p w14:paraId="195A2D54" w14:textId="01323ED8" w:rsidR="0058030E" w:rsidRPr="0058030E" w:rsidRDefault="0058030E">
      <w:pPr>
        <w:rPr>
          <w:color w:val="000000" w:themeColor="text1"/>
          <w:sz w:val="24"/>
          <w:szCs w:val="24"/>
        </w:rPr>
      </w:pPr>
      <w:r w:rsidRPr="0058030E">
        <w:rPr>
          <w:color w:val="000000" w:themeColor="text1"/>
          <w:sz w:val="24"/>
          <w:szCs w:val="24"/>
        </w:rPr>
        <w:t>The bank's marketing team wants to improve targeting strategies by identifying key factors influencing customer responses. Understanding why certain customers do not respond will enable better campaign personalization and higher conversion rates.</w:t>
      </w:r>
    </w:p>
    <w:p w14:paraId="7D46E3BD" w14:textId="77777777" w:rsidR="0058030E" w:rsidRDefault="0058030E">
      <w:pPr>
        <w:rPr>
          <w:color w:val="EE0000"/>
          <w:sz w:val="28"/>
          <w:szCs w:val="28"/>
        </w:rPr>
      </w:pPr>
    </w:p>
    <w:p w14:paraId="7782573C" w14:textId="77777777" w:rsidR="0058030E" w:rsidRPr="0058030E" w:rsidRDefault="0058030E">
      <w:pPr>
        <w:rPr>
          <w:color w:val="002060"/>
          <w:sz w:val="28"/>
          <w:szCs w:val="28"/>
        </w:rPr>
      </w:pPr>
      <w:r w:rsidRPr="0058030E">
        <w:rPr>
          <w:color w:val="002060"/>
          <w:sz w:val="28"/>
          <w:szCs w:val="28"/>
        </w:rPr>
        <w:t xml:space="preserve">Data Overview </w:t>
      </w:r>
    </w:p>
    <w:p w14:paraId="3360ABD9" w14:textId="77777777" w:rsidR="0058030E" w:rsidRPr="0058030E" w:rsidRDefault="0058030E">
      <w:pPr>
        <w:rPr>
          <w:color w:val="000000" w:themeColor="text1"/>
          <w:sz w:val="24"/>
          <w:szCs w:val="24"/>
        </w:rPr>
      </w:pPr>
      <w:r w:rsidRPr="0058030E">
        <w:rPr>
          <w:color w:val="000000" w:themeColor="text1"/>
          <w:sz w:val="24"/>
          <w:szCs w:val="24"/>
        </w:rPr>
        <w:t xml:space="preserve">The dataset contains key features that influence customer responses, including: </w:t>
      </w:r>
    </w:p>
    <w:p w14:paraId="2FA8573B" w14:textId="67F16947" w:rsidR="0058030E" w:rsidRPr="0058030E" w:rsidRDefault="0058030E">
      <w:pPr>
        <w:rPr>
          <w:color w:val="000000" w:themeColor="text1"/>
          <w:sz w:val="24"/>
          <w:szCs w:val="24"/>
        </w:rPr>
      </w:pPr>
      <w:r w:rsidRPr="0058030E">
        <w:rPr>
          <w:color w:val="000000" w:themeColor="text1"/>
          <w:sz w:val="24"/>
          <w:szCs w:val="24"/>
        </w:rPr>
        <w:t xml:space="preserve">• Customer Profile: Age, job, marital status, education, default history. </w:t>
      </w:r>
    </w:p>
    <w:p w14:paraId="42813AD3" w14:textId="77777777" w:rsidR="0058030E" w:rsidRPr="0058030E" w:rsidRDefault="0058030E">
      <w:pPr>
        <w:rPr>
          <w:color w:val="000000" w:themeColor="text1"/>
          <w:sz w:val="24"/>
          <w:szCs w:val="24"/>
        </w:rPr>
      </w:pPr>
      <w:r w:rsidRPr="0058030E">
        <w:rPr>
          <w:color w:val="000000" w:themeColor="text1"/>
          <w:sz w:val="24"/>
          <w:szCs w:val="24"/>
        </w:rPr>
        <w:t>• Financial Information: Account balance, housing loan, personal loan.</w:t>
      </w:r>
    </w:p>
    <w:p w14:paraId="773ACE25" w14:textId="26034EC4" w:rsidR="0058030E" w:rsidRPr="0058030E" w:rsidRDefault="0058030E">
      <w:pPr>
        <w:rPr>
          <w:color w:val="000000" w:themeColor="text1"/>
          <w:sz w:val="24"/>
          <w:szCs w:val="24"/>
        </w:rPr>
      </w:pPr>
      <w:r w:rsidRPr="0058030E">
        <w:rPr>
          <w:color w:val="000000" w:themeColor="text1"/>
          <w:sz w:val="24"/>
          <w:szCs w:val="24"/>
        </w:rPr>
        <w:t xml:space="preserve">• Campaign Interaction: Contact method, last contact day/month, number of contacts made. </w:t>
      </w:r>
    </w:p>
    <w:p w14:paraId="28BECA80" w14:textId="72BA7C2D" w:rsidR="0058030E" w:rsidRDefault="0058030E">
      <w:pPr>
        <w:rPr>
          <w:color w:val="000000" w:themeColor="text1"/>
          <w:sz w:val="24"/>
          <w:szCs w:val="24"/>
        </w:rPr>
      </w:pPr>
      <w:r w:rsidRPr="0058030E">
        <w:rPr>
          <w:color w:val="000000" w:themeColor="text1"/>
          <w:sz w:val="24"/>
          <w:szCs w:val="24"/>
        </w:rPr>
        <w:t>• Historical Engagement: Previous campaign outcomes, number of past contacts.</w:t>
      </w:r>
    </w:p>
    <w:p w14:paraId="2754ADB5" w14:textId="77777777" w:rsidR="00790E7C" w:rsidRDefault="00790E7C">
      <w:pPr>
        <w:rPr>
          <w:color w:val="000000" w:themeColor="text1"/>
          <w:sz w:val="24"/>
          <w:szCs w:val="24"/>
        </w:rPr>
      </w:pPr>
    </w:p>
    <w:p w14:paraId="5CFCA39C" w14:textId="58D9E4B0" w:rsidR="00790E7C" w:rsidRDefault="00790E7C">
      <w:pPr>
        <w:rPr>
          <w:color w:val="000000" w:themeColor="text1"/>
          <w:sz w:val="24"/>
          <w:szCs w:val="24"/>
        </w:rPr>
      </w:pPr>
      <w:hyperlink r:id="rId4" w:history="1">
        <w:r w:rsidRPr="00400BC6">
          <w:rPr>
            <w:rStyle w:val="Hyperlink"/>
            <w:sz w:val="24"/>
            <w:szCs w:val="24"/>
          </w:rPr>
          <w:t>https://archive.ics.uci.edu/dataset/222/bank+marketing</w:t>
        </w:r>
      </w:hyperlink>
    </w:p>
    <w:p w14:paraId="69A52320" w14:textId="4C48A70B" w:rsidR="00790E7C" w:rsidRDefault="00790E7C">
      <w:pPr>
        <w:rPr>
          <w:color w:val="000000" w:themeColor="text1"/>
          <w:sz w:val="24"/>
          <w:szCs w:val="24"/>
        </w:rPr>
      </w:pPr>
      <w:hyperlink r:id="rId5" w:history="1">
        <w:r w:rsidRPr="00400BC6">
          <w:rPr>
            <w:rStyle w:val="Hyperlink"/>
            <w:sz w:val="24"/>
            <w:szCs w:val="24"/>
          </w:rPr>
          <w:t>https://www.kaggle.com/code/codestudiods/eda-and-model-building-bank-marketing-dataset#Introduction</w:t>
        </w:r>
      </w:hyperlink>
    </w:p>
    <w:p w14:paraId="59EA82B6" w14:textId="50160C4F" w:rsidR="00790E7C" w:rsidRDefault="00790E7C">
      <w:pPr>
        <w:rPr>
          <w:color w:val="000000" w:themeColor="text1"/>
          <w:sz w:val="24"/>
          <w:szCs w:val="24"/>
        </w:rPr>
      </w:pPr>
      <w:hyperlink r:id="rId6" w:history="1">
        <w:r w:rsidRPr="00400BC6">
          <w:rPr>
            <w:rStyle w:val="Hyperlink"/>
            <w:sz w:val="24"/>
            <w:szCs w:val="24"/>
          </w:rPr>
          <w:t>https://www.kaggle.com/datasets/janiobachmann/bank-marketing-dataset/data</w:t>
        </w:r>
      </w:hyperlink>
    </w:p>
    <w:p w14:paraId="1508948C" w14:textId="77777777" w:rsidR="00790E7C" w:rsidRPr="0058030E" w:rsidRDefault="00790E7C">
      <w:pPr>
        <w:rPr>
          <w:color w:val="000000" w:themeColor="text1"/>
          <w:sz w:val="24"/>
          <w:szCs w:val="24"/>
        </w:rPr>
      </w:pPr>
    </w:p>
    <w:sectPr w:rsidR="00790E7C" w:rsidRPr="00580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9A0"/>
    <w:rsid w:val="001D1DEF"/>
    <w:rsid w:val="002F287B"/>
    <w:rsid w:val="00484BEB"/>
    <w:rsid w:val="0058030E"/>
    <w:rsid w:val="006957A0"/>
    <w:rsid w:val="006C7267"/>
    <w:rsid w:val="00790E7C"/>
    <w:rsid w:val="00EB0ED1"/>
    <w:rsid w:val="00FF5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CB2D"/>
  <w15:chartTrackingRefBased/>
  <w15:docId w15:val="{3D315450-3691-4EA0-8BCC-88CBD002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9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59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59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59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59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5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5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5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5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9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59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59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59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59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5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5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5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59A0"/>
    <w:rPr>
      <w:rFonts w:eastAsiaTheme="majorEastAsia" w:cstheme="majorBidi"/>
      <w:color w:val="272727" w:themeColor="text1" w:themeTint="D8"/>
    </w:rPr>
  </w:style>
  <w:style w:type="paragraph" w:styleId="Title">
    <w:name w:val="Title"/>
    <w:basedOn w:val="Normal"/>
    <w:next w:val="Normal"/>
    <w:link w:val="TitleChar"/>
    <w:uiPriority w:val="10"/>
    <w:qFormat/>
    <w:rsid w:val="00FF5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59A0"/>
    <w:pPr>
      <w:spacing w:before="160"/>
      <w:jc w:val="center"/>
    </w:pPr>
    <w:rPr>
      <w:i/>
      <w:iCs/>
      <w:color w:val="404040" w:themeColor="text1" w:themeTint="BF"/>
    </w:rPr>
  </w:style>
  <w:style w:type="character" w:customStyle="1" w:styleId="QuoteChar">
    <w:name w:val="Quote Char"/>
    <w:basedOn w:val="DefaultParagraphFont"/>
    <w:link w:val="Quote"/>
    <w:uiPriority w:val="29"/>
    <w:rsid w:val="00FF59A0"/>
    <w:rPr>
      <w:i/>
      <w:iCs/>
      <w:color w:val="404040" w:themeColor="text1" w:themeTint="BF"/>
    </w:rPr>
  </w:style>
  <w:style w:type="paragraph" w:styleId="ListParagraph">
    <w:name w:val="List Paragraph"/>
    <w:basedOn w:val="Normal"/>
    <w:uiPriority w:val="34"/>
    <w:qFormat/>
    <w:rsid w:val="00FF59A0"/>
    <w:pPr>
      <w:ind w:left="720"/>
      <w:contextualSpacing/>
    </w:pPr>
  </w:style>
  <w:style w:type="character" w:styleId="IntenseEmphasis">
    <w:name w:val="Intense Emphasis"/>
    <w:basedOn w:val="DefaultParagraphFont"/>
    <w:uiPriority w:val="21"/>
    <w:qFormat/>
    <w:rsid w:val="00FF59A0"/>
    <w:rPr>
      <w:i/>
      <w:iCs/>
      <w:color w:val="2F5496" w:themeColor="accent1" w:themeShade="BF"/>
    </w:rPr>
  </w:style>
  <w:style w:type="paragraph" w:styleId="IntenseQuote">
    <w:name w:val="Intense Quote"/>
    <w:basedOn w:val="Normal"/>
    <w:next w:val="Normal"/>
    <w:link w:val="IntenseQuoteChar"/>
    <w:uiPriority w:val="30"/>
    <w:qFormat/>
    <w:rsid w:val="00FF59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59A0"/>
    <w:rPr>
      <w:i/>
      <w:iCs/>
      <w:color w:val="2F5496" w:themeColor="accent1" w:themeShade="BF"/>
    </w:rPr>
  </w:style>
  <w:style w:type="character" w:styleId="IntenseReference">
    <w:name w:val="Intense Reference"/>
    <w:basedOn w:val="DefaultParagraphFont"/>
    <w:uiPriority w:val="32"/>
    <w:qFormat/>
    <w:rsid w:val="00FF59A0"/>
    <w:rPr>
      <w:b/>
      <w:bCs/>
      <w:smallCaps/>
      <w:color w:val="2F5496" w:themeColor="accent1" w:themeShade="BF"/>
      <w:spacing w:val="5"/>
    </w:rPr>
  </w:style>
  <w:style w:type="character" w:styleId="Hyperlink">
    <w:name w:val="Hyperlink"/>
    <w:basedOn w:val="DefaultParagraphFont"/>
    <w:uiPriority w:val="99"/>
    <w:unhideWhenUsed/>
    <w:rsid w:val="00790E7C"/>
    <w:rPr>
      <w:color w:val="0563C1" w:themeColor="hyperlink"/>
      <w:u w:val="single"/>
    </w:rPr>
  </w:style>
  <w:style w:type="character" w:styleId="UnresolvedMention">
    <w:name w:val="Unresolved Mention"/>
    <w:basedOn w:val="DefaultParagraphFont"/>
    <w:uiPriority w:val="99"/>
    <w:semiHidden/>
    <w:unhideWhenUsed/>
    <w:rsid w:val="00790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janiobachmann/bank-marketing-dataset/data" TargetMode="External"/><Relationship Id="rId5" Type="http://schemas.openxmlformats.org/officeDocument/2006/relationships/hyperlink" Target="https://www.kaggle.com/code/codestudiods/eda-and-model-building-bank-marketing-dataset#Introduction" TargetMode="External"/><Relationship Id="rId4" Type="http://schemas.openxmlformats.org/officeDocument/2006/relationships/hyperlink" Target="https://archive.ics.uci.edu/dataset/222/bank+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Saxena</dc:creator>
  <cp:keywords/>
  <dc:description/>
  <cp:lastModifiedBy>Abhinav Saxena</cp:lastModifiedBy>
  <cp:revision>3</cp:revision>
  <dcterms:created xsi:type="dcterms:W3CDTF">2025-08-21T14:43:00Z</dcterms:created>
  <dcterms:modified xsi:type="dcterms:W3CDTF">2025-08-21T18:29:00Z</dcterms:modified>
</cp:coreProperties>
</file>