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33"/>
          <w:sz w:val="44"/>
        </w:rPr>
        <w:t>Research Papers Reference Guide</w:t>
      </w:r>
    </w:p>
    <w:p>
      <w:pPr>
        <w:jc w:val="center"/>
      </w:pPr>
      <w:r>
        <w:rPr>
          <w:i/>
          <w:sz w:val="28"/>
        </w:rPr>
        <w:t>Limit Order Book Dynamics and Market Making</w:t>
      </w:r>
    </w:p>
    <w:p/>
    <w:p>
      <w:pPr>
        <w:pStyle w:val="Heading1"/>
      </w:pPr>
      <w:r>
        <w:rPr>
          <w:b/>
          <w:color w:val="006633"/>
          <w:sz w:val="36"/>
        </w:rPr>
        <w:t>Section 1: Core Papers (Must Read - Day 1 Evening)</w:t>
      </w:r>
    </w:p>
    <w:p>
      <w:pPr>
        <w:pStyle w:val="Heading2"/>
      </w:pPr>
      <w:r>
        <w:rPr>
          <w:b/>
          <w:sz w:val="28"/>
        </w:rPr>
        <w:t>Paper 1: Avellaneda &amp; Stoikov (2008)</w:t>
      </w:r>
    </w:p>
    <w:p>
      <w:r>
        <w:rPr>
          <w:b/>
        </w:rPr>
        <w:t xml:space="preserve">Title: </w:t>
      </w:r>
      <w:r>
        <w:t>High-Frequency Trading in a Limit Order Book</w:t>
      </w:r>
    </w:p>
    <w:p>
      <w:r>
        <w:rPr>
          <w:b/>
        </w:rPr>
        <w:t xml:space="preserve">Authors: </w:t>
      </w:r>
      <w:r>
        <w:t>Marco Avellaneda, Sasha Stoikov</w:t>
      </w:r>
    </w:p>
    <w:p>
      <w:r>
        <w:rPr>
          <w:b/>
        </w:rPr>
        <w:t xml:space="preserve">Published: </w:t>
      </w:r>
      <w:r>
        <w:t>Quantitative Finance, 8(3), 217-224, 2008</w:t>
      </w:r>
    </w:p>
    <w:p>
      <w:r>
        <w:rPr>
          <w:b/>
        </w:rPr>
        <w:t xml:space="preserve">Download: </w:t>
      </w:r>
      <w:r>
        <w:t>https://www.math.nyu.edu/faculty/avellane/HighFrequencyTrading.pdf</w:t>
      </w:r>
    </w:p>
    <w:p>
      <w:pPr>
        <w:pStyle w:val="Heading2"/>
      </w:pPr>
      <w:r>
        <w:rPr>
          <w:b/>
          <w:sz w:val="28"/>
        </w:rPr>
        <w:t>Summary:</w:t>
      </w:r>
    </w:p>
    <w:p>
      <w:r>
        <w:t>This seminal paper derives an optimal market-making strategy using stochastic control theory. The key insight is that a market maker must balance two competing objectives: (1) capturing the bid-ask spread to earn profits, and (2) minimizing inventory risk to avoid losses from adverse price movements.</w:t>
      </w:r>
    </w:p>
    <w:p>
      <w:r>
        <w:t>The model treats the market maker as a risk-averse agent with exponential utility. The optimal bid and ask quotes are functions of the reservation price, which adjusts based on current inventory position. When the market maker is long (holding too many shares), they lower both bid and ask to encourage selling. When short, they raise quotes to encourage buying.</w:t>
      </w:r>
    </w:p>
    <w:p>
      <w:pPr>
        <w:pStyle w:val="Heading2"/>
      </w:pPr>
      <w:r>
        <w:rPr>
          <w:b/>
          <w:sz w:val="28"/>
        </w:rPr>
        <w:t>Key Equations:</w:t>
      </w:r>
    </w:p>
    <w:p>
      <w:r>
        <w:t>Reservation Price:</w:t>
      </w:r>
    </w:p>
    <w:p>
      <w:r>
        <w:t>r(t) = S(t) - q · γ · σ² · (T - t)</w:t>
      </w:r>
    </w:p>
    <w:p>
      <w:r>
        <w:t>Where:</w:t>
      </w:r>
    </w:p>
    <w:p>
      <w:r>
        <w:t>• S(t) = mid-price at time t</w:t>
        <w:br/>
        <w:t>• q = current inventory position</w:t>
        <w:br/>
        <w:t>• γ = risk aversion parameter</w:t>
        <w:br/>
        <w:t>• σ = volatility</w:t>
        <w:br/>
        <w:t>• T = time horizon</w:t>
      </w:r>
    </w:p>
    <w:p/>
    <w:p>
      <w:r>
        <w:t>Optimal Spread:</w:t>
      </w:r>
    </w:p>
    <w:p>
      <w:r>
        <w:t>δ = γ · σ² · (T - t) + (2/γ) · ln(1 + γ/k)</w:t>
      </w:r>
    </w:p>
    <w:p>
      <w:r>
        <w:t>Where k is the order arrival rate.</w:t>
      </w:r>
    </w:p>
    <w:p/>
    <w:p>
      <w:r>
        <w:t>Bid and Ask Quotes:</w:t>
      </w:r>
    </w:p>
    <w:p>
      <w:r>
        <w:t>p_bid = r - δ/2</w:t>
        <w:br/>
        <w:t>p_ask = r + δ/2</w:t>
      </w:r>
    </w:p>
    <w:p>
      <w:pPr>
        <w:pStyle w:val="Heading2"/>
      </w:pPr>
      <w:r>
        <w:rPr>
          <w:b/>
          <w:sz w:val="28"/>
        </w:rPr>
        <w:t>Implementation Notes:</w:t>
      </w:r>
    </w:p>
    <w:p>
      <w:r>
        <w:t>• Estimate σ using rolling standard deviation of mid-price returns (e.g., 5-minute window)</w:t>
        <w:br/>
        <w:t>• Set γ based on desired risk tolerance (typical range: 0.01 to 1.0)</w:t>
        <w:br/>
        <w:t>• Estimate k by counting order arrivals per minute</w:t>
        <w:br/>
        <w:t>• Update quotes every few seconds or when inventory changes significantly</w:t>
        <w:br/>
        <w:t>• Add position limits to prevent unbounded inventory buildup</w:t>
      </w:r>
    </w:p>
    <w:p>
      <w:pPr>
        <w:pStyle w:val="Heading2"/>
      </w:pPr>
      <w:r>
        <w:rPr>
          <w:b/>
          <w:sz w:val="28"/>
        </w:rPr>
        <w:t>What You'll Use From This Paper:</w:t>
      </w:r>
    </w:p>
    <w:p>
      <w:r>
        <w:t>✓ Core market-making strategy framework</w:t>
        <w:br/>
        <w:t>✓ Inventory risk management approach</w:t>
        <w:br/>
        <w:t>✓ Parameter calibration methodology</w:t>
        <w:br/>
        <w:t>✓ Theoretical foundation for your backtests</w:t>
      </w:r>
    </w:p>
    <w:p>
      <w:r>
        <w:br w:type="page"/>
      </w:r>
    </w:p>
    <w:p>
      <w:pPr>
        <w:pStyle w:val="Heading2"/>
      </w:pPr>
      <w:r>
        <w:rPr>
          <w:b/>
          <w:sz w:val="28"/>
        </w:rPr>
        <w:t>Paper 2: Cont, Stoikov &amp; Talreja (2010)</w:t>
      </w:r>
    </w:p>
    <w:p>
      <w:r>
        <w:rPr>
          <w:b/>
        </w:rPr>
        <w:t xml:space="preserve">Title: </w:t>
      </w:r>
      <w:r>
        <w:t>A Stochastic Model for Order Book Dynamics</w:t>
      </w:r>
    </w:p>
    <w:p>
      <w:r>
        <w:rPr>
          <w:b/>
        </w:rPr>
        <w:t xml:space="preserve">Authors: </w:t>
      </w:r>
      <w:r>
        <w:t>Rama Cont, Sasha Stoikov, Rishi Talreja</w:t>
      </w:r>
    </w:p>
    <w:p>
      <w:r>
        <w:rPr>
          <w:b/>
        </w:rPr>
        <w:t xml:space="preserve">Published: </w:t>
      </w:r>
      <w:r>
        <w:t>Operations Research, 58(3), 549-563, 2010</w:t>
      </w:r>
    </w:p>
    <w:p>
      <w:r>
        <w:rPr>
          <w:b/>
        </w:rPr>
        <w:t xml:space="preserve">Download: </w:t>
      </w:r>
      <w:r>
        <w:t>Available on SSRN and author websites</w:t>
      </w:r>
    </w:p>
    <w:p>
      <w:pPr>
        <w:pStyle w:val="Heading2"/>
      </w:pPr>
      <w:r>
        <w:rPr>
          <w:b/>
          <w:sz w:val="28"/>
        </w:rPr>
        <w:t>Summary:</w:t>
      </w:r>
    </w:p>
    <w:p>
      <w:r>
        <w:t>This paper develops a rigorous stochastic model for limit order book dynamics. Unlike earlier models that assumed continuous price movements, this work models the discrete nature of order arrivals, cancellations, and executions. The model captures key empirical features: bid-ask spread clustering, price discreteness, and the impact of large orders.</w:t>
      </w:r>
    </w:p>
    <w:p>
      <w:r>
        <w:t>The authors model three types of events: limit order placements, limit order cancellations, and market orders. Each event type follows a Poisson process with intensity depending on the current state of the order book. This creates a Markov chain where the state is the entire order book configuration.</w:t>
      </w:r>
    </w:p>
    <w:p>
      <w:pPr>
        <w:pStyle w:val="Heading2"/>
      </w:pPr>
      <w:r>
        <w:rPr>
          <w:b/>
          <w:sz w:val="28"/>
        </w:rPr>
        <w:t>Key Contributions:</w:t>
      </w:r>
    </w:p>
    <w:p>
      <w:r>
        <w:t>• Mathematical framework for order book evolution</w:t>
        <w:br/>
        <w:t>• Characterization of price diffusion at small timescales</w:t>
        <w:br/>
        <w:t>• Relationship between order flow and volatility</w:t>
        <w:br/>
        <w:t>• Derivation of bid-ask spread dynamics</w:t>
      </w:r>
    </w:p>
    <w:p>
      <w:pPr>
        <w:pStyle w:val="Heading2"/>
      </w:pPr>
      <w:r>
        <w:rPr>
          <w:b/>
          <w:sz w:val="28"/>
        </w:rPr>
        <w:t>Implementation Notes:</w:t>
      </w:r>
    </w:p>
    <w:p>
      <w:r>
        <w:t>• Model order arrivals as Poisson processes</w:t>
        <w:br/>
        <w:t>• Track separate intensities for buy/sell limit orders</w:t>
        <w:br/>
        <w:t>• Estimate intensity parameters from historical data using MLE</w:t>
        <w:br/>
        <w:t>• Validate model by comparing simulated LOB to real data</w:t>
        <w:br/>
        <w:t>• Use for generating synthetic LOB data when real data is limited</w:t>
      </w:r>
    </w:p>
    <w:p>
      <w:pPr>
        <w:pStyle w:val="Heading2"/>
      </w:pPr>
      <w:r>
        <w:rPr>
          <w:b/>
          <w:sz w:val="28"/>
        </w:rPr>
        <w:t>What You'll Use From This Paper:</w:t>
      </w:r>
    </w:p>
    <w:p>
      <w:r>
        <w:t>✓ Statistical framework for order arrival modeling</w:t>
        <w:br/>
        <w:t>✓ Validation techniques for LOB simulations</w:t>
        <w:br/>
        <w:t>✓ Understanding of microstructure mechanics</w:t>
        <w:br/>
        <w:t>✓ Baseline for Hawkes process comparison</w:t>
      </w:r>
    </w:p>
    <w:p>
      <w:r>
        <w:br w:type="page"/>
      </w:r>
    </w:p>
    <w:p>
      <w:pPr>
        <w:pStyle w:val="Heading2"/>
      </w:pPr>
      <w:r>
        <w:rPr>
          <w:b/>
          <w:sz w:val="28"/>
        </w:rPr>
        <w:t>Paper 3: Sirignano &amp; Cont (2023)</w:t>
      </w:r>
    </w:p>
    <w:p>
      <w:r>
        <w:rPr>
          <w:b/>
        </w:rPr>
        <w:t xml:space="preserve">Title: </w:t>
      </w:r>
      <w:r>
        <w:t>Deep Learning for Limit Order Books</w:t>
      </w:r>
    </w:p>
    <w:p>
      <w:r>
        <w:rPr>
          <w:b/>
        </w:rPr>
        <w:t xml:space="preserve">Authors: </w:t>
      </w:r>
      <w:r>
        <w:t>Justin Sirignano, Rama Cont</w:t>
      </w:r>
    </w:p>
    <w:p>
      <w:r>
        <w:rPr>
          <w:b/>
        </w:rPr>
        <w:t xml:space="preserve">Published: </w:t>
      </w:r>
      <w:r>
        <w:t>Journal of Financial Econometrics, 2023</w:t>
      </w:r>
    </w:p>
    <w:p>
      <w:r>
        <w:rPr>
          <w:b/>
        </w:rPr>
        <w:t xml:space="preserve">Download: </w:t>
      </w:r>
      <w:r>
        <w:t>arXiv preprint available at arxiv.org/abs/1808.03668</w:t>
      </w:r>
    </w:p>
    <w:p>
      <w:pPr>
        <w:pStyle w:val="Heading2"/>
      </w:pPr>
      <w:r>
        <w:rPr>
          <w:b/>
          <w:sz w:val="28"/>
        </w:rPr>
        <w:t>Summary:</w:t>
      </w:r>
    </w:p>
    <w:p>
      <w:r>
        <w:t>This recent paper applies deep learning (LSTMs) to predict mid-price movements using limit order book data. The model achieves state-of-the-art prediction accuracy by learning complex patterns in order flow. The authors train on massive datasets (hundreds of millions of order book snapshots) from Nasdaq stocks.</w:t>
      </w:r>
    </w:p>
    <w:p>
      <w:r>
        <w:t>Key finding: The model's predictions significantly outperform traditional econometric approaches, achieving 65-70% directional accuracy for mid-price movements in the next 10 milliseconds to 1 second. Performance degrades at longer horizons due to market efficiency.</w:t>
      </w:r>
    </w:p>
    <w:p>
      <w:pPr>
        <w:pStyle w:val="Heading2"/>
      </w:pPr>
      <w:r>
        <w:rPr>
          <w:b/>
          <w:sz w:val="28"/>
        </w:rPr>
        <w:t>Model Architecture:</w:t>
      </w:r>
    </w:p>
    <w:p>
      <w:r>
        <w:t>• Input: LOB snapshot (10 price levels on each side)</w:t>
        <w:br/>
        <w:t>• LSTM layers to capture temporal dependencies</w:t>
        <w:br/>
        <w:t>• Output: Probability of price up/down/no change</w:t>
        <w:br/>
        <w:t>• Training: Cross-entropy loss with class balancing</w:t>
      </w:r>
    </w:p>
    <w:p>
      <w:pPr>
        <w:pStyle w:val="Heading2"/>
      </w:pPr>
      <w:r>
        <w:rPr>
          <w:b/>
          <w:sz w:val="28"/>
        </w:rPr>
        <w:t>Implementation Notes (If Time Permits):</w:t>
      </w:r>
    </w:p>
    <w:p>
      <w:r>
        <w:t>• Simpler version: Use just bid-ask spread and order imbalance as features</w:t>
        <w:br/>
        <w:t>• Classification task: Predict price direction in next 10 seconds</w:t>
        <w:br/>
        <w:t>• Baseline: Logistic regression before trying LSTM</w:t>
        <w:br/>
        <w:t>• Be careful of data leakage (use proper train/validation/test splits)</w:t>
        <w:br/>
        <w:t>• This is a "stretch goal" - statistical models are priority</w:t>
      </w:r>
    </w:p>
    <w:p>
      <w:pPr>
        <w:pStyle w:val="Heading2"/>
      </w:pPr>
      <w:r>
        <w:rPr>
          <w:b/>
          <w:sz w:val="28"/>
        </w:rPr>
        <w:t>What You'll Use From This Paper:</w:t>
      </w:r>
    </w:p>
    <w:p>
      <w:r>
        <w:t>✓ Feature engineering ideas (order imbalance, depth ratios)</w:t>
        <w:br/>
        <w:t>✓ Benchmark for your statistical models</w:t>
        <w:br/>
        <w:t>✓ Discussion point for symposium presentation</w:t>
        <w:br/>
        <w:t>✓ Motivation for why simpler models are valuable (interpretability)</w:t>
      </w:r>
    </w:p>
    <w:p>
      <w:r>
        <w:br w:type="page"/>
      </w:r>
    </w:p>
    <w:p>
      <w:pPr>
        <w:pStyle w:val="Heading1"/>
      </w:pPr>
      <w:r>
        <w:rPr>
          <w:b/>
          <w:color w:val="006633"/>
          <w:sz w:val="36"/>
        </w:rPr>
        <w:t>Section 2: Supporting Papers (Skim Day 2)</w:t>
      </w:r>
    </w:p>
    <w:p>
      <w:pPr>
        <w:pStyle w:val="Heading2"/>
      </w:pPr>
      <w:r>
        <w:rPr>
          <w:b/>
          <w:sz w:val="28"/>
        </w:rPr>
        <w:t>Paper 4: Cartea, Jaimungal &amp; Penalva (2015)</w:t>
      </w:r>
    </w:p>
    <w:p>
      <w:r>
        <w:rPr>
          <w:b/>
        </w:rPr>
        <w:t xml:space="preserve">Title: </w:t>
      </w:r>
      <w:r>
        <w:t>Algorithmic and High-Frequency Trading (Book)</w:t>
      </w:r>
    </w:p>
    <w:p>
      <w:r>
        <w:rPr>
          <w:b/>
        </w:rPr>
        <w:t xml:space="preserve">Authors: </w:t>
      </w:r>
      <w:r>
        <w:t>Álvaro Cartea, Sebastian Jaimungal, José Penalva</w:t>
      </w:r>
    </w:p>
    <w:p>
      <w:r>
        <w:rPr>
          <w:b/>
        </w:rPr>
        <w:t xml:space="preserve">Publisher: </w:t>
      </w:r>
      <w:r>
        <w:t>Cambridge University Press, 2015</w:t>
      </w:r>
    </w:p>
    <w:p>
      <w:pPr>
        <w:pStyle w:val="Heading2"/>
      </w:pPr>
      <w:r>
        <w:rPr>
          <w:b/>
          <w:sz w:val="28"/>
        </w:rPr>
        <w:t>Relevant Chapters:</w:t>
      </w:r>
    </w:p>
    <w:p>
      <w:r>
        <w:t>• Chapter 3: Optimal Execution (Almgren-Chriss framework)</w:t>
        <w:br/>
        <w:t>• Chapter 4: Market Making</w:t>
        <w:br/>
        <w:t>• Chapter 6: Hawkes Processes for Order Flow</w:t>
      </w:r>
    </w:p>
    <w:p>
      <w:pPr>
        <w:pStyle w:val="Heading2"/>
      </w:pPr>
      <w:r>
        <w:rPr>
          <w:b/>
          <w:sz w:val="28"/>
        </w:rPr>
        <w:t>What You'll Use:</w:t>
      </w:r>
    </w:p>
    <w:p>
      <w:r>
        <w:t>✓ Mathematical rigor for your technical report</w:t>
        <w:br/>
        <w:t>✓ Almgren-Chriss price impact model equations</w:t>
        <w:br/>
        <w:t>✓ Market making examples and case studies</w:t>
        <w:br/>
        <w:t>✓ Reference for presentation Q&amp;A preparation</w:t>
      </w:r>
    </w:p>
    <w:p/>
    <w:p>
      <w:r>
        <w:rPr>
          <w:b/>
        </w:rPr>
        <w:t xml:space="preserve">Note: </w:t>
      </w:r>
      <w:r>
        <w:t>This is a textbook - skim relevant sections rather than reading cover-to-cover. Use as a reference when implementing specific algorithms.</w:t>
      </w:r>
    </w:p>
    <w:p>
      <w:r>
        <w:br w:type="page"/>
      </w:r>
    </w:p>
    <w:p>
      <w:pPr>
        <w:pStyle w:val="Heading2"/>
      </w:pPr>
      <w:r>
        <w:rPr>
          <w:b/>
          <w:sz w:val="28"/>
        </w:rPr>
        <w:t>Paper 5: Easley, López de Prado &amp; O'Hara (2012)</w:t>
      </w:r>
    </w:p>
    <w:p>
      <w:r>
        <w:rPr>
          <w:b/>
        </w:rPr>
        <w:t xml:space="preserve">Title: </w:t>
      </w:r>
      <w:r>
        <w:t>Flow Toxicity and Liquidity in a High-Frequency World</w:t>
      </w:r>
    </w:p>
    <w:p>
      <w:r>
        <w:rPr>
          <w:b/>
        </w:rPr>
        <w:t xml:space="preserve">Authors: </w:t>
      </w:r>
      <w:r>
        <w:t>David Easley, Marcos López de Prado, Maureen O'Hara</w:t>
      </w:r>
    </w:p>
    <w:p>
      <w:r>
        <w:rPr>
          <w:b/>
        </w:rPr>
        <w:t xml:space="preserve">Published: </w:t>
      </w:r>
      <w:r>
        <w:t>Review of Financial Studies, 25(5), 1457-1493, 2012</w:t>
      </w:r>
    </w:p>
    <w:p>
      <w:pPr>
        <w:pStyle w:val="Heading2"/>
      </w:pPr>
      <w:r>
        <w:rPr>
          <w:b/>
          <w:sz w:val="28"/>
        </w:rPr>
        <w:t>Summary:</w:t>
      </w:r>
    </w:p>
    <w:p>
      <w:r>
        <w:t>This paper introduces VPIN (Volume-Synchronized Probability of Informed Trading), a real-time measure of order flow toxicity. "Toxic" order flow refers to trades from informed traders who have superior information, causing losses for market makers. VPIN helps market makers detect when they are likely to be adversely selected.</w:t>
      </w:r>
    </w:p>
    <w:p>
      <w:r>
        <w:t>The key insight: when order flow imbalance is high (lots of buys or lots of sells), it suggests informed trading. Market makers should widen their spreads during high VPIN periods to compensate for adverse selection risk.</w:t>
      </w:r>
    </w:p>
    <w:p>
      <w:pPr>
        <w:pStyle w:val="Heading2"/>
      </w:pPr>
      <w:r>
        <w:rPr>
          <w:b/>
          <w:sz w:val="28"/>
        </w:rPr>
        <w:t>VPIN Formula:</w:t>
      </w:r>
    </w:p>
    <w:p>
      <w:r>
        <w:t>VPIN = |V_buy - V_sell| / (V_buy + V_sell)</w:t>
      </w:r>
    </w:p>
    <w:p>
      <w:r>
        <w:t>Computed over fixed volume buckets (e.g., every 10,000 shares traded).</w:t>
      </w:r>
    </w:p>
    <w:p>
      <w:pPr>
        <w:pStyle w:val="Heading2"/>
      </w:pPr>
      <w:r>
        <w:rPr>
          <w:b/>
          <w:sz w:val="28"/>
        </w:rPr>
        <w:t>Implementation:</w:t>
      </w:r>
    </w:p>
    <w:p>
      <w:r>
        <w:t>• Classify each trade as buyer-initiated or seller-initiated (use tick rule)</w:t>
        <w:br/>
        <w:t>• Aggregate into volume buckets</w:t>
        <w:br/>
        <w:t>• Calculate VPIN as rolling average over last N buckets</w:t>
        <w:br/>
        <w:t>• Typical N = 50 buckets</w:t>
        <w:br/>
        <w:t>• When VPIN &gt; threshold (e.g., 0.7), increase spread</w:t>
      </w:r>
    </w:p>
    <w:p>
      <w:pPr>
        <w:pStyle w:val="Heading2"/>
      </w:pPr>
      <w:r>
        <w:rPr>
          <w:b/>
          <w:sz w:val="28"/>
        </w:rPr>
        <w:t>What You'll Use:</w:t>
      </w:r>
    </w:p>
    <w:p>
      <w:r>
        <w:t>✓ Risk indicator for your market-making strategy</w:t>
        <w:br/>
        <w:t>✓ Additional feature for price prediction models</w:t>
        <w:br/>
        <w:t>✓ Discussion point: How does VPIN correlate with realized volatility?</w:t>
        <w:br/>
        <w:t>✓ Potential improvement to baseline A-S strategy</w:t>
      </w:r>
    </w:p>
    <w:p>
      <w:r>
        <w:br w:type="page"/>
      </w:r>
    </w:p>
    <w:p>
      <w:pPr>
        <w:pStyle w:val="Heading2"/>
      </w:pPr>
      <w:r>
        <w:rPr>
          <w:b/>
          <w:sz w:val="28"/>
        </w:rPr>
        <w:t>Paper 6: Almgren &amp; Chriss (2001)</w:t>
      </w:r>
    </w:p>
    <w:p>
      <w:r>
        <w:rPr>
          <w:b/>
        </w:rPr>
        <w:t xml:space="preserve">Title: </w:t>
      </w:r>
      <w:r>
        <w:t>Optimal Execution of Portfolio Transactions</w:t>
      </w:r>
    </w:p>
    <w:p>
      <w:r>
        <w:rPr>
          <w:b/>
        </w:rPr>
        <w:t xml:space="preserve">Authors: </w:t>
      </w:r>
      <w:r>
        <w:t>Robert Almgren, Neil Chriss</w:t>
      </w:r>
    </w:p>
    <w:p>
      <w:r>
        <w:rPr>
          <w:b/>
        </w:rPr>
        <w:t xml:space="preserve">Published: </w:t>
      </w:r>
      <w:r>
        <w:t>Journal of Risk, 3, 5-40, 2001</w:t>
      </w:r>
    </w:p>
    <w:p>
      <w:pPr>
        <w:pStyle w:val="Heading2"/>
      </w:pPr>
      <w:r>
        <w:rPr>
          <w:b/>
          <w:sz w:val="28"/>
        </w:rPr>
        <w:t>Summary:</w:t>
      </w:r>
    </w:p>
    <w:p>
      <w:r>
        <w:t>Classic paper on optimal trade execution. The problem: You need to buy/sell a large block of shares, but executing too fast causes high market impact (price moves against you), while executing too slow exposes you to market risk (price might move unfavorably).</w:t>
      </w:r>
    </w:p>
    <w:p>
      <w:r>
        <w:t>The paper derives optimal execution schedules that minimize a combination of market impact cost and volatility risk.</w:t>
      </w:r>
    </w:p>
    <w:p>
      <w:pPr>
        <w:pStyle w:val="Heading2"/>
      </w:pPr>
      <w:r>
        <w:rPr>
          <w:b/>
          <w:sz w:val="28"/>
        </w:rPr>
        <w:t>Price Impact Model:</w:t>
      </w:r>
    </w:p>
    <w:p>
      <w:r>
        <w:t>Permanent impact: ΔP_permanent = γ · v</w:t>
      </w:r>
    </w:p>
    <w:p>
      <w:r>
        <w:t>Temporary impact: ΔP_temporary = η · (dv/dt)</w:t>
      </w:r>
    </w:p>
    <w:p>
      <w:r>
        <w:t>Where v is volume and dv/dt is trading rate.</w:t>
      </w:r>
    </w:p>
    <w:p>
      <w:pPr>
        <w:pStyle w:val="Heading2"/>
      </w:pPr>
      <w:r>
        <w:rPr>
          <w:b/>
          <w:sz w:val="28"/>
        </w:rPr>
        <w:t>What You'll Use:</w:t>
      </w:r>
    </w:p>
    <w:p>
      <w:r>
        <w:t>✓ Price impact estimation (regression on your data)</w:t>
        <w:br/>
        <w:t>✓ Transaction cost modeling in backtests</w:t>
        <w:br/>
        <w:t>✓ Understanding of market impact dynamics</w:t>
        <w:br/>
        <w:t>✓ Potential extension: Optimal order placement for market maker</w:t>
      </w:r>
    </w:p>
    <w:p>
      <w:r>
        <w:br w:type="page"/>
      </w:r>
    </w:p>
    <w:p>
      <w:pPr>
        <w:pStyle w:val="Heading1"/>
      </w:pPr>
      <w:r>
        <w:rPr>
          <w:b/>
          <w:color w:val="006633"/>
          <w:sz w:val="36"/>
        </w:rPr>
        <w:t>Section 3: Recent Papers (For Symposium Discussion)</w:t>
      </w:r>
    </w:p>
    <w:p>
      <w:r>
        <w:t>These papers are from 2023-2024 and represent cutting-edge research. You don't need to implement them, but mentioning them in your presentation shows you're aware of current trends.</w:t>
      </w:r>
    </w:p>
    <w:p/>
    <w:p>
      <w:pPr>
        <w:pStyle w:val="Heading2"/>
      </w:pPr>
      <w:r>
        <w:rPr>
          <w:b/>
          <w:sz w:val="28"/>
        </w:rPr>
        <w:t>Paper 7: Transformer Models for LOB Prediction</w:t>
      </w:r>
    </w:p>
    <w:p>
      <w:r>
        <w:rPr>
          <w:b/>
        </w:rPr>
        <w:t xml:space="preserve">Search: </w:t>
      </w:r>
      <w:r>
        <w:t>"Transformer limit order book" on arXiv.org</w:t>
      </w:r>
    </w:p>
    <w:p>
      <w:pPr>
        <w:pStyle w:val="Heading2"/>
      </w:pPr>
      <w:r>
        <w:rPr>
          <w:b/>
          <w:sz w:val="28"/>
        </w:rPr>
        <w:t>Key Points:</w:t>
      </w:r>
    </w:p>
    <w:p>
      <w:r>
        <w:t>• Transformers outperform LSTMs for long-range dependencies in order flow</w:t>
        <w:br/>
        <w:t>• Attention mechanism identifies which price levels matter most</w:t>
        <w:br/>
        <w:t>• Computational cost is high - not practical for real-time HFT yet</w:t>
        <w:br/>
        <w:t>• Useful for symposium Q&amp;A: "Why didn't you use Transformers?" → "Interpretability and latency constraints"</w:t>
      </w:r>
    </w:p>
    <w:p/>
    <w:p>
      <w:pPr>
        <w:pStyle w:val="Heading2"/>
      </w:pPr>
      <w:r>
        <w:rPr>
          <w:b/>
          <w:sz w:val="28"/>
        </w:rPr>
        <w:t>Paper 8: Reinforcement Learning for Market Making</w:t>
      </w:r>
    </w:p>
    <w:p>
      <w:r>
        <w:rPr>
          <w:b/>
        </w:rPr>
        <w:t xml:space="preserve">Search: </w:t>
      </w:r>
      <w:r>
        <w:t>"Deep reinforcement learning market making" on SSRN</w:t>
      </w:r>
    </w:p>
    <w:p>
      <w:pPr>
        <w:pStyle w:val="Heading2"/>
      </w:pPr>
      <w:r>
        <w:rPr>
          <w:b/>
          <w:sz w:val="28"/>
        </w:rPr>
        <w:t>Key Points:</w:t>
      </w:r>
    </w:p>
    <w:p>
      <w:r>
        <w:t>• RL agents learn market-making policies from simulation</w:t>
        <w:br/>
        <w:t>• Advantage: No need to specify exact utility function</w:t>
        <w:br/>
        <w:t>• Challenge: Training instability and overfitting</w:t>
        <w:br/>
        <w:t>• Useful for "Future Work" slide in presentation</w:t>
      </w:r>
    </w:p>
    <w:p>
      <w:r>
        <w:br w:type="page"/>
      </w:r>
    </w:p>
    <w:p>
      <w:pPr>
        <w:pStyle w:val="Heading1"/>
      </w:pPr>
      <w:r>
        <w:rPr>
          <w:b/>
          <w:color w:val="006633"/>
          <w:sz w:val="36"/>
        </w:rPr>
        <w:t>Section 4: Implementation Roadmap by Paper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Paper</w:t>
            </w:r>
          </w:p>
        </w:tc>
        <w:tc>
          <w:tcPr>
            <w:tcW w:type="dxa" w:w="2160"/>
          </w:tcPr>
          <w:p>
            <w:r>
              <w:rPr>
                <w:b/>
              </w:rPr>
              <w:t>Implementation Day</w:t>
            </w:r>
          </w:p>
        </w:tc>
        <w:tc>
          <w:tcPr>
            <w:tcW w:type="dxa" w:w="2160"/>
          </w:tcPr>
          <w:p>
            <w:r>
              <w:rPr>
                <w:b/>
              </w:rPr>
              <w:t>Code Module</w:t>
            </w:r>
          </w:p>
        </w:tc>
        <w:tc>
          <w:tcPr>
            <w:tcW w:type="dxa" w:w="2160"/>
          </w:tcPr>
          <w:p>
            <w:r>
              <w:rPr>
                <w:b/>
              </w:rPr>
              <w:t>Priority</w:t>
            </w:r>
          </w:p>
        </w:tc>
      </w:tr>
      <w:tr>
        <w:tc>
          <w:tcPr>
            <w:tcW w:type="dxa" w:w="2160"/>
          </w:tcPr>
          <w:p>
            <w:r>
              <w:t>Avellaneda-Stoikov (2008)</w:t>
            </w:r>
          </w:p>
        </w:tc>
        <w:tc>
          <w:tcPr>
            <w:tcW w:type="dxa" w:w="2160"/>
          </w:tcPr>
          <w:p>
            <w:r>
              <w:t>Day 3</w:t>
            </w:r>
          </w:p>
        </w:tc>
        <w:tc>
          <w:tcPr>
            <w:tcW w:type="dxa" w:w="2160"/>
          </w:tcPr>
          <w:p>
            <w:r>
              <w:t>src/strategy/avellaneda_stoikov.py</w:t>
            </w:r>
          </w:p>
        </w:tc>
        <w:tc>
          <w:tcPr>
            <w:tcW w:type="dxa" w:w="2160"/>
          </w:tcPr>
          <w:p>
            <w:r>
              <w:t>CRITICAL</w:t>
            </w:r>
          </w:p>
        </w:tc>
      </w:tr>
      <w:tr>
        <w:tc>
          <w:tcPr>
            <w:tcW w:type="dxa" w:w="2160"/>
          </w:tcPr>
          <w:p>
            <w:r>
              <w:t>Cont-Stoikov-Talreja (2010)</w:t>
            </w:r>
          </w:p>
        </w:tc>
        <w:tc>
          <w:tcPr>
            <w:tcW w:type="dxa" w:w="2160"/>
          </w:tcPr>
          <w:p>
            <w:r>
              <w:t>Day 1-2</w:t>
            </w:r>
          </w:p>
        </w:tc>
        <w:tc>
          <w:tcPr>
            <w:tcW w:type="dxa" w:w="2160"/>
          </w:tcPr>
          <w:p>
            <w:r>
              <w:t>src/models/order_arrival.py</w:t>
            </w:r>
          </w:p>
        </w:tc>
        <w:tc>
          <w:tcPr>
            <w:tcW w:type="dxa" w:w="2160"/>
          </w:tcPr>
          <w:p>
            <w:r>
              <w:t>HIGH</w:t>
            </w:r>
          </w:p>
        </w:tc>
      </w:tr>
      <w:tr>
        <w:tc>
          <w:tcPr>
            <w:tcW w:type="dxa" w:w="2160"/>
          </w:tcPr>
          <w:p>
            <w:r>
              <w:t>Easley et al. (2012) - VPIN</w:t>
            </w:r>
          </w:p>
        </w:tc>
        <w:tc>
          <w:tcPr>
            <w:tcW w:type="dxa" w:w="2160"/>
          </w:tcPr>
          <w:p>
            <w:r>
              <w:t>Day 2</w:t>
            </w:r>
          </w:p>
        </w:tc>
        <w:tc>
          <w:tcPr>
            <w:tcW w:type="dxa" w:w="2160"/>
          </w:tcPr>
          <w:p>
            <w:r>
              <w:t>src/models/vpin.py</w:t>
            </w:r>
          </w:p>
        </w:tc>
        <w:tc>
          <w:tcPr>
            <w:tcW w:type="dxa" w:w="2160"/>
          </w:tcPr>
          <w:p>
            <w:r>
              <w:t>MEDIUM</w:t>
            </w:r>
          </w:p>
        </w:tc>
      </w:tr>
      <w:tr>
        <w:tc>
          <w:tcPr>
            <w:tcW w:type="dxa" w:w="2160"/>
          </w:tcPr>
          <w:p>
            <w:r>
              <w:t>Almgren-Chriss (2001)</w:t>
            </w:r>
          </w:p>
        </w:tc>
        <w:tc>
          <w:tcPr>
            <w:tcW w:type="dxa" w:w="2160"/>
          </w:tcPr>
          <w:p>
            <w:r>
              <w:t>Day 2</w:t>
            </w:r>
          </w:p>
        </w:tc>
        <w:tc>
          <w:tcPr>
            <w:tcW w:type="dxa" w:w="2160"/>
          </w:tcPr>
          <w:p>
            <w:r>
              <w:t>src/models/price_impact.py</w:t>
            </w:r>
          </w:p>
        </w:tc>
        <w:tc>
          <w:tcPr>
            <w:tcW w:type="dxa" w:w="2160"/>
          </w:tcPr>
          <w:p>
            <w:r>
              <w:t>MEDIUM</w:t>
            </w:r>
          </w:p>
        </w:tc>
      </w:tr>
      <w:tr>
        <w:tc>
          <w:tcPr>
            <w:tcW w:type="dxa" w:w="2160"/>
          </w:tcPr>
          <w:p>
            <w:r>
              <w:t>Sirignano-Cont (2023)</w:t>
            </w:r>
          </w:p>
        </w:tc>
        <w:tc>
          <w:tcPr>
            <w:tcW w:type="dxa" w:w="2160"/>
          </w:tcPr>
          <w:p>
            <w:r>
              <w:t>Day 4 (stretch)</w:t>
            </w:r>
          </w:p>
        </w:tc>
        <w:tc>
          <w:tcPr>
            <w:tcW w:type="dxa" w:w="2160"/>
          </w:tcPr>
          <w:p>
            <w:r>
              <w:t>src/models/ml_predictor.py</w:t>
            </w:r>
          </w:p>
        </w:tc>
        <w:tc>
          <w:tcPr>
            <w:tcW w:type="dxa" w:w="2160"/>
          </w:tcPr>
          <w:p>
            <w:r>
              <w:t>LOW</w:t>
            </w:r>
          </w:p>
        </w:tc>
      </w:tr>
    </w:tbl>
    <w:p/>
    <w:p>
      <w:r>
        <w:t>Priority Explanation:</w:t>
      </w:r>
    </w:p>
    <w:p>
      <w:r>
        <w:t>CRITICAL = Must implement for minimum viable product</w:t>
        <w:br/>
        <w:t>HIGH = Important for core functionality</w:t>
        <w:br/>
        <w:t>MEDIUM = Enhances project but not essential</w:t>
        <w:br/>
        <w:t>LOW = Stretch goal if time permits</w:t>
      </w:r>
    </w:p>
    <w:p>
      <w:r>
        <w:br w:type="page"/>
      </w:r>
    </w:p>
    <w:p>
      <w:pPr>
        <w:pStyle w:val="Heading1"/>
      </w:pPr>
      <w:r>
        <w:rPr>
          <w:b/>
          <w:color w:val="006633"/>
          <w:sz w:val="36"/>
        </w:rPr>
        <w:t>Section 5: How to Read These Papers Efficiently</w:t>
      </w:r>
    </w:p>
    <w:p>
      <w:r>
        <w:t>You have limited time (4 days), so read strategically:</w:t>
      </w:r>
    </w:p>
    <w:p>
      <w:pPr>
        <w:pStyle w:val="Heading2"/>
      </w:pPr>
      <w:r>
        <w:rPr>
          <w:b/>
          <w:sz w:val="28"/>
        </w:rPr>
        <w:t>Day 1 Evening (2 hours):</w:t>
      </w:r>
    </w:p>
    <w:p>
      <w:r>
        <w:t>1. Avellaneda-Stoikov (2008) - Read Sections 1-3 carefully (30 min)</w:t>
        <w:br/>
        <w:t xml:space="preserve">   • Focus on Equations (2.7) to (2.12) - these are what you'll code</w:t>
        <w:br/>
        <w:t xml:space="preserve">   • Skim proofs, focus on intuition</w:t>
        <w:br/>
        <w:t xml:space="preserve">   • Note parameter values used in their examples</w:t>
        <w:br/>
        <w:br/>
        <w:t>2. Cont-Stoikov-Talreja (2010) - Read Introduction and Section 2 (30 min)</w:t>
        <w:br/>
        <w:t xml:space="preserve">   • Understand the order book state space</w:t>
        <w:br/>
        <w:t xml:space="preserve">   • Note how they model order arrivals</w:t>
        <w:br/>
        <w:t xml:space="preserve">   • Skip detailed proofs in Section 3</w:t>
        <w:br/>
        <w:br/>
        <w:t>3. Team Discussion (60 min)</w:t>
        <w:br/>
        <w:t xml:space="preserve">   • Each person presents 1 key insight from papers</w:t>
        <w:br/>
        <w:t xml:space="preserve">   • Discuss implementation strategy</w:t>
        <w:br/>
        <w:t xml:space="preserve">   • Assign Paper Champion roles (each person owns 1 paper)</w:t>
      </w:r>
    </w:p>
    <w:p>
      <w:pPr>
        <w:pStyle w:val="Heading2"/>
      </w:pPr>
      <w:r>
        <w:rPr>
          <w:b/>
          <w:sz w:val="28"/>
        </w:rPr>
        <w:t>Day 2 Evening (1 hour):</w:t>
      </w:r>
    </w:p>
    <w:p>
      <w:r>
        <w:t>1. Easley et al. (2012) - Read Sections 1-2 for VPIN formula (20 min)</w:t>
        <w:br/>
        <w:t>2. Almgren-Chriss (2001) - Read Section 2 for price impact model (20 min)</w:t>
        <w:br/>
        <w:t>3. Sirignano-Cont (2023) - Skim abstract and results (20 min)</w:t>
        <w:br/>
        <w:t xml:space="preserve">   • Just understand what they achieved</w:t>
        <w:br/>
        <w:t xml:space="preserve">   • Use as benchmark: "State-of-art is 70% accuracy with deep learning"</w:t>
      </w:r>
    </w:p>
    <w:p>
      <w:pPr>
        <w:pStyle w:val="Heading2"/>
      </w:pPr>
      <w:r>
        <w:rPr>
          <w:b/>
          <w:sz w:val="28"/>
        </w:rPr>
        <w:t>Day 3-4:</w:t>
      </w:r>
    </w:p>
    <w:p>
      <w:r>
        <w:t>• No new paper reading - focus on implementation</w:t>
        <w:br/>
        <w:t>• Refer back to papers when implementing specific equations</w:t>
        <w:br/>
        <w:t>• Use papers for troubleshooting (check your implementation matches their formulas)</w:t>
      </w:r>
    </w:p>
    <w:p>
      <w:r>
        <w:br w:type="page"/>
      </w:r>
    </w:p>
    <w:p>
      <w:pPr>
        <w:pStyle w:val="Heading1"/>
      </w:pPr>
      <w:r>
        <w:rPr>
          <w:b/>
          <w:color w:val="006633"/>
          <w:sz w:val="36"/>
        </w:rPr>
        <w:t>Section 6: Literature Review Template (For Technical Report)</w:t>
      </w:r>
    </w:p>
    <w:p>
      <w:r>
        <w:t>Use this structure in your final technical report:</w:t>
      </w:r>
    </w:p>
    <w:p/>
    <w:p>
      <w:r>
        <w:t>Introduction:</w:t>
      </w:r>
    </w:p>
    <w:p>
      <w:r>
        <w:t>Market microstructure has evolved significantly with the advent of electronic trading. Limit order books, where buyers and sellers post quotes at various price levels, have become the dominant market structure in equity markets [cite Cont et al. 2010]. Understanding the dynamics of these order books is crucial for participants ranging from retail investors to institutional traders and regulators.</w:t>
      </w:r>
    </w:p>
    <w:p/>
    <w:p>
      <w:r>
        <w:t>Market Making Literature:</w:t>
      </w:r>
    </w:p>
    <w:p>
      <w:r>
        <w:t>The seminal work of Avellaneda and Stoikov (2008) formalized the market-making problem as a stochastic control problem where the agent maximizes expected utility while managing inventory risk. Their framework has been extended in various directions, including incorporation of adverse selection [Cartea et al. 2015] and machine learning enhancements [recent papers].</w:t>
      </w:r>
    </w:p>
    <w:p/>
    <w:p>
      <w:r>
        <w:t>Order Flow Modeling:</w:t>
      </w:r>
    </w:p>
    <w:p>
      <w:r>
        <w:t>Stochastic models for order book dynamics have been developed by Cont et al. (2010), who characterize price formation as emerging from the interplay of limit orders, market orders, and cancellations. More recently, deep learning approaches [Sirignano &amp; Cont 2023] have achieved superior prediction accuracy but at the cost of reduced interpretability.</w:t>
      </w:r>
    </w:p>
    <w:p/>
    <w:p>
      <w:r>
        <w:t>Risk and Information Content:</w:t>
      </w:r>
    </w:p>
    <w:p>
      <w:r>
        <w:t>The concept of "toxic flow" introduced by Easley et al. (2012) highlights that not all order flow is equally risky for market makers. Their VPIN metric provides a real-time measure of information asymmetry, enabling market makers to adjust spreads dynamically.</w:t>
      </w:r>
    </w:p>
    <w:p/>
    <w:p>
      <w:r>
        <w:t>Gap in Literature:</w:t>
      </w:r>
    </w:p>
    <w:p>
      <w:r>
        <w:t>While much research has focused on developed markets (US, Europe), limited work exists on Indian market microstructure. This project applies established frameworks to NSE data, contributing empirical evidence on market making profitability in emerging markets.</w:t>
      </w:r>
    </w:p>
    <w:p>
      <w:r>
        <w:br w:type="page"/>
      </w:r>
    </w:p>
    <w:p>
      <w:pPr>
        <w:pStyle w:val="Heading1"/>
      </w:pPr>
      <w:r>
        <w:rPr>
          <w:b/>
          <w:color w:val="006633"/>
          <w:sz w:val="36"/>
        </w:rPr>
        <w:t>Section 7: How to Cite in Presentation</w:t>
      </w:r>
    </w:p>
    <w:p>
      <w:r>
        <w:t>When presenting at IISc symposium, cite papers like this:</w:t>
      </w:r>
    </w:p>
    <w:p/>
    <w:p>
      <w:r>
        <w:t>Slide Format:</w:t>
      </w:r>
    </w:p>
    <w:p>
      <w:r>
        <w:t>Our market-making strategy is based on the Avellaneda-Stoikov framework [1], which derives optimal bid-ask quotes by balancing spread capture and inventory risk.</w:t>
      </w:r>
    </w:p>
    <w:p/>
    <w:p>
      <w:r>
        <w:t>[1] Avellaneda &amp; Stoikov (2008), Quantitative Finance 8(3)</w:t>
      </w:r>
    </w:p>
    <w:p/>
    <w:p>
      <w:r>
        <w:t>Verbal Presentation:</w:t>
      </w:r>
    </w:p>
    <w:p>
      <w:r>
        <w:t>"As shown by Avellaneda and Stoikov in their 2008 paper, the optimal market-making strategy adjusts quotes based on current inventory..."</w:t>
      </w:r>
    </w:p>
    <w:p/>
    <w:p>
      <w:r>
        <w:t>Q&amp;A Preparation:</w:t>
      </w:r>
    </w:p>
    <w:p>
      <w:r>
        <w:t>Expected Question: "Why not use deep learning like Sirignano and Cont?"</w:t>
        <w:br/>
        <w:br/>
        <w:t>Answer: "That's a great question. Sirignano and Cont achieve around 70% directional accuracy using LSTMs, which is impressive. However, their model requires millions of training examples and offers limited interpretability. For our project, we prioritized statistical rigor and interpretability - market makers need to understand why the model makes certain decisions. That said, combining our statistical approach with ML is definitely an interesting direction for future work."</w:t>
      </w:r>
    </w:p>
    <w:p>
      <w:r>
        <w:br w:type="page"/>
      </w:r>
    </w:p>
    <w:p>
      <w:pPr>
        <w:pStyle w:val="Heading1"/>
      </w:pPr>
      <w:r>
        <w:rPr>
          <w:b/>
          <w:color w:val="006633"/>
          <w:sz w:val="36"/>
        </w:rPr>
        <w:t>Section 8: Paper Summary Cheat Sheet</w:t>
      </w:r>
    </w:p>
    <w:p>
      <w:r>
        <w:t>Quick reference for each paper (for last-minute review):</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Paper</w:t>
            </w:r>
          </w:p>
        </w:tc>
        <w:tc>
          <w:tcPr>
            <w:tcW w:type="dxa" w:w="2160"/>
          </w:tcPr>
          <w:p>
            <w:r>
              <w:rPr>
                <w:b/>
              </w:rPr>
              <w:t>One-Sentence Summary</w:t>
            </w:r>
          </w:p>
        </w:tc>
        <w:tc>
          <w:tcPr>
            <w:tcW w:type="dxa" w:w="2160"/>
          </w:tcPr>
          <w:p>
            <w:r>
              <w:rPr>
                <w:b/>
              </w:rPr>
              <w:t>Key Equation</w:t>
            </w:r>
          </w:p>
        </w:tc>
        <w:tc>
          <w:tcPr>
            <w:tcW w:type="dxa" w:w="2160"/>
          </w:tcPr>
          <w:p>
            <w:r>
              <w:rPr>
                <w:b/>
              </w:rPr>
              <w:t>Why It Matters</w:t>
            </w:r>
          </w:p>
        </w:tc>
      </w:tr>
      <w:tr>
        <w:tc>
          <w:tcPr>
            <w:tcW w:type="dxa" w:w="2160"/>
          </w:tcPr>
          <w:p>
            <w:r>
              <w:t>Avellaneda-Stoikov 2008</w:t>
            </w:r>
          </w:p>
        </w:tc>
        <w:tc>
          <w:tcPr>
            <w:tcW w:type="dxa" w:w="2160"/>
          </w:tcPr>
          <w:p>
            <w:r>
              <w:t>Optimal market-making quotes balance spread capture and inventory risk</w:t>
            </w:r>
          </w:p>
        </w:tc>
        <w:tc>
          <w:tcPr>
            <w:tcW w:type="dxa" w:w="2160"/>
          </w:tcPr>
          <w:p>
            <w:r>
              <w:t>r = S - q·γ·σ²·T</w:t>
            </w:r>
          </w:p>
        </w:tc>
        <w:tc>
          <w:tcPr>
            <w:tcW w:type="dxa" w:w="2160"/>
          </w:tcPr>
          <w:p>
            <w:r>
              <w:t>Core strategy implementation</w:t>
            </w:r>
          </w:p>
        </w:tc>
      </w:tr>
      <w:tr>
        <w:tc>
          <w:tcPr>
            <w:tcW w:type="dxa" w:w="2160"/>
          </w:tcPr>
          <w:p>
            <w:r>
              <w:t>Cont et al. 2010</w:t>
            </w:r>
          </w:p>
        </w:tc>
        <w:tc>
          <w:tcPr>
            <w:tcW w:type="dxa" w:w="2160"/>
          </w:tcPr>
          <w:p>
            <w:r>
              <w:t>LOB dynamics emerge from Poisson arrival of orders and cancellations</w:t>
            </w:r>
          </w:p>
        </w:tc>
        <w:tc>
          <w:tcPr>
            <w:tcW w:type="dxa" w:w="2160"/>
          </w:tcPr>
          <w:p>
            <w:r>
              <w:t>λ(t) for arrivals</w:t>
            </w:r>
          </w:p>
        </w:tc>
        <w:tc>
          <w:tcPr>
            <w:tcW w:type="dxa" w:w="2160"/>
          </w:tcPr>
          <w:p>
            <w:r>
              <w:t>Statistical foundation</w:t>
            </w:r>
          </w:p>
        </w:tc>
      </w:tr>
      <w:tr>
        <w:tc>
          <w:tcPr>
            <w:tcW w:type="dxa" w:w="2160"/>
          </w:tcPr>
          <w:p>
            <w:r>
              <w:t>Sirignano-Cont 2023</w:t>
            </w:r>
          </w:p>
        </w:tc>
        <w:tc>
          <w:tcPr>
            <w:tcW w:type="dxa" w:w="2160"/>
          </w:tcPr>
          <w:p>
            <w:r>
              <w:t>Deep learning achieves 70% accuracy predicting LOB price movements</w:t>
            </w:r>
          </w:p>
        </w:tc>
        <w:tc>
          <w:tcPr>
            <w:tcW w:type="dxa" w:w="2160"/>
          </w:tcPr>
          <w:p>
            <w:r>
              <w:t>LSTM architecture</w:t>
            </w:r>
          </w:p>
        </w:tc>
        <w:tc>
          <w:tcPr>
            <w:tcW w:type="dxa" w:w="2160"/>
          </w:tcPr>
          <w:p>
            <w:r>
              <w:t>Performance benchmark</w:t>
            </w:r>
          </w:p>
        </w:tc>
      </w:tr>
      <w:tr>
        <w:tc>
          <w:tcPr>
            <w:tcW w:type="dxa" w:w="2160"/>
          </w:tcPr>
          <w:p>
            <w:r>
              <w:t>Easley et al. 2012</w:t>
            </w:r>
          </w:p>
        </w:tc>
        <w:tc>
          <w:tcPr>
            <w:tcW w:type="dxa" w:w="2160"/>
          </w:tcPr>
          <w:p>
            <w:r>
              <w:t>VPIN measures information content in order flow</w:t>
            </w:r>
          </w:p>
        </w:tc>
        <w:tc>
          <w:tcPr>
            <w:tcW w:type="dxa" w:w="2160"/>
          </w:tcPr>
          <w:p>
            <w:r>
              <w:t>VPIN = |V_b - V_s|/(V_b + V_s)</w:t>
            </w:r>
          </w:p>
        </w:tc>
        <w:tc>
          <w:tcPr>
            <w:tcW w:type="dxa" w:w="2160"/>
          </w:tcPr>
          <w:p>
            <w:r>
              <w:t>Risk management</w:t>
            </w:r>
          </w:p>
        </w:tc>
      </w:tr>
      <w:tr>
        <w:tc>
          <w:tcPr>
            <w:tcW w:type="dxa" w:w="2160"/>
          </w:tcPr>
          <w:p>
            <w:r>
              <w:t>Almgren-Chriss 2001</w:t>
            </w:r>
          </w:p>
        </w:tc>
        <w:tc>
          <w:tcPr>
            <w:tcW w:type="dxa" w:w="2160"/>
          </w:tcPr>
          <w:p>
            <w:r>
              <w:t>Optimal execution minimizes cost plus risk</w:t>
            </w:r>
          </w:p>
        </w:tc>
        <w:tc>
          <w:tcPr>
            <w:tcW w:type="dxa" w:w="2160"/>
          </w:tcPr>
          <w:p>
            <w:r>
              <w:t>ΔP = γ·v + η·dv/dt</w:t>
            </w:r>
          </w:p>
        </w:tc>
        <w:tc>
          <w:tcPr>
            <w:tcW w:type="dxa" w:w="2160"/>
          </w:tcPr>
          <w:p>
            <w:r>
              <w:t>Transaction costs</w:t>
            </w:r>
          </w:p>
        </w:tc>
      </w:tr>
    </w:tbl>
    <w:p>
      <w:r>
        <w:br w:type="page"/>
      </w:r>
    </w:p>
    <w:p>
      <w:pPr>
        <w:pStyle w:val="Heading1"/>
      </w:pPr>
      <w:r>
        <w:rPr>
          <w:b/>
          <w:color w:val="006633"/>
          <w:sz w:val="36"/>
        </w:rPr>
        <w:t>Section 9: Additional Resources</w:t>
      </w:r>
    </w:p>
    <w:p>
      <w:r>
        <w:t>Books:</w:t>
      </w:r>
    </w:p>
    <w:p>
      <w:r>
        <w:t>• "Algorithmic and High-Frequency Trading" - Cartea et al. (comprehensive textbook)</w:t>
        <w:br/>
        <w:t>• "Quantitative Trading" - Ernie Chan (practical guide)</w:t>
        <w:br/>
        <w:t>• "Advances in Financial Machine Learning" - Marcos López de Prado (ML techniques)</w:t>
      </w:r>
    </w:p>
    <w:p/>
    <w:p>
      <w:r>
        <w:t>Online Resources:</w:t>
      </w:r>
    </w:p>
    <w:p>
      <w:r>
        <w:t>• QuantStart Blog: Market microstructure tutorials</w:t>
        <w:br/>
        <w:t>• arXiv.org: Search "limit order book" for latest papers</w:t>
        <w:br/>
        <w:t>• SSRN: Financial economics working papers</w:t>
        <w:br/>
        <w:t>• YouTube: Search "Avellaneda Stoikov" for lecture videos</w:t>
      </w:r>
    </w:p>
    <w:p/>
    <w:p>
      <w:r>
        <w:t>Code Repositories:</w:t>
      </w:r>
    </w:p>
    <w:p>
      <w:r>
        <w:t>• GitHub topic: "market-making" (example implementations)</w:t>
        <w:br/>
        <w:t>• GitHub topic: "limit-order-book" (LOB simulators)</w:t>
        <w:br/>
        <w:t>• Quantopian Lectures (archived): Order execution algorithms</w:t>
      </w:r>
    </w:p>
    <w:p/>
    <w:p>
      <w:r>
        <w:t>Data Sources:</w:t>
      </w:r>
    </w:p>
    <w:p>
      <w:r>
        <w:t>• LOBSTER: High-quality LOB data (academic access)</w:t>
        <w:br/>
        <w:t>• NSE India: Free EOD and limited intraday data</w:t>
        <w:br/>
        <w:t>• Binance API: Real-time crypto order books (good for testing)</w:t>
        <w:br/>
        <w:t>• Kaggle: LOB datasets for experimentation</w:t>
      </w:r>
    </w:p>
    <w:p>
      <w:r>
        <w:br w:type="page"/>
      </w:r>
    </w:p>
    <w:p>
      <w:pPr>
        <w:pStyle w:val="Heading1"/>
      </w:pPr>
      <w:r>
        <w:rPr>
          <w:b/>
          <w:color w:val="006633"/>
          <w:sz w:val="36"/>
        </w:rPr>
        <w:t>Section 10: Literature Review Checklist</w:t>
      </w:r>
    </w:p>
    <w:p>
      <w:r>
        <w:t>Before Symposium Presentation:</w:t>
      </w:r>
    </w:p>
    <w:p>
      <w:r>
        <w:t>□ Read Avellaneda-Stoikov (2008) - Sections 1-3</w:t>
        <w:br/>
        <w:t>□ Read Cont et al. (2010) - Introduction and Section 2</w:t>
        <w:br/>
        <w:t>□ Skim Sirignano-Cont (2023) - Abstract and results</w:t>
        <w:br/>
        <w:t>□ Understand VPIN formula from Easley et al. (2012)</w:t>
        <w:br/>
        <w:t>□ Can explain each paper in 2 sentences</w:t>
        <w:br/>
        <w:t>□ Prepared answers for "Why not deep learning?" question</w:t>
        <w:br/>
        <w:t>□ Created reference slide with citations</w:t>
        <w:br/>
        <w:t>□ Team members assigned as "experts" for specific papers</w:t>
      </w:r>
    </w:p>
    <w:p/>
    <w:p>
      <w:r>
        <w:t>For Technical Report:</w:t>
      </w:r>
    </w:p>
    <w:p>
      <w:r>
        <w:t>□ Literature review section written (2-3 pages)</w:t>
        <w:br/>
        <w:t>□ All papers properly cited in bibliography</w:t>
        <w:br/>
        <w:t>□ Key equations reproduced with proper attribution</w:t>
        <w:br/>
        <w:t>□ Discussion of how your work relates to prior literature</w:t>
        <w:br/>
        <w:t>□ Identified gap that your project addresses</w:t>
        <w:br/>
        <w:t>□ Future work section references recent papers (2023-24)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