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0367DD5" w14:textId="77777777">
      <w:pPr>
        <w:pBdr/>
        <w:spacing w:after="80"/>
        <w:ind/>
        <w:jc w:val="center"/>
        <w:rPr/>
      </w:pPr>
      <w:r>
        <w:rPr>
          <w:b/>
          <w:bCs/>
          <w:sz w:val="34"/>
          <w:szCs w:val="34"/>
        </w:rPr>
        <w:t>Smart Attendance Management System Using Real-Time Face Recognition</w:t>
      </w:r>
      <w:r/>
    </w:p>
    <w:p w14:paraId="55862753" w14:textId="77777777">
      <w:pPr>
        <w:pBdr/>
        <w:spacing w:after="60"/>
        <w:ind/>
        <w:jc w:val="center"/>
        <w:rPr/>
      </w:pPr>
      <w:r>
        <w:rPr>
          <w:i/>
          <w:iCs/>
          <w:color w:val="595959"/>
        </w:rPr>
        <w:t>An integrity-oriented prototype using embedding-based matching, temporal confirmation, database-enforced idempotency, blink liveness and centralized administration</w:t>
      </w:r>
      <w:r/>
    </w:p>
    <w:p w14:paraId="169F77EB" w14:textId="77777777">
      <w:pPr>
        <w:pBdr>
          <w:bottom w:val="single" w:color="b8860b" w:sz="8" w:space="6"/>
        </w:pBdr>
        <w:spacing w:after="240" w:before="60"/>
        <w:ind/>
        <w:rPr/>
      </w:pPr>
      <w:r/>
      <w:r/>
    </w:p>
    <w:p w14:paraId="7EC820E6" w14:textId="77777777">
      <w:pPr>
        <w:pBdr/>
        <w:spacing w:after="300" w:before="120"/>
        <w:ind/>
        <w:jc w:val="center"/>
        <w:rPr/>
      </w:pPr>
      <w:r>
        <w:rPr>
          <w:color w:val="2e3a6b"/>
          <w:sz w:val="40"/>
          <w:szCs w:val="40"/>
        </w:rPr>
        <w:t xml:space="preserve">MINI PROJECT SYNOPSIS</w:t>
      </w:r>
      <w:r/>
    </w:p>
    <w:p w14:paraId="5EA3100A" w14:textId="77777777">
      <w:pPr>
        <w:pBdr/>
        <w:spacing w:after="120"/>
        <w:ind/>
        <w:jc w:val="center"/>
        <w:rPr/>
      </w:pPr>
      <w:r>
        <w:rPr>
          <w:color w:val="595959"/>
          <w:sz w:val="21"/>
          <w:szCs w:val="21"/>
        </w:rPr>
        <w:t xml:space="preserve">Submitted in partial </w:t>
      </w:r>
      <w:r>
        <w:rPr>
          <w:color w:val="595959"/>
          <w:sz w:val="21"/>
          <w:szCs w:val="21"/>
        </w:rPr>
        <w:t xml:space="preserve">fulfillment</w:t>
      </w:r>
      <w:r>
        <w:rPr>
          <w:color w:val="595959"/>
          <w:sz w:val="21"/>
          <w:szCs w:val="21"/>
        </w:rPr>
        <w:t xml:space="preserve"> of the requirement for the award of the degree of</w:t>
      </w:r>
      <w:r/>
    </w:p>
    <w:p w14:paraId="30AB2C78" w14:textId="77777777">
      <w:pPr>
        <w:pBdr/>
        <w:spacing w:after="120"/>
        <w:ind/>
        <w:jc w:val="center"/>
        <w:rPr/>
      </w:pPr>
      <w:r>
        <w:rPr>
          <w:sz w:val="26"/>
          <w:szCs w:val="26"/>
        </w:rPr>
        <w:t xml:space="preserve">Bachelor of Technology</w:t>
      </w:r>
      <w:r/>
    </w:p>
    <w:p w14:paraId="31D5D375" w14:textId="77777777">
      <w:pPr>
        <w:pBdr/>
        <w:spacing w:after="60"/>
        <w:ind/>
        <w:jc w:val="center"/>
        <w:rPr/>
      </w:pPr>
      <w:r>
        <w:rPr>
          <w:color w:val="595959"/>
          <w:sz w:val="21"/>
          <w:szCs w:val="21"/>
        </w:rPr>
        <w:t xml:space="preserve">in</w:t>
      </w:r>
      <w:r/>
    </w:p>
    <w:p w14:paraId="731DFD80" w14:textId="272F5449">
      <w:pPr>
        <w:pBdr/>
        <w:spacing w:after="200"/>
        <w:ind/>
        <w:jc w:val="center"/>
        <w:rPr/>
      </w:pPr>
      <w:r>
        <w:rPr>
          <w:color w:val="8b2635"/>
          <w:sz w:val="26"/>
          <w:szCs w:val="26"/>
        </w:rPr>
        <w:t xml:space="preserve">Computer Science &amp; Engineering </w:t>
      </w:r>
      <w:r/>
    </w:p>
    <w:p w14:paraId="60931B13" w14:textId="77777777">
      <w:pPr>
        <w:pBdr/>
        <w:spacing w:after="120"/>
        <w:ind/>
        <w:jc w:val="center"/>
        <w:rPr/>
      </w:pPr>
      <w:r>
        <w:rPr>
          <w:color w:val="595959"/>
          <w:sz w:val="21"/>
          <w:szCs w:val="21"/>
        </w:rPr>
        <w:t xml:space="preserve">Submitted to</w:t>
      </w:r>
      <w:r/>
    </w:p>
    <w:p w14:paraId="0682803F" w14:textId="77777777">
      <w:pPr>
        <w:pBdr/>
        <w:spacing w:after="200"/>
        <w:ind/>
        <w:jc w:val="center"/>
        <w:rPr/>
      </w:pPr>
      <w:r>
        <w:t xml:space="preserve">DR. A.P.J. ABDUL KALAM TECHNICAL UNIVERSITY, UTTAR PRADESH, LUCKNOW</w:t>
      </w:r>
      <w:r/>
    </w:p>
    <w:p w14:paraId="577EAA48" w14:textId="77777777">
      <w:pPr>
        <w:pBdr/>
        <w:spacing w:after="200"/>
        <w:ind/>
        <w:jc w:val="center"/>
        <w:rPr/>
      </w:pPr>
      <w:r>
        <mc:AlternateContent>
          <mc:Choice Requires="wpg">
            <w:drawing>
              <wp:inline xmlns:wp="http://schemas.openxmlformats.org/drawingml/2006/wordprocessingDrawing" distT="0" distB="0" distL="0" distR="0">
                <wp:extent cx="857250" cy="857250"/>
                <wp:effectExtent l="0" t="0" r="0" b="0"/>
                <wp:docPr id="1" name="aktu" descr="AKTU logo" title="AK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r/>
                      </pic:nvPicPr>
                      <pic:blipFill rotWithShape="1">
                        <a:blip r:embed="rId9"/>
                        <a:stretch/>
                      </pic:blipFill>
                      <pic:spPr bwMode="auto">
                        <a:xfrm>
                          <a:off x="0" y="0"/>
                          <a:ext cx="857250" cy="8572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67.50pt;height:67.50pt;mso-wrap-distance-left:0.00pt;mso-wrap-distance-top:0.00pt;mso-wrap-distance-right:0.00pt;mso-wrap-distance-bottom:0.00pt;z-index:1;" stroked="false">
                <v:imagedata r:id="rId9" o:title=""/>
                <o:lock v:ext="edit" rotation="t"/>
              </v:shape>
            </w:pict>
          </mc:Fallback>
        </mc:AlternateContent>
      </w:r>
      <w:r/>
    </w:p>
    <w:p w14:paraId="0E0242C7" w14:textId="77777777">
      <w:pPr>
        <w:pBdr/>
        <w:spacing w:after="200"/>
        <w:ind/>
        <w:jc w:val="center"/>
        <w:rPr/>
      </w:pPr>
      <w:r/>
      <w:r/>
    </w:p>
    <w:p w14:paraId="31B7FBCB" w14:textId="77777777">
      <w:pPr>
        <w:pBdr/>
        <w:spacing w:after="200"/>
        <w:ind/>
        <w:jc w:val="center"/>
        <w:rPr/>
      </w:pPr>
      <w:r/>
      <w:r/>
    </w:p>
    <w:p w14:paraId="04B4E005" w14:textId="77777777">
      <w:pPr>
        <w:pBdr/>
        <w:spacing w:after="200"/>
        <w:ind/>
        <w:jc w:val="center"/>
        <w:rPr/>
      </w:pPr>
      <w:r/>
      <w:r/>
    </w:p>
    <w:tbl>
      <w:tblPr>
        <w:tblW w:w="978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4890"/>
        <w:gridCol w:w="4890"/>
      </w:tblGrid>
      <w:tr>
        <w:trPr/>
        <w:tc>
          <w:tcPr>
            <w:tcBorders>
              <w:top w:val="none" w:color="ffffff" w:sz="0" w:space="0"/>
              <w:left w:val="none" w:color="ffffff" w:sz="0" w:space="0"/>
              <w:bottom w:val="none" w:color="ffffff" w:sz="0" w:space="0"/>
              <w:right w:val="none" w:color="ffffff" w:sz="0" w:space="0"/>
            </w:tcBorders>
            <w:tcMar>
              <w:left w:w="500" w:type="dxa"/>
            </w:tcMar>
            <w:tcW w:w="4890" w:type="dxa"/>
          </w:tcPr>
          <w:p w14:paraId="31576B3E" w14:textId="77777777">
            <w:pPr>
              <w:pBdr/>
              <w:spacing w:after="40"/>
              <w:ind/>
              <w:rPr/>
            </w:pPr>
            <w:r>
              <w:rPr>
                <w:color w:val="2e3a6b"/>
              </w:rPr>
              <w:t xml:space="preserve">Submitted by</w:t>
            </w:r>
            <w:r/>
          </w:p>
          <w:p w14:paraId="01B9F043" w14:textId="77777777">
            <w:pPr>
              <w:pBdr/>
              <w:spacing w:after="40"/>
              <w:ind/>
              <w:rPr/>
            </w:pPr>
            <w:r>
              <w:t xml:space="preserve">Stud Name: Abhinav Shukla</w:t>
            </w:r>
            <w:r/>
          </w:p>
          <w:p w14:paraId="5542D96F" w14:textId="77777777">
            <w:pPr>
              <w:pBdr/>
              <w:spacing w:after="40"/>
              <w:ind/>
              <w:rPr/>
            </w:pPr>
            <w:r>
              <w:t xml:space="preserve">Roll No: 2401530100006</w:t>
            </w:r>
            <w:r/>
          </w:p>
          <w:p w14:paraId="009C5FC8" w14:textId="77777777">
            <w:pPr>
              <w:pBdr/>
              <w:spacing w:after="40"/>
              <w:ind/>
              <w:rPr/>
            </w:pPr>
            <w:r>
              <w:t xml:space="preserve">Section: 3A</w:t>
            </w:r>
            <w:r/>
          </w:p>
        </w:tc>
        <w:tc>
          <w:tcPr>
            <w:tcBorders>
              <w:top w:val="none" w:color="ffffff" w:sz="0" w:space="0"/>
              <w:left w:val="none" w:color="ffffff" w:sz="0" w:space="0"/>
              <w:bottom w:val="none" w:color="ffffff" w:sz="0" w:space="0"/>
              <w:right w:val="none" w:color="ffffff" w:sz="0" w:space="0"/>
            </w:tcBorders>
            <w:tcW w:w="4890" w:type="dxa"/>
          </w:tcPr>
          <w:p w14:paraId="0A1327B8" w14:textId="77777777">
            <w:pPr>
              <w:pBdr/>
              <w:spacing w:after="40"/>
              <w:ind/>
              <w:jc w:val="center"/>
              <w:rPr/>
            </w:pPr>
            <w:r>
              <w:rPr>
                <w:color w:val="2e3a6b"/>
              </w:rPr>
              <w:t xml:space="preserve">Under the Supervision of</w:t>
            </w:r>
            <w:r/>
          </w:p>
          <w:p w14:paraId="1BE769D5" w14:textId="77777777">
            <w:pPr>
              <w:pBdr/>
              <w:spacing w:after="40"/>
              <w:ind/>
              <w:jc w:val="center"/>
              <w:rPr/>
            </w:pPr>
            <w:r>
              <w:t xml:space="preserve">Mr. Himanshu Tiwari</w:t>
            </w:r>
            <w:r/>
          </w:p>
          <w:p w14:paraId="17D3C0E6" w14:textId="77777777">
            <w:pPr>
              <w:pBdr/>
              <w:spacing w:after="40"/>
              <w:ind/>
              <w:jc w:val="center"/>
              <w:rPr/>
            </w:pPr>
            <w:r>
              <w:t xml:space="preserve">Assistant Professor</w:t>
            </w:r>
            <w:r/>
          </w:p>
        </w:tc>
      </w:tr>
    </w:tbl>
    <w:p w14:paraId="4B1B17F8" w14:textId="77777777">
      <w:pPr>
        <w:pBdr/>
        <w:spacing w:after="120" w:before="240"/>
        <w:ind/>
        <w:rPr/>
      </w:pPr>
      <w:r/>
      <w:r/>
    </w:p>
    <w:p w14:paraId="5F52A1F2" w14:textId="6BDBE0DD">
      <w:pPr>
        <w:pBdr/>
        <w:spacing w:after="120" w:before="240"/>
        <w:ind/>
        <w:jc w:val="center"/>
        <w:rPr/>
      </w:pPr>
      <w:r>
        <mc:AlternateContent>
          <mc:Choice Requires="wpg">
            <w:drawing>
              <wp:inline xmlns:wp="http://schemas.openxmlformats.org/drawingml/2006/wordprocessingDrawing" distT="0" distB="0" distL="0" distR="0">
                <wp:extent cx="857250" cy="857250"/>
                <wp:effectExtent l="0" t="0" r="0" b="0"/>
                <wp:docPr id="2" name="lloyd" descr="Lloyd Institute logo" title="Lloy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r/>
                      </pic:nvPicPr>
                      <pic:blipFill rotWithShape="1">
                        <a:blip r:embed="rId10"/>
                        <a:stretch/>
                      </pic:blipFill>
                      <pic:spPr bwMode="auto">
                        <a:xfrm>
                          <a:off x="0" y="0"/>
                          <a:ext cx="857250" cy="8572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67.50pt;height:67.50pt;mso-wrap-distance-left:0.00pt;mso-wrap-distance-top:0.00pt;mso-wrap-distance-right:0.00pt;mso-wrap-distance-bottom:0.00pt;z-index:1;" stroked="false">
                <v:imagedata r:id="rId10" o:title=""/>
                <o:lock v:ext="edit" rotation="t"/>
              </v:shape>
            </w:pict>
          </mc:Fallback>
        </mc:AlternateContent>
      </w:r>
      <w:r/>
    </w:p>
    <w:p w14:paraId="7DAE8E22" w14:textId="77777777">
      <w:pPr>
        <w:pBdr/>
        <w:spacing w:after="120" w:before="240"/>
        <w:ind/>
        <w:jc w:val="center"/>
        <w:rPr/>
      </w:pPr>
      <w:r/>
      <w:r/>
    </w:p>
    <w:p w14:paraId="2D8DC6DF" w14:textId="77777777">
      <w:pPr>
        <w:pBdr>
          <w:top w:val="single" w:color="b8860b" w:sz="8" w:space="6"/>
        </w:pBdr>
        <w:spacing w:after="160" w:before="60"/>
        <w:ind/>
        <w:rPr/>
      </w:pPr>
      <w:r/>
      <w:r/>
    </w:p>
    <w:p w14:paraId="33131674" w14:textId="77777777">
      <w:pPr>
        <w:pBdr/>
        <w:spacing w:after="40"/>
        <w:ind/>
        <w:jc w:val="center"/>
        <w:rPr/>
      </w:pPr>
      <w:r>
        <w:t xml:space="preserve">Department of Computer Science &amp; Engineering</w:t>
      </w:r>
      <w:r/>
    </w:p>
    <w:p w14:paraId="7E5137E1" w14:textId="77777777">
      <w:pPr>
        <w:pBdr/>
        <w:spacing w:after="40"/>
        <w:ind/>
        <w:jc w:val="center"/>
        <w:rPr/>
      </w:pPr>
      <w:r>
        <w:rPr>
          <w:color w:val="8b2635"/>
          <w:sz w:val="26"/>
          <w:szCs w:val="26"/>
        </w:rPr>
        <w:t xml:space="preserve">Lloyd Institute of Engineering &amp; Technology</w:t>
      </w:r>
      <w:r/>
    </w:p>
    <w:p w14:paraId="0CD9A77B" w14:textId="77777777">
      <w:pPr>
        <w:pBdr/>
        <w:spacing w:after="160"/>
        <w:ind/>
        <w:jc w:val="center"/>
        <w:rPr/>
      </w:pPr>
      <w:r>
        <w:rPr>
          <w:color w:val="595959"/>
          <w:sz w:val="20"/>
          <w:szCs w:val="20"/>
        </w:rPr>
        <w:t xml:space="preserve">Plot No. 3, Knowledge Park II, Greater Noida, Uttar Pradesh 201306</w:t>
      </w:r>
      <w:r/>
    </w:p>
    <w:p w14:paraId="14FACD2A" w14:textId="77777777">
      <w:pPr>
        <w:pBdr/>
        <w:spacing/>
        <w:ind/>
        <w:jc w:val="center"/>
        <w:rPr/>
      </w:pPr>
      <w:r>
        <w:rPr>
          <w:color w:val="2e3a6b"/>
          <w:sz w:val="24"/>
          <w:szCs w:val="24"/>
        </w:rPr>
        <w:t xml:space="preserve">Session: 2026–27</w:t>
      </w:r>
      <w:r/>
    </w:p>
    <w:p w14:paraId="749D6F90" w14:textId="77777777">
      <w:pPr>
        <w:pBdr/>
        <w:spacing/>
        <w:ind/>
        <w:rPr/>
      </w:pPr>
      <w:r>
        <w:br w:type="page" w:clear="all"/>
      </w:r>
      <w:r/>
    </w:p>
    <w:p w14:paraId="56CDE710" w14:textId="77777777">
      <w:pPr>
        <w:pBdr/>
        <w:spacing w:after="200"/>
        <w:ind/>
        <w:rPr/>
      </w:pPr>
      <w:r>
        <w:rPr>
          <w:b/>
          <w:bCs/>
          <w:sz w:val="30"/>
          <w:szCs w:val="30"/>
        </w:rPr>
        <w:t xml:space="preserve">INDEX</w:t>
      </w:r>
      <w:r/>
    </w:p>
    <w:tbl>
      <w:tblPr>
        <w:tblW w:w="978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100"/>
        <w:gridCol w:w="6880"/>
        <w:gridCol w:w="1800"/>
      </w:tblGrid>
      <w:tr>
        <w:trPr/>
        <w:tc>
          <w:tcPr>
            <w:shd w:val="clear" w:color="auto" w:fill="e7e6e6"/>
            <w:tcBorders>
              <w:top w:val="single" w:color="808080" w:sz="4" w:space="0"/>
              <w:left w:val="single" w:color="808080" w:sz="4" w:space="0"/>
              <w:bottom w:val="single" w:color="808080" w:sz="4" w:space="0"/>
              <w:right w:val="single" w:color="808080" w:sz="4" w:space="0"/>
            </w:tcBorders>
            <w:tcMar>
              <w:left w:w="100" w:type="dxa"/>
              <w:top w:w="80" w:type="dxa"/>
              <w:right w:w="100" w:type="dxa"/>
              <w:bottom w:w="80" w:type="dxa"/>
            </w:tcMar>
            <w:tcW w:w="1100" w:type="dxa"/>
          </w:tcPr>
          <w:p w14:paraId="3426457A" w14:textId="77777777">
            <w:pPr>
              <w:pBdr/>
              <w:spacing/>
              <w:ind/>
              <w:rPr/>
            </w:pPr>
            <w:r>
              <w:rPr>
                <w:b/>
                <w:bCs/>
              </w:rPr>
              <w:t xml:space="preserve">Sr. No.</w:t>
            </w:r>
            <w:r/>
          </w:p>
        </w:tc>
        <w:tc>
          <w:tcPr>
            <w:shd w:val="clear" w:color="auto" w:fill="e7e6e6"/>
            <w:tcBorders>
              <w:top w:val="single" w:color="808080" w:sz="4" w:space="0"/>
              <w:left w:val="single" w:color="808080" w:sz="4" w:space="0"/>
              <w:bottom w:val="single" w:color="808080" w:sz="4" w:space="0"/>
              <w:right w:val="single" w:color="808080" w:sz="4" w:space="0"/>
            </w:tcBorders>
            <w:tcMar>
              <w:left w:w="100" w:type="dxa"/>
              <w:top w:w="80" w:type="dxa"/>
              <w:right w:w="100" w:type="dxa"/>
              <w:bottom w:w="80" w:type="dxa"/>
            </w:tcMar>
            <w:tcW w:w="6880" w:type="dxa"/>
          </w:tcPr>
          <w:p w14:paraId="3B442C0B" w14:textId="77777777">
            <w:pPr>
              <w:pBdr/>
              <w:spacing/>
              <w:ind/>
              <w:rPr/>
            </w:pPr>
            <w:r>
              <w:rPr>
                <w:b/>
                <w:bCs/>
              </w:rPr>
              <w:t xml:space="preserve">Topic</w:t>
            </w:r>
            <w:r/>
          </w:p>
        </w:tc>
        <w:tc>
          <w:tcPr>
            <w:shd w:val="clear" w:color="auto" w:fill="e7e6e6"/>
            <w:tcBorders>
              <w:top w:val="single" w:color="808080" w:sz="4" w:space="0"/>
              <w:left w:val="single" w:color="808080" w:sz="4" w:space="0"/>
              <w:bottom w:val="single" w:color="808080" w:sz="4" w:space="0"/>
              <w:right w:val="single" w:color="808080" w:sz="4" w:space="0"/>
            </w:tcBorders>
            <w:tcMar>
              <w:left w:w="100" w:type="dxa"/>
              <w:top w:w="80" w:type="dxa"/>
              <w:right w:w="100" w:type="dxa"/>
              <w:bottom w:w="80" w:type="dxa"/>
            </w:tcMar>
            <w:tcW w:w="1800" w:type="dxa"/>
          </w:tcPr>
          <w:p w14:paraId="415A69DA" w14:textId="77777777">
            <w:pPr>
              <w:pBdr/>
              <w:spacing/>
              <w:ind/>
              <w:rPr/>
            </w:pPr>
            <w:r>
              <w:rPr>
                <w:b/>
                <w:bCs/>
              </w:rPr>
              <w:t xml:space="preserve">Page No.</w:t>
            </w:r>
            <w:r/>
          </w:p>
        </w:tc>
      </w:tr>
      <w:tr>
        <w:trPr/>
        <w:tc>
          <w:tcPr>
            <w:tcBorders>
              <w:top w:val="single" w:color="808080" w:sz="4" w:space="0"/>
              <w:left w:val="single" w:color="808080" w:sz="4" w:space="0"/>
              <w:bottom w:val="single" w:color="808080" w:sz="4" w:space="0"/>
              <w:right w:val="single" w:color="808080" w:sz="4" w:space="0"/>
            </w:tcBorders>
            <w:tcMar>
              <w:left w:w="100" w:type="dxa"/>
              <w:top w:w="80" w:type="dxa"/>
              <w:right w:w="100" w:type="dxa"/>
              <w:bottom w:w="80" w:type="dxa"/>
            </w:tcMar>
            <w:tcW w:w="1100" w:type="dxa"/>
          </w:tcPr>
          <w:p w14:paraId="23F38024" w14:textId="77777777">
            <w:pPr>
              <w:pBdr/>
              <w:spacing/>
              <w:ind/>
              <w:rPr/>
            </w:pPr>
            <w:r>
              <w:t xml:space="preserve">01</w:t>
            </w:r>
            <w:r/>
          </w:p>
        </w:tc>
        <w:tc>
          <w:tcPr>
            <w:tcBorders>
              <w:top w:val="single" w:color="808080" w:sz="4" w:space="0"/>
              <w:left w:val="single" w:color="808080" w:sz="4" w:space="0"/>
              <w:bottom w:val="single" w:color="808080" w:sz="4" w:space="0"/>
              <w:right w:val="single" w:color="808080" w:sz="4" w:space="0"/>
            </w:tcBorders>
            <w:tcMar>
              <w:left w:w="100" w:type="dxa"/>
              <w:top w:w="80" w:type="dxa"/>
              <w:right w:w="100" w:type="dxa"/>
              <w:bottom w:w="80" w:type="dxa"/>
            </w:tcMar>
            <w:tcW w:w="6880" w:type="dxa"/>
          </w:tcPr>
          <w:p w14:paraId="4F87A61E" w14:textId="77777777">
            <w:pPr>
              <w:pBdr/>
              <w:spacing/>
              <w:ind/>
              <w:rPr/>
            </w:pPr>
            <w:r>
              <w:t xml:space="preserve">Introduction</w:t>
            </w:r>
            <w:r/>
          </w:p>
        </w:tc>
        <w:tc>
          <w:tcPr>
            <w:tcBorders>
              <w:top w:val="single" w:color="808080" w:sz="4" w:space="0"/>
              <w:left w:val="single" w:color="808080" w:sz="4" w:space="0"/>
              <w:bottom w:val="single" w:color="808080" w:sz="4" w:space="0"/>
              <w:right w:val="single" w:color="808080" w:sz="4" w:space="0"/>
            </w:tcBorders>
            <w:tcMar>
              <w:left w:w="100" w:type="dxa"/>
              <w:top w:w="80" w:type="dxa"/>
              <w:right w:w="100" w:type="dxa"/>
              <w:bottom w:w="80" w:type="dxa"/>
            </w:tcMar>
            <w:tcW w:w="1800" w:type="dxa"/>
          </w:tcPr>
          <w:p w14:paraId="21FC99DA" w14:textId="77777777">
            <w:pPr>
              <w:pBdr/>
              <w:spacing/>
              <w:ind/>
              <w:rPr/>
            </w:pPr>
            <w:r>
              <w:t xml:space="preserve">3-4</w:t>
            </w:r>
            <w:r/>
          </w:p>
        </w:tc>
      </w:tr>
      <w:tr>
        <w:trPr/>
        <w:tc>
          <w:tcPr>
            <w:tcBorders>
              <w:top w:val="single" w:color="808080" w:sz="4" w:space="0"/>
              <w:left w:val="single" w:color="808080" w:sz="4" w:space="0"/>
              <w:bottom w:val="single" w:color="808080" w:sz="4" w:space="0"/>
              <w:right w:val="single" w:color="808080" w:sz="4" w:space="0"/>
            </w:tcBorders>
            <w:tcMar>
              <w:left w:w="100" w:type="dxa"/>
              <w:top w:w="80" w:type="dxa"/>
              <w:right w:w="100" w:type="dxa"/>
              <w:bottom w:w="80" w:type="dxa"/>
            </w:tcMar>
            <w:tcW w:w="1100" w:type="dxa"/>
          </w:tcPr>
          <w:p w14:paraId="0D00DB14" w14:textId="77777777">
            <w:pPr>
              <w:pBdr/>
              <w:spacing/>
              <w:ind/>
              <w:rPr/>
            </w:pPr>
            <w:r>
              <w:t xml:space="preserve">02</w:t>
            </w:r>
            <w:r/>
          </w:p>
        </w:tc>
        <w:tc>
          <w:tcPr>
            <w:tcBorders>
              <w:top w:val="single" w:color="808080" w:sz="4" w:space="0"/>
              <w:left w:val="single" w:color="808080" w:sz="4" w:space="0"/>
              <w:bottom w:val="single" w:color="808080" w:sz="4" w:space="0"/>
              <w:right w:val="single" w:color="808080" w:sz="4" w:space="0"/>
            </w:tcBorders>
            <w:tcMar>
              <w:left w:w="100" w:type="dxa"/>
              <w:top w:w="80" w:type="dxa"/>
              <w:right w:w="100" w:type="dxa"/>
              <w:bottom w:w="80" w:type="dxa"/>
            </w:tcMar>
            <w:tcW w:w="6880" w:type="dxa"/>
          </w:tcPr>
          <w:p w14:paraId="74E1427D" w14:textId="77777777">
            <w:pPr>
              <w:pBdr/>
              <w:spacing/>
              <w:ind/>
              <w:rPr/>
            </w:pPr>
            <w:r>
              <w:t xml:space="preserve">Statement of Problem with Objective</w:t>
            </w:r>
            <w:r/>
          </w:p>
        </w:tc>
        <w:tc>
          <w:tcPr>
            <w:tcBorders>
              <w:top w:val="single" w:color="808080" w:sz="4" w:space="0"/>
              <w:left w:val="single" w:color="808080" w:sz="4" w:space="0"/>
              <w:bottom w:val="single" w:color="808080" w:sz="4" w:space="0"/>
              <w:right w:val="single" w:color="808080" w:sz="4" w:space="0"/>
            </w:tcBorders>
            <w:tcMar>
              <w:left w:w="100" w:type="dxa"/>
              <w:top w:w="80" w:type="dxa"/>
              <w:right w:w="100" w:type="dxa"/>
              <w:bottom w:w="80" w:type="dxa"/>
            </w:tcMar>
            <w:tcW w:w="1800" w:type="dxa"/>
          </w:tcPr>
          <w:p w14:paraId="00C0A668" w14:textId="77777777">
            <w:pPr>
              <w:pBdr/>
              <w:spacing/>
              <w:ind/>
              <w:rPr/>
            </w:pPr>
            <w:r>
              <w:t xml:space="preserve">5</w:t>
            </w:r>
            <w:r/>
          </w:p>
        </w:tc>
      </w:tr>
      <w:tr>
        <w:trPr/>
        <w:tc>
          <w:tcPr>
            <w:tcBorders>
              <w:top w:val="single" w:color="808080" w:sz="4" w:space="0"/>
              <w:left w:val="single" w:color="808080" w:sz="4" w:space="0"/>
              <w:bottom w:val="single" w:color="808080" w:sz="4" w:space="0"/>
              <w:right w:val="single" w:color="808080" w:sz="4" w:space="0"/>
            </w:tcBorders>
            <w:tcMar>
              <w:left w:w="100" w:type="dxa"/>
              <w:top w:w="80" w:type="dxa"/>
              <w:right w:w="100" w:type="dxa"/>
              <w:bottom w:w="80" w:type="dxa"/>
            </w:tcMar>
            <w:tcW w:w="1100" w:type="dxa"/>
          </w:tcPr>
          <w:p w14:paraId="52851657" w14:textId="77777777">
            <w:pPr>
              <w:pBdr/>
              <w:spacing/>
              <w:ind/>
              <w:rPr/>
            </w:pPr>
            <w:r>
              <w:t xml:space="preserve">03</w:t>
            </w:r>
            <w:r/>
          </w:p>
        </w:tc>
        <w:tc>
          <w:tcPr>
            <w:tcBorders>
              <w:top w:val="single" w:color="808080" w:sz="4" w:space="0"/>
              <w:left w:val="single" w:color="808080" w:sz="4" w:space="0"/>
              <w:bottom w:val="single" w:color="808080" w:sz="4" w:space="0"/>
              <w:right w:val="single" w:color="808080" w:sz="4" w:space="0"/>
            </w:tcBorders>
            <w:tcMar>
              <w:left w:w="100" w:type="dxa"/>
              <w:top w:w="80" w:type="dxa"/>
              <w:right w:w="100" w:type="dxa"/>
              <w:bottom w:w="80" w:type="dxa"/>
            </w:tcMar>
            <w:tcW w:w="6880" w:type="dxa"/>
          </w:tcPr>
          <w:p w14:paraId="56B6E20B" w14:textId="77777777">
            <w:pPr>
              <w:pBdr/>
              <w:spacing/>
              <w:ind/>
              <w:rPr/>
            </w:pPr>
            <w:r>
              <w:t xml:space="preserve">System Architecture and Proposed Methodology</w:t>
            </w:r>
            <w:r/>
          </w:p>
        </w:tc>
        <w:tc>
          <w:tcPr>
            <w:tcBorders>
              <w:top w:val="single" w:color="808080" w:sz="4" w:space="0"/>
              <w:left w:val="single" w:color="808080" w:sz="4" w:space="0"/>
              <w:bottom w:val="single" w:color="808080" w:sz="4" w:space="0"/>
              <w:right w:val="single" w:color="808080" w:sz="4" w:space="0"/>
            </w:tcBorders>
            <w:tcMar>
              <w:left w:w="100" w:type="dxa"/>
              <w:top w:w="80" w:type="dxa"/>
              <w:right w:w="100" w:type="dxa"/>
              <w:bottom w:w="80" w:type="dxa"/>
            </w:tcMar>
            <w:tcW w:w="1800" w:type="dxa"/>
          </w:tcPr>
          <w:p w14:paraId="410AA30D" w14:textId="77777777">
            <w:pPr>
              <w:pBdr/>
              <w:spacing/>
              <w:ind/>
              <w:rPr/>
            </w:pPr>
            <w:r>
              <w:t xml:space="preserve">6-8</w:t>
            </w:r>
            <w:r/>
          </w:p>
        </w:tc>
      </w:tr>
      <w:tr>
        <w:trPr/>
        <w:tc>
          <w:tcPr>
            <w:tcBorders>
              <w:top w:val="single" w:color="808080" w:sz="4" w:space="0"/>
              <w:left w:val="single" w:color="808080" w:sz="4" w:space="0"/>
              <w:bottom w:val="single" w:color="808080" w:sz="4" w:space="0"/>
              <w:right w:val="single" w:color="808080" w:sz="4" w:space="0"/>
            </w:tcBorders>
            <w:tcMar>
              <w:left w:w="100" w:type="dxa"/>
              <w:top w:w="80" w:type="dxa"/>
              <w:right w:w="100" w:type="dxa"/>
              <w:bottom w:w="80" w:type="dxa"/>
            </w:tcMar>
            <w:tcW w:w="1100" w:type="dxa"/>
          </w:tcPr>
          <w:p w14:paraId="2B393473" w14:textId="77777777">
            <w:pPr>
              <w:pBdr/>
              <w:spacing/>
              <w:ind/>
              <w:rPr/>
            </w:pPr>
            <w:r>
              <w:t xml:space="preserve">04</w:t>
            </w:r>
            <w:r/>
          </w:p>
        </w:tc>
        <w:tc>
          <w:tcPr>
            <w:tcBorders>
              <w:top w:val="single" w:color="808080" w:sz="4" w:space="0"/>
              <w:left w:val="single" w:color="808080" w:sz="4" w:space="0"/>
              <w:bottom w:val="single" w:color="808080" w:sz="4" w:space="0"/>
              <w:right w:val="single" w:color="808080" w:sz="4" w:space="0"/>
            </w:tcBorders>
            <w:tcMar>
              <w:left w:w="100" w:type="dxa"/>
              <w:top w:w="80" w:type="dxa"/>
              <w:right w:w="100" w:type="dxa"/>
              <w:bottom w:w="80" w:type="dxa"/>
            </w:tcMar>
            <w:tcW w:w="6880" w:type="dxa"/>
          </w:tcPr>
          <w:p w14:paraId="4C9DF5B8" w14:textId="77777777">
            <w:pPr>
              <w:pBdr/>
              <w:spacing/>
              <w:ind/>
              <w:rPr/>
            </w:pPr>
            <w:r>
              <w:t xml:space="preserve">Literature Survey (incl. Research Gap &amp; Relevance)</w:t>
            </w:r>
            <w:r/>
          </w:p>
        </w:tc>
        <w:tc>
          <w:tcPr>
            <w:tcBorders>
              <w:top w:val="single" w:color="808080" w:sz="4" w:space="0"/>
              <w:left w:val="single" w:color="808080" w:sz="4" w:space="0"/>
              <w:bottom w:val="single" w:color="808080" w:sz="4" w:space="0"/>
              <w:right w:val="single" w:color="808080" w:sz="4" w:space="0"/>
            </w:tcBorders>
            <w:tcMar>
              <w:left w:w="100" w:type="dxa"/>
              <w:top w:w="80" w:type="dxa"/>
              <w:right w:w="100" w:type="dxa"/>
              <w:bottom w:w="80" w:type="dxa"/>
            </w:tcMar>
            <w:tcW w:w="1800" w:type="dxa"/>
          </w:tcPr>
          <w:p w14:paraId="62E87ACB" w14:textId="77777777">
            <w:pPr>
              <w:pBdr/>
              <w:spacing/>
              <w:ind/>
              <w:rPr/>
            </w:pPr>
            <w:r>
              <w:t xml:space="preserve">9-11</w:t>
            </w:r>
            <w:r/>
          </w:p>
        </w:tc>
      </w:tr>
      <w:tr>
        <w:trPr/>
        <w:tc>
          <w:tcPr>
            <w:tcBorders>
              <w:top w:val="single" w:color="808080" w:sz="4" w:space="0"/>
              <w:left w:val="single" w:color="808080" w:sz="4" w:space="0"/>
              <w:bottom w:val="single" w:color="808080" w:sz="4" w:space="0"/>
              <w:right w:val="single" w:color="808080" w:sz="4" w:space="0"/>
            </w:tcBorders>
            <w:tcMar>
              <w:left w:w="100" w:type="dxa"/>
              <w:top w:w="80" w:type="dxa"/>
              <w:right w:w="100" w:type="dxa"/>
              <w:bottom w:w="80" w:type="dxa"/>
            </w:tcMar>
            <w:tcW w:w="1100" w:type="dxa"/>
          </w:tcPr>
          <w:p w14:paraId="3A004125" w14:textId="77777777">
            <w:pPr>
              <w:pBdr/>
              <w:spacing/>
              <w:ind/>
              <w:rPr/>
            </w:pPr>
            <w:r>
              <w:t xml:space="preserve">05</w:t>
            </w:r>
            <w:r/>
          </w:p>
        </w:tc>
        <w:tc>
          <w:tcPr>
            <w:tcBorders>
              <w:top w:val="single" w:color="808080" w:sz="4" w:space="0"/>
              <w:left w:val="single" w:color="808080" w:sz="4" w:space="0"/>
              <w:bottom w:val="single" w:color="808080" w:sz="4" w:space="0"/>
              <w:right w:val="single" w:color="808080" w:sz="4" w:space="0"/>
            </w:tcBorders>
            <w:tcMar>
              <w:left w:w="100" w:type="dxa"/>
              <w:top w:w="80" w:type="dxa"/>
              <w:right w:w="100" w:type="dxa"/>
              <w:bottom w:w="80" w:type="dxa"/>
            </w:tcMar>
            <w:tcW w:w="6880" w:type="dxa"/>
          </w:tcPr>
          <w:p w14:paraId="36CFEB81" w14:textId="77777777">
            <w:pPr>
              <w:pBdr/>
              <w:spacing/>
              <w:ind/>
              <w:rPr/>
            </w:pPr>
            <w:r>
              <w:t xml:space="preserve">Expected Outcome / Scope of the Project</w:t>
            </w:r>
            <w:r/>
          </w:p>
        </w:tc>
        <w:tc>
          <w:tcPr>
            <w:tcBorders>
              <w:top w:val="single" w:color="808080" w:sz="4" w:space="0"/>
              <w:left w:val="single" w:color="808080" w:sz="4" w:space="0"/>
              <w:bottom w:val="single" w:color="808080" w:sz="4" w:space="0"/>
              <w:right w:val="single" w:color="808080" w:sz="4" w:space="0"/>
            </w:tcBorders>
            <w:tcMar>
              <w:left w:w="100" w:type="dxa"/>
              <w:top w:w="80" w:type="dxa"/>
              <w:right w:w="100" w:type="dxa"/>
              <w:bottom w:w="80" w:type="dxa"/>
            </w:tcMar>
            <w:tcW w:w="1800" w:type="dxa"/>
          </w:tcPr>
          <w:p w14:paraId="618A7D24" w14:textId="77777777">
            <w:pPr>
              <w:pBdr/>
              <w:spacing/>
              <w:ind/>
              <w:rPr/>
            </w:pPr>
            <w:r>
              <w:t xml:space="preserve">12-14</w:t>
            </w:r>
            <w:r/>
          </w:p>
        </w:tc>
      </w:tr>
      <w:tr>
        <w:trPr/>
        <w:tc>
          <w:tcPr>
            <w:tcBorders>
              <w:top w:val="single" w:color="808080" w:sz="4" w:space="0"/>
              <w:left w:val="single" w:color="808080" w:sz="4" w:space="0"/>
              <w:bottom w:val="single" w:color="808080" w:sz="4" w:space="0"/>
              <w:right w:val="single" w:color="808080" w:sz="4" w:space="0"/>
            </w:tcBorders>
            <w:tcMar>
              <w:left w:w="100" w:type="dxa"/>
              <w:top w:w="80" w:type="dxa"/>
              <w:right w:w="100" w:type="dxa"/>
              <w:bottom w:w="80" w:type="dxa"/>
            </w:tcMar>
            <w:tcW w:w="1100" w:type="dxa"/>
          </w:tcPr>
          <w:p w14:paraId="40BE495E" w14:textId="77777777">
            <w:pPr>
              <w:pBdr/>
              <w:spacing/>
              <w:ind/>
              <w:rPr/>
            </w:pPr>
            <w:r>
              <w:t xml:space="preserve">06</w:t>
            </w:r>
            <w:r/>
          </w:p>
        </w:tc>
        <w:tc>
          <w:tcPr>
            <w:tcBorders>
              <w:top w:val="single" w:color="808080" w:sz="4" w:space="0"/>
              <w:left w:val="single" w:color="808080" w:sz="4" w:space="0"/>
              <w:bottom w:val="single" w:color="808080" w:sz="4" w:space="0"/>
              <w:right w:val="single" w:color="808080" w:sz="4" w:space="0"/>
            </w:tcBorders>
            <w:tcMar>
              <w:left w:w="100" w:type="dxa"/>
              <w:top w:w="80" w:type="dxa"/>
              <w:right w:w="100" w:type="dxa"/>
              <w:bottom w:w="80" w:type="dxa"/>
            </w:tcMar>
            <w:tcW w:w="6880" w:type="dxa"/>
          </w:tcPr>
          <w:p w14:paraId="5F11634E" w14:textId="77777777">
            <w:pPr>
              <w:pBdr/>
              <w:spacing/>
              <w:ind/>
              <w:rPr/>
            </w:pPr>
            <w:r>
              <w:t xml:space="preserve">Tentative Work Plan (mapped to the 10-week timeline)</w:t>
            </w:r>
            <w:r/>
          </w:p>
        </w:tc>
        <w:tc>
          <w:tcPr>
            <w:tcBorders>
              <w:top w:val="single" w:color="808080" w:sz="4" w:space="0"/>
              <w:left w:val="single" w:color="808080" w:sz="4" w:space="0"/>
              <w:bottom w:val="single" w:color="808080" w:sz="4" w:space="0"/>
              <w:right w:val="single" w:color="808080" w:sz="4" w:space="0"/>
            </w:tcBorders>
            <w:tcMar>
              <w:left w:w="100" w:type="dxa"/>
              <w:top w:w="80" w:type="dxa"/>
              <w:right w:w="100" w:type="dxa"/>
              <w:bottom w:w="80" w:type="dxa"/>
            </w:tcMar>
            <w:tcW w:w="1800" w:type="dxa"/>
          </w:tcPr>
          <w:p w14:paraId="391B7E1B" w14:textId="77777777">
            <w:pPr>
              <w:pBdr/>
              <w:spacing/>
              <w:ind/>
              <w:rPr/>
            </w:pPr>
            <w:r>
              <w:t xml:space="preserve">15</w:t>
            </w:r>
            <w:r/>
          </w:p>
        </w:tc>
      </w:tr>
      <w:tr>
        <w:trPr/>
        <w:tc>
          <w:tcPr>
            <w:tcBorders>
              <w:top w:val="single" w:color="808080" w:sz="4" w:space="0"/>
              <w:left w:val="single" w:color="808080" w:sz="4" w:space="0"/>
              <w:bottom w:val="single" w:color="808080" w:sz="4" w:space="0"/>
              <w:right w:val="single" w:color="808080" w:sz="4" w:space="0"/>
            </w:tcBorders>
            <w:tcMar>
              <w:left w:w="100" w:type="dxa"/>
              <w:top w:w="80" w:type="dxa"/>
              <w:right w:w="100" w:type="dxa"/>
              <w:bottom w:w="80" w:type="dxa"/>
            </w:tcMar>
            <w:tcW w:w="1100" w:type="dxa"/>
          </w:tcPr>
          <w:p w14:paraId="13173CB1" w14:textId="77777777">
            <w:pPr>
              <w:pBdr/>
              <w:spacing/>
              <w:ind/>
              <w:rPr/>
            </w:pPr>
            <w:r>
              <w:t xml:space="preserve">07</w:t>
            </w:r>
            <w:r/>
          </w:p>
        </w:tc>
        <w:tc>
          <w:tcPr>
            <w:tcBorders>
              <w:top w:val="single" w:color="808080" w:sz="4" w:space="0"/>
              <w:left w:val="single" w:color="808080" w:sz="4" w:space="0"/>
              <w:bottom w:val="single" w:color="808080" w:sz="4" w:space="0"/>
              <w:right w:val="single" w:color="808080" w:sz="4" w:space="0"/>
            </w:tcBorders>
            <w:tcMar>
              <w:left w:w="100" w:type="dxa"/>
              <w:top w:w="80" w:type="dxa"/>
              <w:right w:w="100" w:type="dxa"/>
              <w:bottom w:w="80" w:type="dxa"/>
            </w:tcMar>
            <w:tcW w:w="6880" w:type="dxa"/>
          </w:tcPr>
          <w:p w14:paraId="7D80112A" w14:textId="77777777">
            <w:pPr>
              <w:pBdr/>
              <w:spacing/>
              <w:ind/>
              <w:rPr/>
            </w:pPr>
            <w:r>
              <w:t xml:space="preserve">Software/Hardware required for the development of the project</w:t>
            </w:r>
            <w:r/>
          </w:p>
        </w:tc>
        <w:tc>
          <w:tcPr>
            <w:tcBorders>
              <w:top w:val="single" w:color="808080" w:sz="4" w:space="0"/>
              <w:left w:val="single" w:color="808080" w:sz="4" w:space="0"/>
              <w:bottom w:val="single" w:color="808080" w:sz="4" w:space="0"/>
              <w:right w:val="single" w:color="808080" w:sz="4" w:space="0"/>
            </w:tcBorders>
            <w:tcMar>
              <w:left w:w="100" w:type="dxa"/>
              <w:top w:w="80" w:type="dxa"/>
              <w:right w:w="100" w:type="dxa"/>
              <w:bottom w:w="80" w:type="dxa"/>
            </w:tcMar>
            <w:tcW w:w="1800" w:type="dxa"/>
          </w:tcPr>
          <w:p w14:paraId="351F614F" w14:textId="77777777">
            <w:pPr>
              <w:pBdr/>
              <w:spacing/>
              <w:ind/>
              <w:rPr/>
            </w:pPr>
            <w:r>
              <w:t xml:space="preserve">16</w:t>
            </w:r>
            <w:r/>
          </w:p>
        </w:tc>
      </w:tr>
      <w:tr>
        <w:trPr/>
        <w:tc>
          <w:tcPr>
            <w:tcBorders>
              <w:top w:val="single" w:color="808080" w:sz="4" w:space="0"/>
              <w:left w:val="single" w:color="808080" w:sz="4" w:space="0"/>
              <w:bottom w:val="single" w:color="808080" w:sz="4" w:space="0"/>
              <w:right w:val="single" w:color="808080" w:sz="4" w:space="0"/>
            </w:tcBorders>
            <w:tcMar>
              <w:left w:w="100" w:type="dxa"/>
              <w:top w:w="80" w:type="dxa"/>
              <w:right w:w="100" w:type="dxa"/>
              <w:bottom w:w="80" w:type="dxa"/>
            </w:tcMar>
            <w:tcW w:w="1100" w:type="dxa"/>
          </w:tcPr>
          <w:p w14:paraId="5A8B2F0C" w14:textId="77777777">
            <w:pPr>
              <w:pBdr/>
              <w:spacing/>
              <w:ind/>
              <w:rPr/>
            </w:pPr>
            <w:r>
              <w:t xml:space="preserve">08</w:t>
            </w:r>
            <w:r/>
          </w:p>
        </w:tc>
        <w:tc>
          <w:tcPr>
            <w:tcBorders>
              <w:top w:val="single" w:color="808080" w:sz="4" w:space="0"/>
              <w:left w:val="single" w:color="808080" w:sz="4" w:space="0"/>
              <w:bottom w:val="single" w:color="808080" w:sz="4" w:space="0"/>
              <w:right w:val="single" w:color="808080" w:sz="4" w:space="0"/>
            </w:tcBorders>
            <w:tcMar>
              <w:left w:w="100" w:type="dxa"/>
              <w:top w:w="80" w:type="dxa"/>
              <w:right w:w="100" w:type="dxa"/>
              <w:bottom w:w="80" w:type="dxa"/>
            </w:tcMar>
            <w:tcW w:w="6880" w:type="dxa"/>
          </w:tcPr>
          <w:p w14:paraId="2898CB08" w14:textId="77777777">
            <w:pPr>
              <w:pBdr/>
              <w:spacing/>
              <w:ind/>
              <w:rPr/>
            </w:pPr>
            <w:r>
              <w:t xml:space="preserve">References</w:t>
            </w:r>
            <w:r/>
          </w:p>
        </w:tc>
        <w:tc>
          <w:tcPr>
            <w:tcBorders>
              <w:top w:val="single" w:color="808080" w:sz="4" w:space="0"/>
              <w:left w:val="single" w:color="808080" w:sz="4" w:space="0"/>
              <w:bottom w:val="single" w:color="808080" w:sz="4" w:space="0"/>
              <w:right w:val="single" w:color="808080" w:sz="4" w:space="0"/>
            </w:tcBorders>
            <w:tcMar>
              <w:left w:w="100" w:type="dxa"/>
              <w:top w:w="80" w:type="dxa"/>
              <w:right w:w="100" w:type="dxa"/>
              <w:bottom w:w="80" w:type="dxa"/>
            </w:tcMar>
            <w:tcW w:w="1800" w:type="dxa"/>
          </w:tcPr>
          <w:p w14:paraId="08B1CC6C" w14:textId="77777777">
            <w:pPr>
              <w:pBdr/>
              <w:spacing/>
              <w:ind/>
              <w:rPr/>
            </w:pPr>
            <w:r>
              <w:t xml:space="preserve">17</w:t>
            </w:r>
            <w:r/>
          </w:p>
        </w:tc>
      </w:tr>
    </w:tbl>
    <w:p w14:paraId="2CB354C6">
      <w:pPr>
        <w:pBdr/>
        <w:tabs>
          <w:tab w:val="right" w:leader="none" w:pos="9780"/>
        </w:tabs>
        <w:spacing w:before="1400"/>
        <w:ind/>
        <w:rPr>
          <w:highlight w:val="none"/>
        </w:rPr>
      </w:pPr>
      <w:r>
        <w:rPr>
          <w:highlight w:val="none"/>
        </w:rPr>
      </w:r>
      <w:r>
        <w:rPr>
          <w:highlight w:val="none"/>
        </w:rPr>
      </w:r>
      <w:r>
        <w:rPr>
          <w:highlight w:val="none"/>
        </w:rPr>
      </w:r>
    </w:p>
    <w:p w14:paraId="130675A7">
      <w:pPr>
        <w:pBdr/>
        <w:tabs>
          <w:tab w:val="right" w:leader="none" w:pos="9780"/>
        </w:tabs>
        <w:spacing w:before="1400"/>
        <w:ind/>
        <w:rPr>
          <w:highlight w:val="none"/>
        </w:rPr>
      </w:pPr>
      <w:r>
        <w:rPr>
          <w:highlight w:val="none"/>
        </w:rPr>
      </w:r>
      <w:r>
        <w:rPr>
          <w:highlight w:val="none"/>
        </w:rPr>
      </w:r>
      <w:r>
        <w:rPr>
          <w:highlight w:val="none"/>
        </w:rPr>
      </w:r>
    </w:p>
    <w:p w14:paraId="59E4E1CC">
      <w:pPr>
        <w:pBdr/>
        <w:tabs>
          <w:tab w:val="right" w:leader="none" w:pos="9780"/>
        </w:tabs>
        <w:spacing w:before="1400"/>
        <w:ind/>
        <w:rPr>
          <w:highlight w:val="none"/>
        </w:rPr>
      </w:pPr>
      <w:r>
        <w:rPr>
          <w:highlight w:val="none"/>
        </w:rPr>
      </w:r>
      <w:r>
        <w:rPr>
          <w:highlight w:val="none"/>
        </w:rPr>
      </w:r>
      <w:r>
        <w:rPr>
          <w:highlight w:val="none"/>
        </w:rPr>
      </w:r>
    </w:p>
    <w:p w14:paraId="0BD441DC" w14:textId="77777777">
      <w:pPr>
        <w:pBdr/>
        <w:tabs>
          <w:tab w:val="right" w:leader="none" w:pos="9780"/>
        </w:tabs>
        <w:spacing w:before="1400"/>
        <w:ind/>
        <w:rPr>
          <w:highlight w:val="none"/>
        </w:rPr>
      </w:pPr>
      <w:r>
        <w:t xml:space="preserve">Student’s Signature</w:t>
      </w:r>
      <w:r>
        <w:tab/>
      </w:r>
      <w:r>
        <w:t xml:space="preserve">Guide’s Signature</w:t>
      </w:r>
      <w:r/>
    </w:p>
    <w:p w14:paraId="2DE4DA14">
      <w:pPr>
        <w:pBdr/>
        <w:spacing/>
        <w:ind/>
        <w:rPr>
          <w:highlight w:val="none"/>
        </w:rPr>
      </w:pPr>
      <w:r>
        <w:rPr>
          <w:highlight w:val="none"/>
        </w:rPr>
      </w:r>
      <w:r>
        <w:rPr>
          <w:highlight w:val="none"/>
        </w:rPr>
      </w:r>
      <w:r>
        <w:rPr>
          <w:highlight w:val="none"/>
        </w:rPr>
      </w:r>
    </w:p>
    <w:p w14:paraId="7C8ABEB4">
      <w:pPr>
        <w:pBdr/>
        <w:spacing/>
        <w:ind/>
        <w:rPr>
          <w:highlight w:val="none"/>
        </w:rPr>
      </w:pPr>
      <w:r>
        <w:rPr>
          <w:highlight w:val="none"/>
        </w:rPr>
      </w:r>
      <w:r>
        <w:rPr>
          <w:highlight w:val="none"/>
        </w:rPr>
      </w:r>
      <w:r>
        <w:rPr>
          <w:highlight w:val="none"/>
        </w:rPr>
      </w:r>
    </w:p>
    <w:p w14:paraId="0B88D5B5">
      <w:pPr>
        <w:pBdr/>
        <w:spacing/>
        <w:ind/>
        <w:rPr>
          <w:highlight w:val="none"/>
        </w:rPr>
      </w:pPr>
      <w:r>
        <w:rPr>
          <w:highlight w:val="none"/>
        </w:rPr>
      </w:r>
      <w:r>
        <w:rPr>
          <w:highlight w:val="none"/>
        </w:rPr>
      </w:r>
      <w:r>
        <w:rPr>
          <w:highlight w:val="none"/>
        </w:rPr>
      </w:r>
    </w:p>
    <w:p w14:paraId="569F0443">
      <w:pPr>
        <w:pBdr/>
        <w:spacing/>
        <w:ind/>
        <w:rPr>
          <w:highlight w:val="none"/>
        </w:rPr>
      </w:pPr>
      <w:r>
        <w:rPr>
          <w:highlight w:val="none"/>
        </w:rPr>
      </w:r>
      <w:r>
        <w:rPr>
          <w:highlight w:val="none"/>
        </w:rPr>
      </w:r>
      <w:r>
        <w:rPr>
          <w:highlight w:val="none"/>
        </w:rPr>
      </w:r>
    </w:p>
    <w:p w14:paraId="028F80BF">
      <w:pPr>
        <w:pBdr/>
        <w:spacing/>
        <w:ind/>
        <w:rPr>
          <w:highlight w:val="none"/>
        </w:rPr>
      </w:pPr>
      <w:r>
        <w:rPr>
          <w:highlight w:val="none"/>
        </w:rPr>
      </w:r>
      <w:r>
        <w:rPr>
          <w:highlight w:val="none"/>
        </w:rPr>
      </w:r>
      <w:r>
        <w:rPr>
          <w:highlight w:val="none"/>
        </w:rPr>
      </w:r>
    </w:p>
    <w:p w14:paraId="316280CA">
      <w:pPr>
        <w:pBdr/>
        <w:spacing/>
        <w:ind/>
        <w:rPr>
          <w:highlight w:val="none"/>
        </w:rPr>
      </w:pPr>
      <w:r>
        <w:rPr>
          <w:highlight w:val="none"/>
        </w:rPr>
      </w:r>
      <w:r>
        <w:rPr>
          <w:highlight w:val="none"/>
        </w:rPr>
      </w:r>
      <w:r>
        <w:rPr>
          <w:highlight w:val="none"/>
        </w:rPr>
      </w:r>
    </w:p>
    <w:p w14:paraId="68093BB7">
      <w:pPr>
        <w:pBdr/>
        <w:spacing/>
        <w:ind/>
        <w:rPr>
          <w:highlight w:val="none"/>
        </w:rPr>
      </w:pPr>
      <w:r>
        <w:rPr>
          <w:highlight w:val="none"/>
        </w:rPr>
      </w:r>
      <w:r>
        <w:rPr>
          <w:highlight w:val="none"/>
        </w:rPr>
      </w:r>
      <w:r>
        <w:rPr>
          <w:highlight w:val="none"/>
        </w:rPr>
      </w:r>
    </w:p>
    <w:p w14:paraId="44BB483B">
      <w:pPr>
        <w:pBdr/>
        <w:spacing/>
        <w:ind/>
        <w:rPr>
          <w:highlight w:val="none"/>
        </w:rPr>
      </w:pPr>
      <w:r>
        <w:rPr>
          <w:highlight w:val="none"/>
        </w:rPr>
      </w:r>
      <w:r>
        <w:rPr>
          <w:highlight w:val="none"/>
        </w:rPr>
      </w:r>
      <w:r>
        <w:rPr>
          <w:highlight w:val="none"/>
        </w:rPr>
      </w:r>
    </w:p>
    <w:p w14:paraId="2B4D800F">
      <w:pPr>
        <w:pBdr/>
        <w:spacing/>
        <w:ind/>
        <w:rPr>
          <w:highlight w:val="none"/>
        </w:rPr>
      </w:pPr>
      <w:r>
        <w:rPr>
          <w:highlight w:val="none"/>
        </w:rPr>
      </w:r>
      <w:r>
        <w:rPr>
          <w:highlight w:val="none"/>
        </w:rPr>
      </w:r>
      <w:r>
        <w:rPr>
          <w:highlight w:val="none"/>
        </w:rPr>
      </w:r>
    </w:p>
    <w:p w14:paraId="22C9849A">
      <w:pPr>
        <w:pBdr/>
        <w:spacing/>
        <w:ind/>
        <w:rPr>
          <w:highlight w:val="none"/>
        </w:rPr>
      </w:pPr>
      <w:r>
        <w:rPr>
          <w:highlight w:val="none"/>
        </w:rPr>
      </w:r>
      <w:r>
        <w:rPr>
          <w:highlight w:val="none"/>
        </w:rPr>
      </w:r>
      <w:r>
        <w:rPr>
          <w:highlight w:val="none"/>
        </w:rPr>
      </w:r>
    </w:p>
    <w:p w14:paraId="68EF4027" w14:textId="77777777">
      <w:pPr>
        <w:pBdr/>
        <w:spacing/>
        <w:ind/>
        <w:jc w:val="center"/>
        <w:rPr>
          <w:highlight w:val="none"/>
        </w:rPr>
      </w:pPr>
      <w:r>
        <w:rPr>
          <w:lang w:val="en-US"/>
        </w:rPr>
        <w:t xml:space="preserve">(i)</w:t>
      </w:r>
      <w:r>
        <w:br w:type="page" w:clear="all"/>
      </w:r>
      <w:r/>
    </w:p>
    <w:p w14:paraId="3D7D10F4" w14:textId="77777777">
      <w:pPr>
        <w:pStyle w:val="722"/>
        <w:pBdr/>
        <w:spacing w:after="160" w:before="240" w:line="360" w:lineRule="auto"/>
        <w:ind/>
        <w:rPr/>
      </w:pPr>
      <w:r>
        <w:t xml:space="preserve">1. INTRODUCTION</w:t>
      </w:r>
      <w:r/>
    </w:p>
    <w:p w14:paraId="020032FE" w14:textId="77777777">
      <w:pPr>
        <w:pStyle w:val="723"/>
        <w:pBdr/>
        <w:spacing w:after="120" w:before="200" w:line="360" w:lineRule="auto"/>
        <w:ind/>
        <w:rPr/>
      </w:pPr>
      <w:r>
        <w:t xml:space="preserve">1.1 Real-world context</w:t>
      </w:r>
      <w:r/>
    </w:p>
    <w:p w14:paraId="5CB0DF49" w14:textId="77777777">
      <w:pPr>
        <w:pBdr/>
        <w:spacing w:after="120" w:line="360" w:lineRule="auto"/>
        <w:ind/>
        <w:jc w:val="both"/>
        <w:rPr/>
      </w:pPr>
      <w:r>
        <w:t xml:space="preserve">Attendance is a routine administrative record, but many decisions depend on it: eligibility for examinations, payroll, safety rosters and audit trails. Common collection methods each have a weakness. Manual roll call consumes teaching time and is open to p</w:t>
      </w:r>
      <w:r>
        <w:t xml:space="preserve">roxy responses. RFID cards can be handed to another person. Fingerprint scanners prevent card-sharing but require physical contact with shared hardware and create queues. A camera-based method is attractive because it is contactless and can run while peopl</w:t>
      </w:r>
      <w:r>
        <w:t xml:space="preserve">e do something else.</w:t>
      </w:r>
      <w:r/>
    </w:p>
    <w:p w14:paraId="0872E963" w14:textId="77777777">
      <w:pPr>
        <w:pStyle w:val="723"/>
        <w:pBdr/>
        <w:spacing w:after="120" w:before="200" w:line="360" w:lineRule="auto"/>
        <w:ind/>
        <w:rPr/>
      </w:pPr>
      <w:r>
        <w:t xml:space="preserve">1.2 The technical problem behind "face attendance"</w:t>
      </w:r>
      <w:r/>
    </w:p>
    <w:p w14:paraId="3B703ABB" w14:textId="77777777">
      <w:pPr>
        <w:pBdr/>
        <w:spacing w:after="120" w:line="360" w:lineRule="auto"/>
        <w:ind/>
        <w:jc w:val="both"/>
        <w:rPr/>
      </w:pPr>
      <w:r>
        <w:t xml:space="preserve">"Face recognition can automate attendance" is the starting point, not the contribution. Several distinct technical problems sit inside it:</w:t>
      </w:r>
      <w:r/>
    </w:p>
    <w:p w14:paraId="5B89E183" w14:textId="77777777">
      <w:pPr>
        <w:pStyle w:val="733"/>
        <w:numPr>
          <w:ilvl w:val="0"/>
          <w:numId w:val="2"/>
        </w:numPr>
        <w:pBdr/>
        <w:spacing w:after="60" w:line="336" w:lineRule="auto"/>
        <w:ind/>
        <w:jc w:val="both"/>
        <w:rPr/>
      </w:pPr>
      <w:r>
        <w:rPr>
          <w:b/>
          <w:bCs/>
        </w:rPr>
        <w:t xml:space="preserve">Detection versus recognition.</w:t>
      </w:r>
      <w:r>
        <w:t xml:space="preserve"> Finding a face in a frame and deciding whose face it is are separate tasks with separate error modes.</w:t>
      </w:r>
      <w:r/>
    </w:p>
    <w:p w14:paraId="539D46AA" w14:textId="77777777">
      <w:pPr>
        <w:pStyle w:val="733"/>
        <w:numPr>
          <w:ilvl w:val="0"/>
          <w:numId w:val="2"/>
        </w:numPr>
        <w:pBdr/>
        <w:spacing w:after="60" w:line="336" w:lineRule="auto"/>
        <w:ind/>
        <w:jc w:val="both"/>
        <w:rPr/>
      </w:pPr>
      <w:r>
        <w:rPr>
          <w:b/>
          <w:bCs/>
        </w:rPr>
        <w:t xml:space="preserve">Open-set decisions.</w:t>
      </w:r>
      <w:r>
        <w:t xml:space="preserve"> A room contains enrolled people and non-enrolled people. The system must acce</w:t>
      </w:r>
      <w:r>
        <w:t xml:space="preserve">pt the first group and reject the second, which depends entirely on a distance threshold. A threshold that is too strict produces missed marks; one that is too loose produces wrong marks, which are worse because they attribute presence to the wrong person.</w:t>
      </w:r>
      <w:r/>
    </w:p>
    <w:p w14:paraId="53ACCD0F" w14:textId="77777777">
      <w:pPr>
        <w:pStyle w:val="733"/>
        <w:numPr>
          <w:ilvl w:val="0"/>
          <w:numId w:val="2"/>
        </w:numPr>
        <w:pBdr/>
        <w:spacing w:after="60" w:line="336" w:lineRule="auto"/>
        <w:ind/>
        <w:jc w:val="both"/>
        <w:rPr/>
      </w:pPr>
      <w:r>
        <w:rPr>
          <w:b/>
          <w:bCs/>
        </w:rPr>
        <w:t xml:space="preserve">Temporal reliability.</w:t>
      </w:r>
      <w:r>
        <w:t xml:space="preserve"> Individual video frames are affected by motion blur, partial occlusion and lighting changes. A decision based on one frame is fragile.</w:t>
      </w:r>
      <w:r/>
    </w:p>
    <w:p w14:paraId="2743A878" w14:textId="77777777">
      <w:pPr>
        <w:pStyle w:val="733"/>
        <w:numPr>
          <w:ilvl w:val="0"/>
          <w:numId w:val="2"/>
        </w:numPr>
        <w:pBdr/>
        <w:spacing w:after="60" w:line="336" w:lineRule="auto"/>
        <w:ind/>
        <w:jc w:val="both"/>
        <w:rPr/>
      </w:pPr>
      <w:r>
        <w:rPr>
          <w:b/>
          <w:bCs/>
        </w:rPr>
        <w:t xml:space="preserve">Record integrity.</w:t>
      </w:r>
      <w:r>
        <w:t xml:space="preserve"> Even a correct recogniser can write the same person twice, or write an entry when it should not, if the storage layer is not designed carefully.</w:t>
      </w:r>
      <w:r/>
    </w:p>
    <w:p w14:paraId="69A2CC46" w14:textId="77777777">
      <w:pPr>
        <w:pStyle w:val="733"/>
        <w:numPr>
          <w:ilvl w:val="0"/>
          <w:numId w:val="2"/>
        </w:numPr>
        <w:pBdr/>
        <w:spacing w:after="60" w:line="336" w:lineRule="auto"/>
        <w:ind/>
        <w:jc w:val="both"/>
        <w:rPr/>
      </w:pPr>
      <w:r>
        <w:rPr>
          <w:b/>
          <w:bCs/>
        </w:rPr>
        <w:t xml:space="preserve">Presentation attacks.</w:t>
      </w:r>
      <w:r>
        <w:t xml:space="preserve"> A printed photograph or a phone screen can be held up to a camera. A recogniser that only measures identity similarity will accept it.</w:t>
      </w:r>
      <w:r/>
    </w:p>
    <w:p w14:paraId="25837A9D" w14:textId="77777777">
      <w:pPr>
        <w:pStyle w:val="733"/>
        <w:numPr>
          <w:ilvl w:val="0"/>
          <w:numId w:val="2"/>
        </w:numPr>
        <w:pBdr/>
        <w:spacing w:after="60" w:line="336" w:lineRule="auto"/>
        <w:ind/>
        <w:jc w:val="both"/>
        <w:rPr/>
      </w:pPr>
      <w:r>
        <w:rPr>
          <w:b/>
          <w:bCs/>
        </w:rPr>
        <w:t xml:space="preserve">Privacy.</w:t>
      </w:r>
      <w:r>
        <w:t xml:space="preserve"> A face template is a biometric identifier. How it is stored and under what consent is part of the system, not an afterthought.</w:t>
      </w:r>
      <w:r/>
    </w:p>
    <w:p w14:paraId="4003A311" w14:textId="77777777">
      <w:pPr>
        <w:pStyle w:val="723"/>
        <w:pBdr/>
        <w:spacing w:after="120" w:before="200" w:line="360" w:lineRule="auto"/>
        <w:ind/>
        <w:rPr/>
      </w:pPr>
      <w:r>
        <w:t xml:space="preserve">1.3 Proposed project in brief</w:t>
      </w:r>
      <w:r/>
    </w:p>
    <w:p w14:paraId="66938855" w14:textId="77777777">
      <w:pPr>
        <w:pBdr/>
        <w:spacing w:after="120" w:line="360" w:lineRule="auto"/>
        <w:ind/>
        <w:jc w:val="both"/>
        <w:rPr>
          <w:highlight w:val="none"/>
        </w:rPr>
      </w:pPr>
      <w:r>
        <w:t>This project builds and evaluates a working prototype in which a webcam observes a room, enrolled faces are matched using 128-dimensional deep embeddings, a person is marked present only after consistent matches across consecutive processed frames, and the record is written to a SQLite database whose schema forbids a second entry for the same person on the same date. An administrator uses a login-protected Flask dashboard to manage a generic people roster, guide face enrollment, monitor the live annotated feed, review a monthly attendance register, correct authorized entries and export CSV reports. The liveness-detection module is implemented as a lightweight blink gate. The project keeps recognition parameters configurable, but it does not claim a face-recognition accuracy percentage without a labelled evaluation dataset.</w:t>
      </w:r>
      <w:r/>
      <w:r/>
      <w:r/>
      <w:r/>
      <w:r/>
      <w:r>
        <w:rPr>
          <w:highlight w:val="none"/>
        </w:rPr>
      </w:r>
      <w:r>
        <w:rPr>
          <w:highlight w:val="none"/>
        </w:rPr>
      </w:r>
      <w:r>
        <w:rPr>
          <w:highlight w:val="none"/>
        </w:rPr>
      </w:r>
      <w:r>
        <w:rPr>
          <w:highlight w:val="none"/>
        </w:rPr>
      </w:r>
      <w:r/>
    </w:p>
    <w:p w14:paraId="54E55158">
      <w:pPr>
        <w:pBdr/>
        <w:spacing w:after="120" w:line="360" w:lineRule="auto"/>
        <w:ind/>
        <w:jc w:val="both"/>
        <w:rPr/>
      </w:pPr>
      <w:r>
        <w:rPr>
          <w:highlight w:val="none"/>
        </w:rPr>
        <w:t>This project builds and evaluates a working prototype in which a webcam observes a room, enrolled faces are matched using 128-dimensional deep embeddings, a person is marked present only after consistent matches across consecutive processed frames, and the record is written to a SQLite database whose schema forbids a second entry for the same person on the same date. An administrator uses a login-protected Flask dashboard to manage a generic people roster, guide face enrollment, monitor the live annotated feed, review a monthly attendance register, correct authorized entries and export CSV reports. The liveness-detection module is implemented as a lightweight blink gate. The project keeps recognition parameters configurable, but it does not claim a face-recognition accuracy percentage without a labelled evaluation dataset.</w:t>
      </w:r>
      <w:r>
        <w:rPr>
          <w:highlight w:val="none"/>
        </w:rPr>
      </w:r>
      <w:r>
        <w:rPr>
          <w:highlight w:val="none"/>
        </w:rPr>
      </w:r>
    </w:p>
    <w:p w14:paraId="30B89F31" w14:textId="77777777">
      <w:pPr>
        <w:pStyle w:val="723"/>
        <w:pBdr/>
        <w:spacing w:after="120" w:before="200" w:line="360" w:lineRule="auto"/>
        <w:ind/>
        <w:rPr/>
      </w:pPr>
      <w:r>
        <w:t xml:space="preserve">1.4 Key technical concepts</w:t>
      </w:r>
      <w:r/>
    </w:p>
    <w:p w14:paraId="35BFF4B7" w14:textId="77777777">
      <w:pPr>
        <w:pStyle w:val="733"/>
        <w:numPr>
          <w:ilvl w:val="0"/>
          <w:numId w:val="2"/>
        </w:numPr>
        <w:pBdr/>
        <w:spacing w:after="60" w:line="336" w:lineRule="auto"/>
        <w:ind/>
        <w:jc w:val="both"/>
        <w:rPr/>
      </w:pPr>
      <w:r>
        <w:rPr>
          <w:b/>
          <w:bCs/>
        </w:rPr>
        <w:t xml:space="preserve">Face embedding:</w:t>
      </w:r>
      <w:r>
        <w:t xml:space="preserve"> a fixed-length vector produced by a deep network such that vectors of the same person lie close together and those of different people lie far apart.</w:t>
      </w:r>
      <w:r/>
    </w:p>
    <w:p w14:paraId="201BE91F" w14:textId="77777777">
      <w:pPr>
        <w:pStyle w:val="733"/>
        <w:numPr>
          <w:ilvl w:val="0"/>
          <w:numId w:val="2"/>
        </w:numPr>
        <w:pBdr/>
        <w:spacing w:after="60" w:line="336" w:lineRule="auto"/>
        <w:ind/>
        <w:jc w:val="both"/>
        <w:rPr/>
      </w:pPr>
      <w:r>
        <w:rPr>
          <w:b/>
          <w:bCs/>
        </w:rPr>
        <w:t xml:space="preserve">Distance threshold (tolerance):</w:t>
      </w:r>
      <w:r>
        <w:t xml:space="preserve"> the maximum Euclidean distance at which a probe is accepted as a known identity.</w:t>
      </w:r>
      <w:r/>
    </w:p>
    <w:p w14:paraId="69CB1F87" w14:textId="77777777">
      <w:pPr>
        <w:pStyle w:val="733"/>
        <w:numPr>
          <w:ilvl w:val="0"/>
          <w:numId w:val="2"/>
        </w:numPr>
        <w:pBdr/>
        <w:spacing w:after="60" w:line="336" w:lineRule="auto"/>
        <w:ind/>
        <w:jc w:val="both"/>
        <w:rPr/>
      </w:pPr>
      <w:r>
        <w:rPr>
          <w:b/>
          <w:bCs/>
        </w:rPr>
        <w:t xml:space="preserve">False accept / false reject:</w:t>
      </w:r>
      <w:r>
        <w:t xml:space="preserve"> accepting the wrong or a non-enrolled person, versus rejecting an enrolled person.</w:t>
      </w:r>
      <w:r/>
    </w:p>
    <w:p w14:paraId="30857302" w14:textId="77777777">
      <w:pPr>
        <w:pStyle w:val="733"/>
        <w:numPr>
          <w:ilvl w:val="0"/>
          <w:numId w:val="2"/>
        </w:numPr>
        <w:pBdr/>
        <w:spacing w:after="60" w:line="336" w:lineRule="auto"/>
        <w:ind/>
        <w:jc w:val="both"/>
        <w:rPr/>
      </w:pPr>
      <w:r>
        <w:rPr>
          <w:b/>
          <w:bCs/>
        </w:rPr>
        <w:t xml:space="preserve">Idempotent write:</w:t>
      </w:r>
      <w:r>
        <w:t xml:space="preserve"> a write that has the same effect whether it is performed once or many times; here, "mark present today" must not create a second record.</w:t>
      </w:r>
      <w:r/>
    </w:p>
    <w:p w14:paraId="0A99DBF6" w14:textId="77777777">
      <w:pPr>
        <w:pStyle w:val="733"/>
        <w:numPr>
          <w:ilvl w:val="0"/>
          <w:numId w:val="2"/>
        </w:numPr>
        <w:pBdr/>
        <w:spacing w:after="60" w:line="336" w:lineRule="auto"/>
        <w:ind/>
        <w:jc w:val="both"/>
        <w:rPr/>
      </w:pPr>
      <w:r>
        <w:rPr>
          <w:b/>
          <w:bCs/>
        </w:rPr>
        <w:t xml:space="preserve">Presentation attack detection (liveness):</w:t>
      </w:r>
      <w:r>
        <w:t xml:space="preserve"> determining whether the face in front of the camera is a live person rather than a reproduction.</w:t>
      </w:r>
      <w:r/>
    </w:p>
    <w:p w14:paraId="4B9823BD" w14:textId="77777777">
      <w:pPr>
        <w:pBdr/>
        <w:spacing/>
        <w:ind/>
        <w:rPr/>
      </w:pPr>
      <w:r>
        <w:br w:type="page" w:clear="all"/>
      </w:r>
      <w:r/>
    </w:p>
    <w:p w14:paraId="269FEC6B" w14:textId="77777777">
      <w:pPr>
        <w:pStyle w:val="722"/>
        <w:pBdr/>
        <w:spacing w:after="160" w:before="240" w:line="360" w:lineRule="auto"/>
        <w:ind/>
        <w:rPr/>
      </w:pPr>
      <w:r>
        <w:t xml:space="preserve">2. STATEMENT OF PROBLEM AND OBJECTIVES</w:t>
      </w:r>
      <w:r/>
    </w:p>
    <w:p w14:paraId="603D87C8" w14:textId="77777777">
      <w:pPr>
        <w:pStyle w:val="723"/>
        <w:pBdr/>
        <w:spacing w:after="120" w:before="200" w:line="360" w:lineRule="auto"/>
        <w:ind/>
        <w:rPr/>
      </w:pPr>
      <w:r>
        <w:t xml:space="preserve">2.1 Problem statement</w:t>
      </w:r>
      <w:r/>
    </w:p>
    <w:p w14:paraId="338EE55D" w14:textId="77777777">
      <w:pPr>
        <w:pBdr/>
        <w:spacing w:after="120" w:line="360" w:lineRule="auto"/>
        <w:ind/>
        <w:jc w:val="both"/>
        <w:rPr/>
      </w:pPr>
      <w:r>
        <w:t>To design and implement a low-cost, CPU-oriented face-recognition attendance prototype whose recorded entries are accurate enough to be reviewed by an administrator, complete within the tested operating conditions, unique at most once per person per day through the data layer, and protected against a static-photo attempt through an implemented blink-based liveness gate. Recognition accuracy remains an empirical quantity to be measured with a labelled evaluation set rather than assumed from the threshold value.</w:t>
      </w:r>
      <w:r/>
      <w:r/>
    </w:p>
    <w:p w14:paraId="0C01F53C" w14:textId="77777777">
      <w:pPr>
        <w:pStyle w:val="723"/>
        <w:pBdr/>
        <w:spacing w:after="120" w:before="200" w:line="360" w:lineRule="auto"/>
        <w:ind/>
        <w:rPr/>
      </w:pPr>
      <w:r>
        <w:t xml:space="preserve">2.2 Research motivation</w:t>
      </w:r>
      <w:r/>
    </w:p>
    <w:p w14:paraId="4229A71C" w14:textId="77777777">
      <w:pPr>
        <w:pBdr/>
        <w:spacing w:after="120" w:line="360" w:lineRule="auto"/>
        <w:ind/>
        <w:jc w:val="both"/>
        <w:rPr/>
      </w:pPr>
      <w:r>
        <w:t xml:space="preserve">The motivation arises from three observations.</w:t>
      </w:r>
      <w:r/>
    </w:p>
    <w:p w14:paraId="52FCAC5F" w14:textId="77777777">
      <w:pPr>
        <w:pBdr/>
        <w:tabs>
          <w:tab w:val="left" w:leader="none" w:pos="540"/>
        </w:tabs>
        <w:spacing w:after="80" w:line="336" w:lineRule="auto"/>
        <w:ind w:hanging="360" w:left="540"/>
        <w:jc w:val="both"/>
        <w:rPr/>
      </w:pPr>
      <w:r>
        <w:t>An early prototype in this project used Haar-cascade detection with raw-pixel k-nearest-neighbour matching. Informal testing confused two enrolled people, which motivated the current HOG-based detection and learned-embedding pipeline. This observation is anecdotal and is not reported as a benchmark result.</w:t>
      </w:r>
      <w:r/>
      <w:r/>
      <w:r/>
    </w:p>
    <w:p w14:paraId="426D9220" w14:textId="77777777">
      <w:pPr>
        <w:pBdr/>
        <w:tabs>
          <w:tab w:val="left" w:leader="none" w:pos="540"/>
        </w:tabs>
        <w:spacing w:after="80" w:line="336" w:lineRule="auto"/>
        <w:ind w:hanging="360" w:left="540"/>
        <w:jc w:val="both"/>
        <w:rPr/>
      </w:pPr>
      <w:r>
        <w:t>The recogniser depends on a distance tolerance. During development, a value of 0 rejected every face and a value of 0.45 separated the available test individuals. This was manual tuning, not a statistically valid calibration; the final project therefore documents the setting and retains tolerance evaluation as future measured work.</w:t>
      </w:r>
      <w:r/>
      <w:r/>
      <w:r/>
      <w:r/>
    </w:p>
    <w:p w14:paraId="008BB8C2" w14:textId="77777777">
      <w:pPr>
        <w:pBdr/>
        <w:tabs>
          <w:tab w:val="left" w:leader="none" w:pos="540"/>
        </w:tabs>
        <w:spacing w:after="80" w:line="336" w:lineRule="auto"/>
        <w:ind w:hanging="360" w:left="540"/>
        <w:jc w:val="both"/>
        <w:rPr/>
      </w:pPr>
      <w:r>
        <w:t>The final register is affected by more than recognition: temporal confirmation, liveness, duplicate prevention, roster correctness and administrator review also matter. The project therefore evaluates database correctness directly and describes a proper future protocol for recognition accuracy.</w:t>
      </w:r>
      <w:r/>
      <w:r/>
      <w:r/>
      <w:r/>
      <w:r/>
    </w:p>
    <w:p w14:paraId="0B3BA9DF" w14:textId="77777777">
      <w:pPr>
        <w:pStyle w:val="723"/>
        <w:pBdr/>
        <w:spacing w:after="120" w:before="200" w:line="360" w:lineRule="auto"/>
        <w:ind/>
        <w:rPr/>
      </w:pPr>
      <w:r>
        <w:t xml:space="preserve">2.3 Objectives</w:t>
      </w:r>
      <w:r/>
    </w:p>
    <w:p w14:paraId="0AF076C1" w14:textId="77777777">
      <w:pPr>
        <w:pBdr/>
        <w:tabs>
          <w:tab w:val="left" w:leader="none" w:pos="540"/>
        </w:tabs>
        <w:spacing w:after="80" w:line="336" w:lineRule="auto"/>
        <w:ind w:hanging="360" w:left="540"/>
        <w:jc w:val="both"/>
        <w:rPr/>
      </w:pPr>
      <w:r>
        <w:t>To implement an enrollment and recognition pipeline based on deep face embeddings, with a configurable HOG detector and tolerance.</w:t>
      </w:r>
      <w:r/>
      <w:r/>
    </w:p>
    <w:p w14:paraId="46088592" w14:textId="77777777">
      <w:pPr>
        <w:pBdr/>
        <w:tabs>
          <w:tab w:val="left" w:leader="none" w:pos="540"/>
        </w:tabs>
        <w:spacing w:after="80" w:line="336" w:lineRule="auto"/>
        <w:ind w:hanging="360" w:left="540"/>
        <w:jc w:val="both"/>
        <w:rPr/>
      </w:pPr>
      <w:r>
        <w:t>To document the operating threshold and define a labelled evaluation protocol for future false-accept and false-reject measurement, without inventing unsupported accuracy results.</w:t>
      </w:r>
      <w:r/>
      <w:r/>
      <w:r/>
    </w:p>
    <w:p w14:paraId="4FF8FDC1" w14:textId="77777777">
      <w:pPr>
        <w:pBdr/>
        <w:tabs>
          <w:tab w:val="left" w:leader="none" w:pos="540"/>
        </w:tabs>
        <w:spacing w:after="80" w:line="336" w:lineRule="auto"/>
        <w:ind w:hanging="360" w:left="540"/>
        <w:jc w:val="both"/>
        <w:rPr/>
      </w:pPr>
      <w:r>
        <w:t>To implement temporal confirmation and use it to reduce isolated-frame decisions before liveness and attendance marking.</w:t>
      </w:r>
      <w:r/>
      <w:r/>
    </w:p>
    <w:p w14:paraId="1E2BB0D4" w14:textId="77777777">
      <w:pPr>
        <w:pBdr/>
        <w:tabs>
          <w:tab w:val="left" w:leader="none" w:pos="540"/>
        </w:tabs>
        <w:spacing w:after="80" w:line="336" w:lineRule="auto"/>
        <w:ind w:hanging="360" w:left="540"/>
        <w:jc w:val="both"/>
        <w:rPr/>
      </w:pPr>
      <w:r>
        <w:t>To enforce one record per person per day at the database level and verify it under concurrent write attempts.</w:t>
      </w:r>
      <w:r/>
      <w:r/>
    </w:p>
    <w:p w14:paraId="0D2B7515" w14:textId="77777777">
      <w:pPr>
        <w:pBdr/>
        <w:tabs>
          <w:tab w:val="left" w:leader="none" w:pos="540"/>
        </w:tabs>
        <w:spacing w:after="80" w:line="336" w:lineRule="auto"/>
        <w:ind w:hanging="360" w:left="540"/>
        <w:jc w:val="both"/>
        <w:rPr/>
      </w:pPr>
      <w:r>
        <w:t>To deliver an authenticated dashboard with a live feed, people roster, guided enrollment workflow, date-wise attendance table, monthly register and CSV exports.</w:t>
      </w:r>
      <w:r/>
      <w:r/>
      <w:r/>
    </w:p>
    <w:p w14:paraId="573765B8" w14:textId="77777777">
      <w:pPr>
        <w:pBdr/>
        <w:tabs>
          <w:tab w:val="left" w:leader="none" w:pos="540"/>
        </w:tabs>
        <w:spacing w:after="80" w:line="336" w:lineRule="auto"/>
        <w:ind w:hanging="360" w:left="540"/>
        <w:jc w:val="both"/>
        <w:rPr/>
      </w:pPr>
      <w:r>
        <w:t>To implement and document a landmark-based blink liveness check, including its limitation against replayed video.</w:t>
      </w:r>
      <w:r/>
      <w:r/>
    </w:p>
    <w:p w14:paraId="03461B70" w14:textId="77777777">
      <w:pPr>
        <w:pBdr/>
        <w:tabs>
          <w:tab w:val="left" w:leader="none" w:pos="540"/>
        </w:tabs>
        <w:spacing w:after="80" w:line="336" w:lineRule="auto"/>
        <w:ind w:hanging="360" w:left="540"/>
        <w:jc w:val="both"/>
        <w:rPr/>
      </w:pPr>
      <w:r>
        <w:t>To document privacy, biometric-data, fairness and deployment limitations.</w:t>
      </w:r>
      <w:r/>
      <w:r/>
    </w:p>
    <w:p w14:paraId="501CA58F" w14:textId="7F1474EE">
      <w:pPr>
        <w:pBdr/>
        <w:spacing/>
        <w:ind/>
        <w:rPr/>
      </w:pPr>
      <w:r>
        <w:br w:type="page" w:clear="all"/>
      </w:r>
      <w:r>
        <w:rPr>
          <w:b/>
          <w:bCs/>
          <w:sz w:val="30"/>
          <w:szCs w:val="30"/>
        </w:rPr>
        <w:t xml:space="preserve">3</w:t>
      </w:r>
      <w:r>
        <w:rPr>
          <w:b/>
          <w:bCs/>
          <w:sz w:val="30"/>
          <w:szCs w:val="30"/>
        </w:rPr>
        <w:t xml:space="preserve">. SYSTEM ARCHITECTURE AND PROPOSED METHODOLOGY</w:t>
      </w:r>
      <w:r/>
    </w:p>
    <w:p w14:paraId="760838EF" w14:textId="77777777">
      <w:pPr>
        <w:pStyle w:val="723"/>
        <w:pBdr/>
        <w:spacing w:after="120" w:before="200" w:line="360" w:lineRule="auto"/>
        <w:ind/>
        <w:rPr/>
      </w:pPr>
      <w:r>
        <w:t xml:space="preserve">3</w:t>
      </w:r>
      <w:r>
        <w:t xml:space="preserve">.1 Overall architecture</w:t>
      </w:r>
      <w:r/>
    </w:p>
    <w:p w14:paraId="347D2ECC" w14:textId="77777777">
      <w:pPr>
        <w:pBdr/>
        <w:spacing w:after="60" w:before="120"/>
        <w:ind/>
        <w:jc w:val="center"/>
        <w:rPr/>
      </w:pPr>
      <w:r>
        <mc:AlternateContent>
          <mc:Choice Requires="wpg">
            <w:drawing>
              <wp:inline xmlns:wp="http://schemas.openxmlformats.org/drawingml/2006/wordprocessingDrawing" distT="0" distB="0" distL="0" distR="0">
                <wp:extent cx="5905500" cy="3657600"/>
                <wp:effectExtent l="0" t="0" r="0" b="0"/>
                <wp:docPr id="3" name="architecture" descr="System architecture flow diagram"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r/>
                      </pic:nvPicPr>
                      <pic:blipFill rotWithShape="1">
                        <a:blip r:embed="rId11"/>
                        <a:stretch/>
                      </pic:blipFill>
                      <pic:spPr bwMode="auto">
                        <a:xfrm>
                          <a:off x="0" y="0"/>
                          <a:ext cx="5905500" cy="3657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5.00pt;height:288.00pt;mso-wrap-distance-left:0.00pt;mso-wrap-distance-top:0.00pt;mso-wrap-distance-right:0.00pt;mso-wrap-distance-bottom:0.00pt;z-index:1;" stroked="false">
                <v:imagedata r:id="rId11" o:title=""/>
                <o:lock v:ext="edit" rotation="t"/>
              </v:shape>
            </w:pict>
          </mc:Fallback>
        </mc:AlternateContent>
      </w:r>
      <w:r/>
    </w:p>
    <w:p w14:paraId="41791942" w14:textId="77777777">
      <w:pPr>
        <w:pBdr/>
        <w:spacing w:after="160"/>
        <w:ind/>
        <w:jc w:val="center"/>
        <w:rPr/>
      </w:pPr>
      <w:r>
        <w:rPr>
          <w:i/>
          <w:iCs/>
          <w:sz w:val="20"/>
          <w:szCs w:val="20"/>
        </w:rPr>
        <w:t>Figure 1: Final system architecture and decision chain. The final architecture includes the implemented dashboard, roster, monthly register and blink liveness gate.</w:t>
      </w:r>
      <w:r/>
    </w:p>
    <w:p w14:paraId="5DCAC7F3" w14:textId="77777777">
      <w:pPr>
        <w:pBdr/>
        <w:spacing w:after="120" w:line="360" w:lineRule="auto"/>
        <w:ind/>
        <w:jc w:val="both"/>
        <w:rPr/>
      </w:pPr>
      <w:r>
        <w:rPr>
          <w:i/>
          <w:iCs/>
        </w:rPr>
        <w:t>Reading the diagram: the browser controls the Flask application; the runtime path passes from camera capture through recognition, temporal confirmation and the implemented liveness gate before the database write. The database is the source of truth for profiles and attendance. The dashboard renders the live feed, roster, register and reports.</w:t>
      </w:r>
      <w:r/>
      <w:r/>
      <w:r/>
    </w:p>
    <w:p>
      <w:pPr>
        <w:jc w:val="center"/>
      </w:pPr>
      <w:r>
        <w:drawing>
          <wp:inline xmlns:pic="http://schemas.openxmlformats.org/drawingml/2006/picture">
            <wp:extent cx="5669280" cy="3401568"/>
            <wp:docPr id="7" name="Picture 7"/>
            <wp:cNvGraphicFramePr>
              <a:graphicFrameLocks noChangeAspect="1"/>
            </wp:cNvGraphicFramePr>
            <a:graphic>
              <a:graphicData uri="http://schemas.openxmlformats.org/drawingml/2006/picture">
                <pic:pic>
                  <pic:nvPicPr>
                    <pic:cNvPr id="0" name="system_architecture.png"/>
                    <pic:cNvPicPr/>
                  </pic:nvPicPr>
                  <pic:blipFill>
                    <a:blip r:embed="rId15"/>
                    <a:stretch>
                      <a:fillRect/>
                    </a:stretch>
                  </pic:blipFill>
                  <pic:spPr>
                    <a:xfrm>
                      <a:off x="0" y="0"/>
                      <a:ext cx="5669280" cy="3401568"/>
                    </a:xfrm>
                    <a:prstGeom prst="rect"/>
                  </pic:spPr>
                </pic:pic>
              </a:graphicData>
            </a:graphic>
          </wp:inline>
        </w:drawing>
      </w:r>
    </w:p>
    <w:p>
      <w:pPr>
        <w:jc w:val="center"/>
      </w:pPr>
      <w:r>
        <w:rPr>
          <w:i/>
          <w:sz w:val="20"/>
        </w:rPr>
        <w:t>Figure 1: Final system architecture and decision chain.</w:t>
      </w:r>
    </w:p>
    <w:p>
      <w:pPr>
        <w:jc w:val="center"/>
      </w:pPr>
      <w:r>
        <w:drawing>
          <wp:inline xmlns:pic="http://schemas.openxmlformats.org/drawingml/2006/picture">
            <wp:extent cx="5669280" cy="3779520"/>
            <wp:docPr id="6" name="Picture 6"/>
            <wp:cNvGraphicFramePr>
              <a:graphicFrameLocks noChangeAspect="1"/>
            </wp:cNvGraphicFramePr>
            <a:graphic>
              <a:graphicData uri="http://schemas.openxmlformats.org/drawingml/2006/picture">
                <pic:pic>
                  <pic:nvPicPr>
                    <pic:cNvPr id="0" name="recognition_workflow.png"/>
                    <pic:cNvPicPr/>
                  </pic:nvPicPr>
                  <pic:blipFill>
                    <a:blip r:embed="rId14"/>
                    <a:stretch>
                      <a:fillRect/>
                    </a:stretch>
                  </pic:blipFill>
                  <pic:spPr>
                    <a:xfrm>
                      <a:off x="0" y="0"/>
                      <a:ext cx="5669280" cy="3779520"/>
                    </a:xfrm>
                    <a:prstGeom prst="rect"/>
                  </pic:spPr>
                </pic:pic>
              </a:graphicData>
            </a:graphic>
          </wp:inline>
        </w:drawing>
      </w:r>
    </w:p>
    <w:p>
      <w:pPr>
        <w:jc w:val="center"/>
      </w:pPr>
      <w:r>
        <w:rPr>
          <w:i/>
          <w:sz w:val="20"/>
        </w:rPr>
        <w:t>Figure 2: Recognition, liveness and attendance workflow.</w:t>
      </w:r>
    </w:p>
    <w:p>
      <w:pPr>
        <w:jc w:val="center"/>
      </w:pPr>
      <w:r>
        <w:drawing>
          <wp:inline xmlns:pic="http://schemas.openxmlformats.org/drawingml/2006/picture">
            <wp:extent cx="5669280" cy="3212592"/>
            <wp:docPr id="5" name="Picture 5"/>
            <wp:cNvGraphicFramePr>
              <a:graphicFrameLocks noChangeAspect="1"/>
            </wp:cNvGraphicFramePr>
            <a:graphic>
              <a:graphicData uri="http://schemas.openxmlformats.org/drawingml/2006/picture">
                <pic:pic>
                  <pic:nvPicPr>
                    <pic:cNvPr id="0" name="entity_relationship.png"/>
                    <pic:cNvPicPr/>
                  </pic:nvPicPr>
                  <pic:blipFill>
                    <a:blip r:embed="rId13"/>
                    <a:stretch>
                      <a:fillRect/>
                    </a:stretch>
                  </pic:blipFill>
                  <pic:spPr>
                    <a:xfrm>
                      <a:off x="0" y="0"/>
                      <a:ext cx="5669280" cy="3212592"/>
                    </a:xfrm>
                    <a:prstGeom prst="rect"/>
                  </pic:spPr>
                </pic:pic>
              </a:graphicData>
            </a:graphic>
          </wp:inline>
        </w:drawing>
      </w:r>
    </w:p>
    <w:p>
      <w:pPr>
        <w:jc w:val="center"/>
      </w:pPr>
      <w:r>
        <w:rPr>
          <w:i/>
          <w:sz w:val="20"/>
        </w:rPr>
        <w:t>Figure 3: User, attendance and admin entity relationship overview.</w:t>
      </w:r>
    </w:p>
    <w:p>
      <w:pPr>
        <w:jc w:val="center"/>
      </w:pPr>
      <w:r>
        <w:drawing>
          <wp:inline xmlns:pic="http://schemas.openxmlformats.org/drawingml/2006/picture">
            <wp:extent cx="5669280" cy="2645664"/>
            <wp:docPr id="4" name="Picture 4"/>
            <wp:cNvGraphicFramePr>
              <a:graphicFrameLocks noChangeAspect="1"/>
            </wp:cNvGraphicFramePr>
            <a:graphic>
              <a:graphicData uri="http://schemas.openxmlformats.org/drawingml/2006/picture">
                <pic:pic>
                  <pic:nvPicPr>
                    <pic:cNvPr id="0" name="work_plan.png"/>
                    <pic:cNvPicPr/>
                  </pic:nvPicPr>
                  <pic:blipFill>
                    <a:blip r:embed="rId12"/>
                    <a:stretch>
                      <a:fillRect/>
                    </a:stretch>
                  </pic:blipFill>
                  <pic:spPr>
                    <a:xfrm>
                      <a:off x="0" y="0"/>
                      <a:ext cx="5669280" cy="2645664"/>
                    </a:xfrm>
                    <a:prstGeom prst="rect"/>
                  </pic:spPr>
                </pic:pic>
              </a:graphicData>
            </a:graphic>
          </wp:inline>
        </w:drawing>
      </w:r>
    </w:p>
    <w:p>
      <w:pPr>
        <w:jc w:val="center"/>
      </w:pPr>
      <w:r>
        <w:rPr>
          <w:i/>
          <w:sz w:val="20"/>
        </w:rPr>
        <w:t>Figure 4: Project work plan aligned with the implemented mini-project.</w:t>
      </w:r>
    </w:p>
    <w:p w14:paraId="206D10D2" w14:textId="77777777">
      <w:pPr>
        <w:pBdr/>
        <w:spacing w:after="120" w:line="360" w:lineRule="auto"/>
        <w:ind/>
        <w:jc w:val="both"/>
        <w:rPr/>
      </w:pPr>
      <w:r/>
      <w:r/>
    </w:p>
    <w:p w14:paraId="7778CCCA" w14:textId="77777777">
      <w:pPr>
        <w:pBdr/>
        <w:spacing w:after="120" w:line="360" w:lineRule="auto"/>
        <w:ind/>
        <w:jc w:val="both"/>
        <w:rPr/>
      </w:pPr>
      <w:r/>
      <w:r/>
    </w:p>
    <w:p w14:paraId="14010686" w14:textId="77777777">
      <w:pPr>
        <w:pBdr/>
        <w:spacing w:after="120" w:line="360" w:lineRule="auto"/>
        <w:ind/>
        <w:jc w:val="both"/>
        <w:rPr/>
      </w:pPr>
      <w:r/>
      <w:r/>
    </w:p>
    <w:p w14:paraId="460F155F" w14:textId="77777777">
      <w:pPr>
        <w:pBdr/>
        <w:spacing w:after="120" w:line="360" w:lineRule="auto"/>
        <w:ind/>
        <w:jc w:val="both"/>
        <w:rPr/>
      </w:pPr>
      <w:r/>
      <w:r/>
    </w:p>
    <w:p w14:paraId="4AA47150" w14:textId="77777777">
      <w:pPr>
        <w:pBdr/>
        <w:spacing w:after="120" w:line="360" w:lineRule="auto"/>
        <w:ind/>
        <w:jc w:val="both"/>
        <w:rPr/>
      </w:pPr>
      <w:r/>
      <w:r/>
    </w:p>
    <w:p w14:paraId="748E6612" w14:textId="77777777">
      <w:pPr>
        <w:pBdr/>
        <w:spacing w:after="120" w:line="360" w:lineRule="auto"/>
        <w:ind/>
        <w:jc w:val="both"/>
        <w:rPr/>
      </w:pPr>
      <w:r/>
      <w:r/>
    </w:p>
    <w:p w14:paraId="00DB6801" w14:textId="77777777">
      <w:pPr>
        <w:pBdr/>
        <w:spacing w:after="120" w:line="360" w:lineRule="auto"/>
        <w:ind/>
        <w:jc w:val="both"/>
        <w:rPr/>
      </w:pPr>
      <w:r/>
      <w:r/>
    </w:p>
    <w:p w14:paraId="13ED0B61" w14:textId="77777777">
      <w:pPr>
        <w:pBdr/>
        <w:spacing w:after="120" w:line="360" w:lineRule="auto"/>
        <w:ind/>
        <w:jc w:val="both"/>
        <w:rPr/>
      </w:pPr>
      <w:r/>
      <w:r/>
    </w:p>
    <w:p w14:paraId="5E2B3F5F" w14:textId="77777777">
      <w:pPr>
        <w:pBdr/>
        <w:spacing w:after="120" w:line="360" w:lineRule="auto"/>
        <w:ind/>
        <w:jc w:val="both"/>
        <w:rPr/>
      </w:pPr>
      <w:r/>
      <w:r/>
    </w:p>
    <w:p w14:paraId="577345F4" w14:textId="77777777">
      <w:pPr>
        <w:pBdr/>
        <w:spacing w:after="120" w:line="360" w:lineRule="auto"/>
        <w:ind/>
        <w:jc w:val="both"/>
        <w:rPr/>
      </w:pPr>
      <w:r/>
      <w:r/>
    </w:p>
    <w:p w14:paraId="110A264E" w14:textId="77777777">
      <w:pPr>
        <w:pBdr/>
        <w:spacing w:after="120" w:line="360" w:lineRule="auto"/>
        <w:ind/>
        <w:jc w:val="both"/>
        <w:rPr/>
      </w:pPr>
      <w:r/>
      <w:r/>
    </w:p>
    <w:p w14:paraId="4765A05A" w14:textId="77777777">
      <w:pPr>
        <w:pStyle w:val="723"/>
        <w:pBdr/>
        <w:spacing w:after="120" w:before="200" w:line="360" w:lineRule="auto"/>
        <w:ind/>
        <w:rPr/>
      </w:pPr>
      <w:r>
        <w:t xml:space="preserve">3.2 Major components and why each exists</w:t>
      </w:r>
      <w:r/>
    </w:p>
    <w:tbl>
      <w:tblPr>
        <w:tblW w:w="978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956"/>
        <w:gridCol w:w="1956"/>
        <w:gridCol w:w="1956"/>
        <w:gridCol w:w="1956"/>
        <w:gridCol w:w="1956"/>
      </w:tblGrid>
      <w:tr>
        <w:trPr>
          <w:tblHeader/>
        </w:trPr>
        <w:tc>
          <w:tcPr>
            <w:shd w:val="clear" w:color="auto" w:fill="e7e6e6"/>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14:paraId="20C565D4" w14:textId="77777777">
            <w:pPr>
              <w:pBdr/>
              <w:spacing w:line="252" w:lineRule="auto"/>
              <w:ind/>
              <w:rPr/>
            </w:pPr>
            <w:r>
              <w:rPr>
                <w:b/>
                <w:bCs/>
                <w:sz w:val="19"/>
                <w:szCs w:val="19"/>
              </w:rPr>
              <w:t xml:space="preserve">Component</w:t>
            </w:r>
            <w:r/>
          </w:p>
        </w:tc>
        <w:tc>
          <w:tcPr>
            <w:shd w:val="clear" w:color="auto" w:fill="e7e6e6"/>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14:paraId="4FE03448" w14:textId="77777777">
            <w:pPr>
              <w:pBdr/>
              <w:spacing w:line="252" w:lineRule="auto"/>
              <w:ind/>
              <w:rPr/>
            </w:pPr>
            <w:r>
              <w:rPr>
                <w:b/>
                <w:bCs/>
                <w:sz w:val="19"/>
                <w:szCs w:val="19"/>
              </w:rPr>
              <w:t xml:space="preserve">Problem it addresses</w:t>
            </w:r>
            <w:r/>
          </w:p>
        </w:tc>
        <w:tc>
          <w:tcPr>
            <w:shd w:val="clear" w:color="auto" w:fill="e7e6e6"/>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14:paraId="674285D2" w14:textId="77777777">
            <w:pPr>
              <w:pBdr/>
              <w:spacing w:line="252" w:lineRule="auto"/>
              <w:ind/>
              <w:rPr/>
            </w:pPr>
            <w:r>
              <w:rPr>
                <w:b/>
                <w:bCs/>
                <w:sz w:val="19"/>
                <w:szCs w:val="19"/>
              </w:rPr>
              <w:t xml:space="preserve">Choice made</w:t>
            </w:r>
            <w:r/>
          </w:p>
        </w:tc>
        <w:tc>
          <w:tcPr>
            <w:shd w:val="clear" w:color="auto" w:fill="e7e6e6"/>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14:paraId="7E14B70E" w14:textId="77777777">
            <w:pPr>
              <w:pBdr/>
              <w:spacing w:line="252" w:lineRule="auto"/>
              <w:ind/>
              <w:rPr/>
            </w:pPr>
            <w:r>
              <w:rPr>
                <w:b/>
                <w:bCs/>
                <w:sz w:val="19"/>
                <w:szCs w:val="19"/>
              </w:rPr>
              <w:t xml:space="preserve">Reason</w:t>
            </w:r>
            <w:r/>
          </w:p>
        </w:tc>
        <w:tc>
          <w:tcPr>
            <w:shd w:val="clear" w:color="auto" w:fill="e7e6e6"/>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14:paraId="7BBF9842" w14:textId="77777777">
            <w:pPr>
              <w:pBdr/>
              <w:spacing w:line="252" w:lineRule="auto"/>
              <w:ind/>
              <w:rPr/>
            </w:pPr>
            <w:r>
              <w:rPr>
                <w:b/>
                <w:bCs/>
                <w:sz w:val="19"/>
                <w:szCs w:val="19"/>
              </w:rPr>
              <w:t xml:space="preserve">How it will be evaluated</w:t>
            </w:r>
            <w:r/>
          </w:p>
        </w:tc>
      </w:tr>
      <w:tr>
        <w:trPr/>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14:paraId="59848941" w14:textId="77777777">
            <w:pPr>
              <w:pBdr/>
              <w:spacing w:line="252" w:lineRule="auto"/>
              <w:ind/>
              <w:rPr/>
            </w:pPr>
            <w:r>
              <w:rPr>
                <w:sz w:val="19"/>
                <w:szCs w:val="19"/>
              </w:rPr>
              <w:t xml:space="preserve">Detection</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14:paraId="4C926BAA" w14:textId="77777777">
            <w:pPr>
              <w:pBdr/>
              <w:spacing w:line="252" w:lineRule="auto"/>
              <w:ind/>
              <w:rPr/>
            </w:pPr>
            <w:r>
              <w:rPr>
                <w:sz w:val="19"/>
                <w:szCs w:val="19"/>
              </w:rPr>
              <w:t xml:space="preserve">Locate faces cheaply on a CPU</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r>
              <w:t>HOG detector (dlib, via face_recognition), frames downscaled to 0.25</w:t>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14:paraId="358AA6ED" w14:textId="77777777">
            <w:pPr>
              <w:pBdr/>
              <w:spacing w:line="252" w:lineRule="auto"/>
              <w:ind/>
              <w:rPr/>
            </w:pPr>
            <w:r>
              <w:rPr>
                <w:sz w:val="19"/>
                <w:szCs w:val="19"/>
              </w:rPr>
              <w:t xml:space="preserve">Gradient-histogram features are efficient and do not need a GPU [3][6]</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r>
              <w:t>Operationally validated in the prototype; formal detection-rate/FPS measurement remains future work</w:t>
            </w:r>
          </w:p>
        </w:tc>
      </w:tr>
      <w:tr>
        <w:trPr/>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14:paraId="6951513F" w14:textId="77777777">
            <w:pPr>
              <w:pBdr/>
              <w:spacing w:line="252" w:lineRule="auto"/>
              <w:ind/>
              <w:rPr/>
            </w:pPr>
            <w:r>
              <w:rPr>
                <w:sz w:val="19"/>
                <w:szCs w:val="19"/>
              </w:rPr>
              <w:t xml:space="preserve">Representation</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14:paraId="6FA6DCF6" w14:textId="77777777">
            <w:pPr>
              <w:pBdr/>
              <w:spacing w:line="252" w:lineRule="auto"/>
              <w:ind/>
              <w:rPr/>
            </w:pPr>
            <w:r>
              <w:rPr>
                <w:sz w:val="19"/>
                <w:szCs w:val="19"/>
              </w:rPr>
              <w:t xml:space="preserve">Make identity comparison robust to pose and illumination</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14:paraId="6F77CBF7" w14:textId="77777777">
            <w:pPr>
              <w:pBdr/>
              <w:spacing w:line="252" w:lineRule="auto"/>
              <w:ind/>
              <w:rPr/>
            </w:pPr>
            <w:r>
              <w:rPr>
                <w:sz w:val="19"/>
                <w:szCs w:val="19"/>
              </w:rPr>
              <w:t xml:space="preserve">128-d deep embeddings from the dlib model</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14:paraId="61D8B3A5" w14:textId="77777777">
            <w:pPr>
              <w:pBdr/>
              <w:spacing w:line="252" w:lineRule="auto"/>
              <w:ind/>
              <w:rPr/>
            </w:pPr>
            <w:r>
              <w:rPr>
                <w:sz w:val="19"/>
                <w:szCs w:val="19"/>
              </w:rPr>
              <w:t xml:space="preserve">Learned embeddings were shown to outperform earlier handcrafted representations on unconstrained benchmarks [4][5]</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r>
              <w:t>Formal baseline comparison remains future work; embeddings are used in the implemented pipeline</w:t>
            </w:r>
          </w:p>
        </w:tc>
      </w:tr>
      <w:tr>
        <w:trPr/>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14:paraId="442742CB" w14:textId="77777777">
            <w:pPr>
              <w:pBdr/>
              <w:spacing w:line="252" w:lineRule="auto"/>
              <w:ind/>
              <w:rPr/>
            </w:pPr>
            <w:r>
              <w:rPr>
                <w:sz w:val="19"/>
                <w:szCs w:val="19"/>
              </w:rPr>
              <w:t xml:space="preserve">Decision</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14:paraId="313A4DD3" w14:textId="77777777">
            <w:pPr>
              <w:pBdr/>
              <w:spacing w:line="252" w:lineRule="auto"/>
              <w:ind/>
              <w:rPr/>
            </w:pPr>
            <w:r>
              <w:rPr>
                <w:sz w:val="19"/>
                <w:szCs w:val="19"/>
              </w:rPr>
              <w:t xml:space="preserve">Separate enrolled from non-enrolled</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14:paraId="24C85698" w14:textId="77777777">
            <w:pPr>
              <w:pBdr/>
              <w:spacing w:line="252" w:lineRule="auto"/>
              <w:ind/>
              <w:rPr/>
            </w:pPr>
            <w:r>
              <w:rPr>
                <w:sz w:val="19"/>
                <w:szCs w:val="19"/>
              </w:rPr>
              <w:t xml:space="preserve">Euclidean distance with configurable tolerance (currently 0.45)</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14:paraId="34AECEE0" w14:textId="77777777">
            <w:pPr>
              <w:pBdr/>
              <w:spacing w:line="252" w:lineRule="auto"/>
              <w:ind/>
              <w:rPr/>
            </w:pPr>
            <w:r>
              <w:rPr>
                <w:sz w:val="19"/>
                <w:szCs w:val="19"/>
              </w:rPr>
              <w:t xml:space="preserve">Embedding distance is the natural similarity measure for such models [4]</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r>
              <w:t>Current tolerance is 0.45; formal FAR/FRR sweep remains future work</w:t>
            </w:r>
          </w:p>
        </w:tc>
      </w:tr>
      <w:tr>
        <w:trPr/>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14:paraId="40D4A319" w14:textId="77777777">
            <w:pPr>
              <w:pBdr/>
              <w:spacing w:line="252" w:lineRule="auto"/>
              <w:ind/>
              <w:rPr/>
            </w:pPr>
            <w:r>
              <w:rPr>
                <w:sz w:val="19"/>
                <w:szCs w:val="19"/>
              </w:rPr>
              <w:t xml:space="preserve">Temporal confirmation</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14:paraId="3881BB3E" w14:textId="77777777">
            <w:pPr>
              <w:pBdr/>
              <w:spacing w:line="252" w:lineRule="auto"/>
              <w:ind/>
              <w:rPr/>
            </w:pPr>
            <w:r>
              <w:rPr>
                <w:sz w:val="19"/>
                <w:szCs w:val="19"/>
              </w:rPr>
              <w:t xml:space="preserve">One bad frame should not write a record</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14:paraId="63F90619" w14:textId="77777777">
            <w:pPr>
              <w:pBdr/>
              <w:spacing w:line="252" w:lineRule="auto"/>
              <w:ind/>
              <w:rPr/>
            </w:pPr>
            <w:r>
              <w:rPr>
                <w:sz w:val="19"/>
                <w:szCs w:val="19"/>
              </w:rPr>
              <w:t xml:space="preserve">N consecutive matches (default 3) on processed frames</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14:paraId="636BDF59" w14:textId="77777777">
            <w:pPr>
              <w:pBdr/>
              <w:spacing w:line="252" w:lineRule="auto"/>
              <w:ind/>
              <w:rPr/>
            </w:pPr>
            <w:r>
              <w:rPr>
                <w:sz w:val="19"/>
                <w:szCs w:val="19"/>
              </w:rPr>
              <w:t xml:space="preserve">Averages out transient errors without a heavier model</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14:paraId="3C64333F" w14:textId="77777777">
            <w:pPr>
              <w:pBdr/>
              <w:spacing w:line="252" w:lineRule="auto"/>
              <w:ind/>
              <w:rPr/>
            </w:pPr>
            <w:r>
              <w:rPr>
                <w:sz w:val="19"/>
                <w:szCs w:val="19"/>
              </w:rPr>
              <w:t xml:space="preserve">Wrong marks and latency vs N (E4)</w:t>
            </w:r>
            <w:r/>
          </w:p>
        </w:tc>
      </w:tr>
      <w:tr>
        <w:trPr/>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14:paraId="3262A050" w14:textId="77777777">
            <w:pPr>
              <w:pBdr/>
              <w:spacing w:line="252" w:lineRule="auto"/>
              <w:ind/>
              <w:rPr/>
            </w:pPr>
            <w:r>
              <w:rPr>
                <w:sz w:val="19"/>
                <w:szCs w:val="19"/>
              </w:rPr>
              <w:t xml:space="preserve">Idempotent storage</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14:paraId="0CACEBD1" w14:textId="77777777">
            <w:pPr>
              <w:pBdr/>
              <w:spacing w:line="252" w:lineRule="auto"/>
              <w:ind/>
              <w:rPr/>
            </w:pPr>
            <w:r>
              <w:rPr>
                <w:sz w:val="19"/>
                <w:szCs w:val="19"/>
              </w:rPr>
              <w:t xml:space="preserve">Duplicates and race conditions</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14:paraId="60DF60BA" w14:textId="77777777">
            <w:pPr>
              <w:pBdr/>
              <w:spacing w:line="252" w:lineRule="auto"/>
              <w:ind/>
              <w:rPr/>
            </w:pPr>
            <w:r>
              <w:rPr>
                <w:rFonts w:ascii="Courier New" w:hAnsi="Courier New" w:eastAsia="Courier New" w:cs="Courier New"/>
                <w:sz w:val="17"/>
                <w:szCs w:val="17"/>
              </w:rPr>
              <w:t xml:space="preserve">UNIQUE(</w:t>
            </w:r>
            <w:r>
              <w:rPr>
                <w:rFonts w:ascii="Courier New" w:hAnsi="Courier New" w:eastAsia="Courier New" w:cs="Courier New"/>
                <w:sz w:val="17"/>
                <w:szCs w:val="17"/>
              </w:rPr>
              <w:t xml:space="preserve">user_id</w:t>
            </w:r>
            <w:r>
              <w:rPr>
                <w:rFonts w:ascii="Courier New" w:hAnsi="Courier New" w:eastAsia="Courier New" w:cs="Courier New"/>
                <w:sz w:val="17"/>
                <w:szCs w:val="17"/>
              </w:rPr>
              <w:t xml:space="preserve">, date)</w:t>
            </w:r>
            <w:r>
              <w:rPr>
                <w:sz w:val="19"/>
                <w:szCs w:val="19"/>
              </w:rPr>
              <w:t xml:space="preserve"> constraint; </w:t>
            </w:r>
            <w:r>
              <w:rPr>
                <w:rFonts w:ascii="Courier New" w:hAnsi="Courier New" w:eastAsia="Courier New" w:cs="Courier New"/>
                <w:sz w:val="17"/>
                <w:szCs w:val="17"/>
              </w:rPr>
              <w:t xml:space="preserve">IntegrityError</w:t>
            </w:r>
            <w:r>
              <w:rPr>
                <w:sz w:val="19"/>
                <w:szCs w:val="19"/>
              </w:rPr>
              <w:t xml:space="preserve"> mapped to "duplicate"</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14:paraId="748EBB6D" w14:textId="77777777">
            <w:pPr>
              <w:pBdr/>
              <w:spacing w:line="252" w:lineRule="auto"/>
              <w:ind/>
              <w:rPr/>
            </w:pPr>
            <w:r>
              <w:rPr>
                <w:sz w:val="19"/>
                <w:szCs w:val="19"/>
              </w:rPr>
              <w:t xml:space="preserve">The guarantee lives in the data layer, so it cannot be bypassed by application bugs</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14:paraId="22B9281B" w14:textId="77777777">
            <w:pPr>
              <w:pBdr/>
              <w:spacing w:line="252" w:lineRule="auto"/>
              <w:ind/>
              <w:rPr/>
            </w:pPr>
            <w:r>
              <w:rPr>
                <w:sz w:val="19"/>
                <w:szCs w:val="19"/>
              </w:rPr>
              <w:t xml:space="preserve">Repeat and concurrent write tests (E6)</w:t>
            </w:r>
            <w:r/>
          </w:p>
        </w:tc>
      </w:tr>
      <w:tr>
        <w:trPr/>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14:paraId="3BB17EB5" w14:textId="77777777">
            <w:pPr>
              <w:pBdr/>
              <w:spacing w:line="252" w:lineRule="auto"/>
              <w:ind/>
              <w:rPr/>
            </w:pPr>
            <w:r>
              <w:rPr>
                <w:sz w:val="19"/>
                <w:szCs w:val="19"/>
              </w:rPr>
              <w:t xml:space="preserve">Delivery</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14:paraId="2356BDF2" w14:textId="77777777">
            <w:pPr>
              <w:pBdr/>
              <w:spacing w:line="252" w:lineRule="auto"/>
              <w:ind/>
              <w:rPr/>
            </w:pPr>
            <w:r>
              <w:rPr>
                <w:sz w:val="19"/>
                <w:szCs w:val="19"/>
              </w:rPr>
              <w:t xml:space="preserve">Long-running, product-like use</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14:paraId="51C1BEBC" w14:textId="77777777">
            <w:pPr>
              <w:pBdr/>
              <w:spacing w:line="252" w:lineRule="auto"/>
              <w:ind/>
              <w:rPr/>
            </w:pPr>
            <w:r>
              <w:rPr>
                <w:sz w:val="19"/>
                <w:szCs w:val="19"/>
              </w:rPr>
              <w:t xml:space="preserve">Flask with a shared camera singleton and MJPEG stream; session login</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14:paraId="10BF19A0" w14:textId="77777777">
            <w:pPr>
              <w:pBdr/>
              <w:spacing w:line="252" w:lineRule="auto"/>
              <w:ind/>
              <w:rPr/>
            </w:pPr>
            <w:r>
              <w:rPr>
                <w:sz w:val="19"/>
                <w:szCs w:val="19"/>
              </w:rPr>
              <w:t xml:space="preserve">One camera handle for many requests; browser needs no plug-in</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14:paraId="0E46D51D" w14:textId="77777777">
            <w:pPr>
              <w:pBdr/>
              <w:spacing w:line="252" w:lineRule="auto"/>
              <w:ind/>
              <w:rPr/>
            </w:pPr>
            <w:r>
              <w:rPr>
                <w:sz w:val="19"/>
                <w:szCs w:val="19"/>
              </w:rPr>
              <w:t xml:space="preserve">Stability over long runs, response time</w:t>
            </w:r>
            <w:r/>
          </w:p>
        </w:tc>
      </w:tr>
      <w:tr>
        <w:trPr/>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r>
              <w:t>Liveness (implemented)</w:t>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14:paraId="3126BAB1" w14:textId="77777777">
            <w:pPr>
              <w:pBdr/>
              <w:spacing w:line="252" w:lineRule="auto"/>
              <w:ind/>
              <w:rPr/>
            </w:pPr>
            <w:r>
              <w:rPr>
                <w:sz w:val="19"/>
                <w:szCs w:val="19"/>
              </w:rPr>
              <w:t xml:space="preserve">Photo/screen spoofing</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r>
              <w:t>Landmark-based blink check using MediaPipe Face Mesh</w:t>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14:paraId="451DC377" w14:textId="77777777">
            <w:pPr>
              <w:pBdr/>
              <w:spacing w:line="252" w:lineRule="auto"/>
              <w:ind/>
              <w:rPr/>
            </w:pPr>
            <w:r>
              <w:rPr>
                <w:sz w:val="19"/>
                <w:szCs w:val="19"/>
              </w:rPr>
              <w:t xml:space="preserve">Landmark geometry gives low-cost motion cues without a depth sensor [9][10]</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r>
              <w:t>Static-photo mitigation is implemented; APCER/BPCER evaluation remains future work (E7)</w:t>
            </w:r>
          </w:p>
        </w:tc>
      </w:tr>
    </w:tbl>
    <w:p w14:paraId="6BE8CF56" w14:textId="77777777">
      <w:pPr>
        <w:pBdr/>
        <w:spacing w:after="120"/>
        <w:ind/>
        <w:rPr/>
      </w:pPr>
      <w:r/>
      <w:r/>
    </w:p>
    <w:p w14:paraId="5D67134C" w14:textId="77777777">
      <w:pPr>
        <w:pStyle w:val="723"/>
        <w:pBdr/>
        <w:spacing w:after="120" w:before="200" w:line="360" w:lineRule="auto"/>
        <w:ind/>
        <w:rPr/>
      </w:pPr>
      <w:r>
        <w:t xml:space="preserve">3.3 Data flow</w:t>
      </w:r>
      <w:r/>
    </w:p>
    <w:p w14:paraId="565C2A97" w14:textId="77777777">
      <w:pPr>
        <w:pBdr/>
        <w:spacing w:after="120" w:line="360" w:lineRule="auto"/>
        <w:ind/>
        <w:jc w:val="both"/>
        <w:rPr/>
      </w:pPr>
      <w:r>
        <w:t>During enrollment, multiple frames per person are captured with exactly one face per frame; their embeddings are stored with the person record in the User table as a JSON list, while the captured images are retained under the local faces directory for enrollment reference. During operation, each processed frame yields zero or more faces; each face is matched to the nearest enrolled embedding; the streak counter advances only if the same identity is returned consecutively; the liveness state requires a blink when enabled; and the database layer returns either "marked" or "duplicate". The result is shown on the dashboard and in the register.</w:t>
      </w:r>
      <w:r>
        <w:rPr>
          <w:rFonts w:ascii="Courier New" w:hAnsi="Courier New" w:eastAsia="Courier New" w:cs="Courier New"/>
          <w:sz w:val="20"/>
          <w:szCs w:val="20"/>
        </w:rPr>
      </w:r>
      <w:r/>
      <w:r/>
      <w:r/>
    </w:p>
    <w:p w14:paraId="28DAD6D9" w14:textId="77777777">
      <w:pPr>
        <w:pStyle w:val="723"/>
        <w:pBdr/>
        <w:spacing w:after="120" w:before="200" w:line="360" w:lineRule="auto"/>
        <w:ind/>
        <w:rPr/>
      </w:pPr>
      <w:r>
        <w:t xml:space="preserve">3.4 Core algorithm</w:t>
      </w:r>
      <w:r/>
    </w:p>
    <w:p w14:paraId="6E70FD33" w14:textId="419764AD">
      <w:pPr>
        <w:pBdr/>
        <w:spacing w:after="120" w:line="360" w:lineRule="auto"/>
        <w:ind/>
        <w:jc w:val="both"/>
        <w:rPr/>
      </w:pPr>
      <w:r>
        <w:t xml:space="preserve">For a probe embedding </w:t>
      </w:r>
      <w:r>
        <w:rPr>
          <w:i/>
          <w:iCs/>
        </w:rPr>
        <w:t xml:space="preserve">p</w:t>
      </w:r>
      <w:r>
        <w:t xml:space="preserve"> and the set of stored embeddings for each enrolled person, the matcher computes Euclidean distances and takes the nearest enrolled identity. If that minimum is at most the tolerance τ, the identity </w:t>
      </w:r>
      <w:r>
        <w:t xml:space="preserve">is proposed; </w:t>
      </w:r>
      <w:r>
        <w:t xml:space="preserve">otherwise,</w:t>
      </w:r>
      <w:r>
        <w:t xml:space="preserve"> the face is "Unknown". Detection and embedding are performed only on every second frame (configurable); the most recent results are cached and drawn on all </w:t>
      </w:r>
      <w:r>
        <w:t xml:space="preserve">frames,</w:t>
      </w:r>
      <w:r>
        <w:t xml:space="preserve"> so the display remains smooth.</w:t>
      </w:r>
      <w:r/>
    </w:p>
    <w:p w14:paraId="7FAE7A78" w14:textId="77777777">
      <w:pPr>
        <w:pStyle w:val="723"/>
        <w:pBdr/>
        <w:spacing w:after="120" w:before="200" w:line="360" w:lineRule="auto"/>
        <w:ind/>
        <w:rPr/>
      </w:pPr>
      <w:r>
        <w:t xml:space="preserve">3.5 Decision and processing pipeline</w:t>
      </w:r>
      <w:r/>
    </w:p>
    <w:p w14:paraId="639D51FD" w14:textId="77777777">
      <w:pPr>
        <w:pBdr/>
        <w:spacing w:after="120" w:line="360" w:lineRule="auto"/>
        <w:ind/>
        <w:jc w:val="both"/>
        <w:rPr/>
      </w:pPr>
      <w:r>
        <w:t>proposed identity → streak update → implemented liveness check → database write → human-readable event → dashboard/register. Each stage can reject, so the stages together define the system error profile. The database uniqueness constraint protects the final write even when concurrent attempts occur.</w:t>
      </w:r>
      <w:r/>
    </w:p>
    <w:p w14:paraId="255F559E" w14:textId="77777777">
      <w:pPr>
        <w:pStyle w:val="723"/>
        <w:pBdr/>
        <w:spacing w:after="120" w:before="200" w:line="360" w:lineRule="auto"/>
        <w:ind/>
        <w:rPr/>
      </w:pPr>
      <w:r>
        <w:t>3.6 Evaluation status and proposed measurement</w:t>
      </w:r>
      <w:r/>
    </w:p>
    <w:p w14:paraId="556447CB" w14:textId="77777777">
      <w:pPr>
        <w:pBdr/>
        <w:spacing w:after="120" w:line="360" w:lineRule="auto"/>
        <w:ind/>
        <w:jc w:val="both"/>
        <w:rPr/>
      </w:pPr>
      <w:r>
        <w:t>The implemented prototype has been validated for Python syntax, template parsing, application initialization, SQLite foreign-key configuration and concurrent attendance uniqueness. A general face-recognition accuracy percentage has not been measured because the repository does not contain a labelled evaluation dataset. The proposed E1–E7 protocol remains the correct next step for empirical recognition and liveness measurements.</w:t>
      </w:r>
      <w:r>
        <w:rPr>
          <w:b/>
          <w:bCs/>
        </w:rPr>
      </w:r>
      <w:r/>
      <w:r/>
    </w:p>
    <w:tbl>
      <w:tblPr>
        <w:tblW w:w="978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956"/>
        <w:gridCol w:w="1956"/>
        <w:gridCol w:w="1956"/>
        <w:gridCol w:w="1956"/>
        <w:gridCol w:w="1956"/>
      </w:tblGrid>
      <w:tr>
        <w:trPr>
          <w:tblHeader/>
        </w:trPr>
        <w:tc>
          <w:tcPr>
            <w:shd w:val="clear" w:color="auto" w:fill="e7e6e6"/>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r>
              <w:t>Evaluation status</w:t>
            </w:r>
          </w:p>
        </w:tc>
        <w:tc>
          <w:tcPr>
            <w:shd w:val="clear" w:color="auto" w:fill="e7e6e6"/>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r>
              <w:t>Question / activity</w:t>
            </w:r>
          </w:p>
        </w:tc>
        <w:tc>
          <w:tcPr>
            <w:shd w:val="clear" w:color="auto" w:fill="e7e6e6"/>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r>
              <w:t>Current project status</w:t>
            </w:r>
          </w:p>
        </w:tc>
        <w:tc>
          <w:tcPr>
            <w:shd w:val="clear" w:color="auto" w:fill="e7e6e6"/>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r>
              <w:t>Evidence or next step</w:t>
            </w:r>
          </w:p>
        </w:tc>
        <w:tc>
          <w:tcPr>
            <w:shd w:val="clear" w:color="auto" w:fill="e7e6e6"/>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r>
              <w:t>Metrics when evaluated</w:t>
            </w:r>
          </w:p>
        </w:tc>
      </w:tr>
      <w:tr>
        <w:trPr/>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r>
              <w:t>E1: embedding vs raw-pixel baseline</w:t>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r>
              <w:t>Proposed evaluation</w:t>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r>
              <w:t>Configured/implemented; formal measurement pending</w:t>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r>
              <w:t>Source settings and test protocol</w:t>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r>
              <w:t>Accuracy/FAR/FRR/time-to-mark</w:t>
            </w:r>
          </w:p>
        </w:tc>
      </w:tr>
      <w:tr>
        <w:trPr/>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r>
              <w:t>E2: tolerance selection</w:t>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r>
              <w:t>Proposed evaluation</w:t>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r>
              <w:t>Configured/implemented; formal measurement pending</w:t>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r>
              <w:t>Source settings and test protocol</w:t>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r>
              <w:t>Accuracy/FAR/FRR/time-to-mark</w:t>
            </w:r>
          </w:p>
        </w:tc>
      </w:tr>
      <w:tr>
        <w:trPr/>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r>
              <w:t>E3: lighting/pose robustness</w:t>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r>
              <w:t>Proposed evaluation</w:t>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r>
              <w:t>Configured/implemented; formal measurement pending</w:t>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r>
              <w:t>Source settings and test protocol</w:t>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r>
              <w:t>Accuracy/FAR/FRR/time-to-mark</w:t>
            </w:r>
          </w:p>
        </w:tc>
      </w:tr>
      <w:tr>
        <w:trPr/>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r>
              <w:t>E4: temporal confirmation</w:t>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r>
              <w:t>Implemented pipeline</w:t>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r>
              <w:t>Configured/implemented; formal measurement pending</w:t>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r>
              <w:t>Source settings and test protocol</w:t>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r>
              <w:t>Accuracy/FAR/FRR/time-to-mark</w:t>
            </w:r>
          </w:p>
        </w:tc>
      </w:tr>
      <w:tr>
        <w:trPr/>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r>
              <w:t>E5: throughput</w:t>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r>
              <w:t>Proposed evaluation</w:t>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r>
              <w:t>Configured/implemented; formal measurement pending</w:t>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r>
              <w:t>Source settings and test protocol</w:t>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r>
              <w:t>Accuracy/FAR/FRR/time-to-mark</w:t>
            </w:r>
          </w:p>
        </w:tc>
      </w:tr>
      <w:tr>
        <w:trPr/>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r>
              <w:t>E6: concurrent uniqueness</w:t>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r>
              <w:t>Implemented pipeline</w:t>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r>
              <w:t>Verified</w:t>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r>
              <w:t>20 concurrent attempts: 1 marked, 19 duplicate, 1 row</w:t>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r>
              <w:t>Marked/duplicate counts and final row count</w:t>
            </w:r>
          </w:p>
        </w:tc>
      </w:tr>
      <w:tr>
        <w:trPr/>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r>
              <w:t>E7: blink liveness</w:t>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r>
              <w:t>Implemented pipeline</w:t>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r>
              <w:t>Configured/implemented; formal measurement pending</w:t>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r>
              <w:t>Source settings and test protocol</w:t>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956" w:type="dxa"/>
          </w:tcPr>
          <w:p>
            <w:r>
              <w:t>Accuracy/FAR/FRR/time-to-mark</w:t>
            </w:r>
          </w:p>
        </w:tc>
      </w:tr>
    </w:tbl>
    <w:p w14:paraId="54B20959" w14:textId="77777777">
      <w:pPr>
        <w:pBdr/>
        <w:spacing w:after="120"/>
        <w:ind/>
        <w:rPr/>
      </w:pPr>
      <w:r/>
      <w:r/>
    </w:p>
    <w:p w14:paraId="4D1D7A31" w14:textId="77777777">
      <w:pPr>
        <w:pBdr/>
        <w:spacing/>
        <w:ind/>
        <w:rPr/>
      </w:pPr>
      <w:r>
        <w:br w:type="page" w:clear="all"/>
      </w:r>
      <w:r/>
    </w:p>
    <w:p w14:paraId="7EE581FD" w14:textId="77777777">
      <w:pPr>
        <w:pStyle w:val="722"/>
        <w:pBdr/>
        <w:spacing w:after="160" w:before="240" w:line="360" w:lineRule="auto"/>
        <w:ind/>
        <w:rPr/>
      </w:pPr>
      <w:r>
        <w:t xml:space="preserve">4. LITERATURE SURVEY</w:t>
      </w:r>
      <w:r/>
    </w:p>
    <w:p w14:paraId="45B8BF18" w14:textId="77777777">
      <w:pPr>
        <w:pStyle w:val="723"/>
        <w:pBdr/>
        <w:spacing w:after="120" w:before="200" w:line="360" w:lineRule="auto"/>
        <w:ind/>
        <w:rPr/>
      </w:pPr>
      <w:r>
        <w:t xml:space="preserve">4.1 Foundational research: from holistic faces to detectable features</w:t>
      </w:r>
      <w:r/>
    </w:p>
    <w:p w14:paraId="5B87E30B" w14:textId="77777777">
      <w:pPr>
        <w:pBdr/>
        <w:spacing w:after="120" w:line="360" w:lineRule="auto"/>
        <w:ind/>
        <w:jc w:val="both"/>
        <w:rPr/>
      </w:pPr>
      <w:r>
        <w:t xml:space="preserve">Early computer face recognition treated the face as a two-dimensional pattern. Turk and Pentland's </w:t>
      </w:r>
      <w:r>
        <w:rPr>
          <w:i/>
          <w:iCs/>
        </w:rPr>
        <w:t xml:space="preserve">eigenfaces</w:t>
      </w:r>
      <w:r>
        <w:t xml:space="preserve"> projected face images onto the principal components of a training set and </w:t>
      </w:r>
      <w:r>
        <w:t xml:space="preserve">recognised people by comparing their coordinates in this "face space", enabling near-real-time operation in 1991 [1]. The approach is compact but depends on controlled conditions, because pixel-level variance contains lighting and pose as well as identity.</w:t>
      </w:r>
      <w:r/>
    </w:p>
    <w:p w14:paraId="071E0959" w14:textId="77777777">
      <w:pPr>
        <w:pBdr/>
        <w:spacing w:after="120" w:line="360" w:lineRule="auto"/>
        <w:ind/>
        <w:jc w:val="both"/>
        <w:rPr/>
      </w:pPr>
      <w:r>
        <w:t xml:space="preserve">For </w:t>
      </w:r>
      <w:r>
        <w:rPr>
          <w:i/>
          <w:iCs/>
        </w:rPr>
        <w:t xml:space="preserve">finding</w:t>
      </w:r>
      <w:r>
        <w:t xml:space="preserve"> faces, Viola and Jones introduced an integral-image representation, AdaBoost feature selection and a cascade that rejects background quickly; it reached about 15 frames per second on a 700 MHz processor, which made real-time face detection practical [2]. </w:t>
      </w:r>
      <w:r>
        <w:t xml:space="preserve">Dalal and Triggs later showed that grids of locally normalised histograms of oriented gradients, paired with a linear SVM, were a strong feature set for detection (their test case was pedestrians) [3]. The HOG-plus-linear-classifier pattern underlies the C</w:t>
      </w:r>
      <w:r>
        <w:t xml:space="preserve">PU-friendly face detector available in dlib [6].</w:t>
      </w:r>
      <w:r/>
    </w:p>
    <w:p w14:paraId="26594179" w14:textId="77777777">
      <w:pPr>
        <w:pBdr/>
        <w:spacing w:after="120" w:line="360" w:lineRule="auto"/>
        <w:ind/>
        <w:jc w:val="both"/>
        <w:rPr/>
      </w:pPr>
      <w:r>
        <w:rPr>
          <w:i/>
          <w:iCs/>
        </w:rPr>
        <w:t xml:space="preserve">Relevance:</w:t>
      </w:r>
      <w:r>
        <w:t xml:space="preserve"> the project's rejected prototype combined the Viola–Jones family of detectors with raw-pixel matching; its production pipeline retains efficient gradient-based detection but replaces the matching stage.</w:t>
      </w:r>
      <w:r/>
    </w:p>
    <w:p w14:paraId="493183E4" w14:textId="77777777">
      <w:pPr>
        <w:pStyle w:val="723"/>
        <w:pBdr/>
        <w:spacing w:after="120" w:before="200" w:line="360" w:lineRule="auto"/>
        <w:ind/>
        <w:rPr/>
      </w:pPr>
      <w:r>
        <w:t xml:space="preserve">4.2 Modern approaches: learned embeddings</w:t>
      </w:r>
      <w:r/>
    </w:p>
    <w:p w14:paraId="0B9D9FDE" w14:textId="77777777">
      <w:pPr>
        <w:pBdr/>
        <w:spacing w:after="120" w:line="360" w:lineRule="auto"/>
        <w:ind/>
        <w:jc w:val="both"/>
        <w:rPr/>
      </w:pPr>
      <w:r>
        <w:t xml:space="preserve">FaceNet</w:t>
      </w:r>
      <w:r>
        <w:t xml:space="preserve"> trained a convolutional network to map a face directly to a compact</w:t>
      </w:r>
      <w:r>
        <w:t xml:space="preserve"> Euclidean space in which distance corresponds to similarity, so that verification becomes thresholding, recognition becomes nearest-neighbour search and clustering uses standard methods; it used 128 bytes per face and reported a then-record 99.63% on the </w:t>
      </w:r>
      <w:r>
        <w:t xml:space="preserve">Labeled</w:t>
      </w:r>
      <w:r>
        <w:t xml:space="preserve"> Faces in the Wild benchmark [4]. A comprehensive survey by Wang and Deng reviews how deep architectures and loss functions reshaped face recognition from 2014 onward </w:t>
      </w:r>
      <w:r>
        <w:t xml:space="preserve">and also</w:t>
      </w:r>
      <w:r>
        <w:t xml:space="preserve"> catal</w:t>
      </w:r>
      <w:r>
        <w:t xml:space="preserve">ogues the remaining difficulty in cross-factor a</w:t>
      </w:r>
      <w:r>
        <w:t xml:space="preserve">nd industrial scenes [5]. Importantly for this project, such benchmark numbers describe controlled evaluation protocols; they do not predict error rates in a particular classroom with a particular webcam, which is why local measurement (E1–E4) is proposed.</w:t>
      </w:r>
      <w:r/>
    </w:p>
    <w:p w14:paraId="390AB98D" w14:textId="77777777">
      <w:pPr>
        <w:pBdr/>
        <w:spacing w:after="120" w:line="360" w:lineRule="auto"/>
        <w:ind/>
        <w:jc w:val="both"/>
        <w:rPr/>
      </w:pPr>
      <w:r>
        <w:rPr>
          <w:i/>
          <w:iCs/>
        </w:rPr>
        <w:t xml:space="preserve">Relevance:</w:t>
      </w:r>
      <w:r>
        <w:t xml:space="preserve"> the dlib-based </w:t>
      </w:r>
      <w:r>
        <w:rPr>
          <w:rFonts w:ascii="Courier New" w:hAnsi="Courier New" w:eastAsia="Courier New" w:cs="Courier New"/>
          <w:sz w:val="20"/>
          <w:szCs w:val="20"/>
        </w:rPr>
        <w:t xml:space="preserve">face_recognition</w:t>
      </w:r>
      <w:r>
        <w:t xml:space="preserve"> library gives the project a pre-trained 128-dimensional embedding without training data of its own. This justifies the earlier decision not to train a custom classifier (e.g. in </w:t>
      </w:r>
      <w:r>
        <w:t xml:space="preserve">Keras</w:t>
      </w:r>
      <w:r>
        <w:t xml:space="preserve">) on a few photographs per person.</w:t>
      </w:r>
      <w:r/>
    </w:p>
    <w:p w14:paraId="6B7D2F03" w14:textId="77777777">
      <w:pPr>
        <w:pStyle w:val="723"/>
        <w:pBdr/>
        <w:spacing w:after="120" w:before="200" w:line="360" w:lineRule="auto"/>
        <w:ind/>
        <w:rPr/>
      </w:pPr>
      <w:r>
        <w:t xml:space="preserve">4.3 Application-specific research: face-based attendance</w:t>
      </w:r>
      <w:r/>
    </w:p>
    <w:p w14:paraId="3C81694C" w14:textId="77777777">
      <w:pPr>
        <w:pBdr/>
        <w:spacing w:after="120" w:line="360" w:lineRule="auto"/>
        <w:ind/>
        <w:jc w:val="both"/>
        <w:rPr/>
      </w:pPr>
      <w:r>
        <w:t xml:space="preserve">Published attendance systems illustrate the range of designs. Cao and Li proposed a classroom attendance system built from face detection and face recognition stages and reported that it was efficient [11]. Son et al. built an attendance-taking support sys</w:t>
      </w:r>
      <w:r>
        <w:t xml:space="preserve">tem that attaches to existing CCTV and uses deep face recognition, as a case study at FPT Polytechnic College [12]. Qiang improved an automatic classroom attendance system by combining facial recognition with behavioural recognition so that late arrivals a</w:t>
      </w:r>
      <w:r>
        <w:t xml:space="preserve">nd early departures can be </w:t>
      </w:r>
      <w:r>
        <w:t xml:space="preserve">identified, and</w:t>
      </w:r>
      <w:r>
        <w:t xml:space="preserve"> reports 96% accuracy for the resulting system [13].</w:t>
      </w:r>
      <w:r/>
    </w:p>
    <w:p w14:paraId="4BB14EF7" w14:textId="77777777">
      <w:pPr>
        <w:pBdr/>
        <w:spacing w:after="120" w:line="360" w:lineRule="auto"/>
        <w:ind/>
        <w:jc w:val="both"/>
        <w:rPr/>
      </w:pPr>
      <w:r>
        <w:rPr>
          <w:i/>
          <w:iCs/>
        </w:rPr>
        <w:t xml:space="preserve">Observed pattern:</w:t>
      </w:r>
      <w:r>
        <w:t xml:space="preserve"> in the sources reviewed for this synopsis, results are presented mainly as recognition accuracy or system feasibility. Questions such as how often a wrong person is written into the register, how the tolerance was chosen,</w:t>
      </w:r>
      <w:r>
        <w:t xml:space="preserve"> what prevents a duplicate row, and what happens when a photograph is shown are either not the focus or not reported in the abstracts examined. This synopsis does not claim an exhaustive survey of the field; it reports what the sources consulted emphasise.</w:t>
      </w:r>
      <w:r/>
    </w:p>
    <w:p w14:paraId="6C2F4912" w14:textId="77777777">
      <w:pPr>
        <w:pStyle w:val="723"/>
        <w:pBdr/>
        <w:spacing w:after="120" w:before="200" w:line="360" w:lineRule="auto"/>
        <w:ind/>
        <w:rPr/>
      </w:pPr>
      <w:r>
        <w:t xml:space="preserve">4.4 Presentation attacks and liveness</w:t>
      </w:r>
      <w:r/>
    </w:p>
    <w:p w14:paraId="6D133498" w14:textId="77777777">
      <w:pPr>
        <w:pBdr/>
        <w:spacing w:after="120" w:line="360" w:lineRule="auto"/>
        <w:ind/>
        <w:jc w:val="both"/>
        <w:rPr/>
      </w:pPr>
      <w:r>
        <w:t xml:space="preserve">Face anti-spoofing protects recognition systems from presentation attacks such as printed photos and replayed video. A comprehensive survey by Yu et al. reports that deep-learning methods now dominate the field, and it identifies generalisation to unseen a</w:t>
      </w:r>
      <w:r>
        <w:t xml:space="preserve">ttack types and datasets, and the use of extra sensors, as open issues [8]. A lighter, motion-based family of cues relies on facial landmarks: Soukupová and Čech showed that the eye aspect ratio derived from landmarks can be used to detect blinks in real t</w:t>
      </w:r>
      <w:r>
        <w:t xml:space="preserve">ime from a standard camera [9], and </w:t>
      </w:r>
      <w:r>
        <w:t xml:space="preserve">MediaPipe's</w:t>
      </w:r>
      <w:r>
        <w:t xml:space="preserve"> face-mesh model estimates 468 facial landmarks quickly enough for real-time use, even on mobile hardware [10].</w:t>
      </w:r>
      <w:r/>
    </w:p>
    <w:p w14:paraId="14D58B34" w14:textId="77777777">
      <w:pPr>
        <w:pBdr/>
        <w:spacing w:after="120" w:line="360" w:lineRule="auto"/>
        <w:ind/>
        <w:jc w:val="both"/>
        <w:rPr/>
      </w:pPr>
      <w:r>
        <w:rPr>
          <w:i/>
          <w:iCs/>
        </w:rPr>
        <w:t xml:space="preserve">Relevance and honesty about limits:</w:t>
      </w:r>
      <w:r>
        <w:t xml:space="preserve"> a blink or head-turn challenge is inexpensive and requires no new hardware, but it is a deliberately mo</w:t>
      </w:r>
      <w:r>
        <w:t xml:space="preserve">dest defence. A pre-recorded video of a blinking person may defeat a naive blink check, which is why the plan combines a randomised challenge with explicit testing against screen-replay (E7), and reports where it fails, rather than claiming spoof-proofing.</w:t>
      </w:r>
      <w:r/>
    </w:p>
    <w:p w14:paraId="5F4A1797" w14:textId="77777777">
      <w:pPr>
        <w:pStyle w:val="723"/>
        <w:pBdr/>
        <w:spacing w:after="120" w:before="200" w:line="360" w:lineRule="auto"/>
        <w:ind/>
        <w:rPr/>
      </w:pPr>
      <w:r>
        <w:t xml:space="preserve">4.5 Privacy, fairness and regulation</w:t>
      </w:r>
      <w:r/>
    </w:p>
    <w:p w14:paraId="3877E38F" w14:textId="77777777">
      <w:pPr>
        <w:pBdr/>
        <w:spacing w:after="120" w:line="360" w:lineRule="auto"/>
        <w:ind/>
        <w:jc w:val="both"/>
        <w:rPr/>
      </w:pPr>
      <w:r>
        <w:t xml:space="preserve">NIST's large-scale evaluation of demographic effects found that contemporary face-recognition algorithms exhibit demographic differentials of varying magnitude [7]. For a small institutional deployment this implies that error rates measured on one cohort s</w:t>
      </w:r>
      <w:r>
        <w:t xml:space="preserve">hould not be assumed to transfer to another, and that the evaluation cohort should be described. Biometric templates are also personal data. India's Digital Personal Data Protection Act, 2023 became operational through the DPDP Rules notified in November 2</w:t>
      </w:r>
      <w:r>
        <w:t xml:space="preserve">025, which emphasise a clear standalone consent notice and principles such as purpose limitation, data minimisation and security safeguards [14]; the Rules phase in over abo</w:t>
      </w:r>
      <w:r>
        <w:t xml:space="preserve">ut eighteen months, so the exact obligations applicable to an institution should be confirmed at deployment time. The prototype currently stores embeddings as unencrypted JSON text and has no consent screen, which is recorded as a limitation (Section 5.6).</w:t>
      </w:r>
      <w:r/>
    </w:p>
    <w:p w14:paraId="4D71AB32" w14:textId="77777777">
      <w:pPr>
        <w:pBdr/>
        <w:spacing w:after="120" w:line="360" w:lineRule="auto"/>
        <w:ind/>
        <w:jc w:val="both"/>
        <w:rPr/>
      </w:pPr>
      <w:r/>
      <w:r/>
    </w:p>
    <w:p w14:paraId="462FE554" w14:textId="77777777">
      <w:pPr>
        <w:pBdr/>
        <w:spacing w:after="120" w:line="360" w:lineRule="auto"/>
        <w:ind/>
        <w:jc w:val="both"/>
        <w:rPr/>
      </w:pPr>
      <w:r/>
      <w:r/>
    </w:p>
    <w:p w14:paraId="0A598C1E" w14:textId="77777777">
      <w:pPr>
        <w:pBdr/>
        <w:spacing w:after="120" w:line="360" w:lineRule="auto"/>
        <w:ind/>
        <w:jc w:val="both"/>
        <w:rPr/>
      </w:pPr>
      <w:r/>
      <w:r/>
    </w:p>
    <w:p w14:paraId="2DE19104" w14:textId="77777777">
      <w:pPr>
        <w:pBdr/>
        <w:spacing w:after="120" w:line="360" w:lineRule="auto"/>
        <w:ind/>
        <w:jc w:val="both"/>
        <w:rPr/>
      </w:pPr>
      <w:r/>
      <w:r/>
    </w:p>
    <w:p w14:paraId="2785D957" w14:textId="77777777">
      <w:pPr>
        <w:pBdr/>
        <w:spacing w:after="120" w:line="360" w:lineRule="auto"/>
        <w:ind/>
        <w:jc w:val="both"/>
        <w:rPr/>
      </w:pPr>
      <w:r/>
      <w:r/>
    </w:p>
    <w:p w14:paraId="070BB290" w14:textId="77777777">
      <w:pPr>
        <w:pBdr/>
        <w:spacing w:after="120" w:line="360" w:lineRule="auto"/>
        <w:ind/>
        <w:jc w:val="both"/>
        <w:rPr/>
      </w:pPr>
      <w:r/>
      <w:r/>
    </w:p>
    <w:p w14:paraId="6A61A769" w14:textId="77777777">
      <w:pPr>
        <w:pStyle w:val="723"/>
        <w:pBdr/>
        <w:spacing w:after="120" w:before="200" w:line="360" w:lineRule="auto"/>
        <w:ind/>
        <w:rPr/>
      </w:pPr>
      <w:r>
        <w:t xml:space="preserve">4.6 Comparative analysis</w:t>
      </w:r>
      <w:r/>
    </w:p>
    <w:tbl>
      <w:tblPr>
        <w:tblW w:w="978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3260"/>
        <w:gridCol w:w="3260"/>
        <w:gridCol w:w="3260"/>
      </w:tblGrid>
      <w:tr>
        <w:trPr>
          <w:tblHeader/>
        </w:trPr>
        <w:tc>
          <w:tcPr>
            <w:shd w:val="clear" w:color="auto" w:fill="e7e6e6"/>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3260" w:type="dxa"/>
          </w:tcPr>
          <w:p w14:paraId="3F604568" w14:textId="77777777">
            <w:pPr>
              <w:pBdr/>
              <w:spacing w:line="252" w:lineRule="auto"/>
              <w:ind/>
              <w:rPr/>
            </w:pPr>
            <w:r>
              <w:rPr>
                <w:b/>
                <w:bCs/>
                <w:sz w:val="19"/>
                <w:szCs w:val="19"/>
              </w:rPr>
              <w:t xml:space="preserve">Approach</w:t>
            </w:r>
            <w:r/>
          </w:p>
        </w:tc>
        <w:tc>
          <w:tcPr>
            <w:shd w:val="clear" w:color="auto" w:fill="e7e6e6"/>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3260" w:type="dxa"/>
          </w:tcPr>
          <w:p w14:paraId="6B536D96" w14:textId="77777777">
            <w:pPr>
              <w:pBdr/>
              <w:spacing w:line="252" w:lineRule="auto"/>
              <w:ind/>
              <w:rPr/>
            </w:pPr>
            <w:r>
              <w:rPr>
                <w:b/>
                <w:bCs/>
                <w:sz w:val="19"/>
                <w:szCs w:val="19"/>
              </w:rPr>
              <w:t xml:space="preserve">Strength</w:t>
            </w:r>
            <w:r/>
          </w:p>
        </w:tc>
        <w:tc>
          <w:tcPr>
            <w:shd w:val="clear" w:color="auto" w:fill="e7e6e6"/>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3260" w:type="dxa"/>
          </w:tcPr>
          <w:p w14:paraId="7AA00647" w14:textId="77777777">
            <w:pPr>
              <w:pBdr/>
              <w:spacing w:line="252" w:lineRule="auto"/>
              <w:ind/>
              <w:rPr/>
            </w:pPr>
            <w:r>
              <w:rPr>
                <w:b/>
                <w:bCs/>
                <w:sz w:val="19"/>
                <w:szCs w:val="19"/>
              </w:rPr>
              <w:t xml:space="preserve">Limitation relevant here</w:t>
            </w:r>
            <w:r/>
          </w:p>
        </w:tc>
      </w:tr>
      <w:tr>
        <w:trPr/>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3260" w:type="dxa"/>
          </w:tcPr>
          <w:p w14:paraId="5CA06347" w14:textId="77777777">
            <w:pPr>
              <w:pBdr/>
              <w:spacing w:line="252" w:lineRule="auto"/>
              <w:ind/>
              <w:rPr/>
            </w:pPr>
            <w:r>
              <w:rPr>
                <w:sz w:val="19"/>
                <w:szCs w:val="19"/>
              </w:rPr>
              <w:t xml:space="preserve">Manual / RFID / fingerprint</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3260" w:type="dxa"/>
          </w:tcPr>
          <w:p w14:paraId="100D79A8" w14:textId="77777777">
            <w:pPr>
              <w:pBdr/>
              <w:spacing w:line="252" w:lineRule="auto"/>
              <w:ind/>
              <w:rPr/>
            </w:pPr>
            <w:r>
              <w:rPr>
                <w:sz w:val="19"/>
                <w:szCs w:val="19"/>
              </w:rPr>
              <w:t xml:space="preserve">Simple, familiar</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3260" w:type="dxa"/>
          </w:tcPr>
          <w:p w14:paraId="7000D3DB" w14:textId="77777777">
            <w:pPr>
              <w:pBdr/>
              <w:spacing w:line="252" w:lineRule="auto"/>
              <w:ind/>
              <w:rPr/>
            </w:pPr>
            <w:r>
              <w:rPr>
                <w:sz w:val="19"/>
                <w:szCs w:val="19"/>
              </w:rPr>
              <w:t xml:space="preserve">Time cost, proxy marking, physical contact</w:t>
            </w:r>
            <w:r/>
          </w:p>
        </w:tc>
      </w:tr>
      <w:tr>
        <w:trPr/>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3260" w:type="dxa"/>
          </w:tcPr>
          <w:p w14:paraId="400E105A" w14:textId="77777777">
            <w:pPr>
              <w:pBdr/>
              <w:spacing w:line="252" w:lineRule="auto"/>
              <w:ind/>
              <w:rPr/>
            </w:pPr>
            <w:r>
              <w:rPr>
                <w:sz w:val="19"/>
                <w:szCs w:val="19"/>
              </w:rPr>
              <w:t xml:space="preserve">Eigenfaces [1]</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3260" w:type="dxa"/>
          </w:tcPr>
          <w:p w14:paraId="769612C0" w14:textId="77777777">
            <w:pPr>
              <w:pBdr/>
              <w:spacing w:line="252" w:lineRule="auto"/>
              <w:ind/>
              <w:rPr/>
            </w:pPr>
            <w:r>
              <w:rPr>
                <w:sz w:val="19"/>
                <w:szCs w:val="19"/>
              </w:rPr>
              <w:t xml:space="preserve">Compact, fast</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3260" w:type="dxa"/>
          </w:tcPr>
          <w:p w14:paraId="765A4995" w14:textId="77777777">
            <w:pPr>
              <w:pBdr/>
              <w:spacing w:line="252" w:lineRule="auto"/>
              <w:ind/>
              <w:rPr/>
            </w:pPr>
            <w:r>
              <w:rPr>
                <w:sz w:val="19"/>
                <w:szCs w:val="19"/>
              </w:rPr>
              <w:t xml:space="preserve">Sensitive to illumination and pose</w:t>
            </w:r>
            <w:r/>
          </w:p>
        </w:tc>
      </w:tr>
      <w:tr>
        <w:trPr/>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3260" w:type="dxa"/>
          </w:tcPr>
          <w:p w14:paraId="3D750E90" w14:textId="77777777">
            <w:pPr>
              <w:pBdr/>
              <w:spacing w:line="252" w:lineRule="auto"/>
              <w:ind/>
              <w:rPr/>
            </w:pPr>
            <w:r>
              <w:rPr>
                <w:sz w:val="19"/>
                <w:szCs w:val="19"/>
              </w:rPr>
              <w:t xml:space="preserve">Haar cascade + raw pixels</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3260" w:type="dxa"/>
          </w:tcPr>
          <w:p w14:paraId="4EBC7DC9" w14:textId="77777777">
            <w:pPr>
              <w:pBdr/>
              <w:spacing w:line="252" w:lineRule="auto"/>
              <w:ind/>
              <w:rPr/>
            </w:pPr>
            <w:r>
              <w:rPr>
                <w:sz w:val="19"/>
                <w:szCs w:val="19"/>
              </w:rPr>
              <w:t xml:space="preserve">Very cheap</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3260" w:type="dxa"/>
          </w:tcPr>
          <w:p w14:paraId="3032544C" w14:textId="77777777">
            <w:pPr>
              <w:pBdr/>
              <w:spacing w:line="252" w:lineRule="auto"/>
              <w:ind/>
              <w:rPr/>
            </w:pPr>
            <w:r>
              <w:rPr>
                <w:sz w:val="19"/>
                <w:szCs w:val="19"/>
              </w:rPr>
              <w:t xml:space="preserve">Detection-only strength; raw-pixel matching confused two people in this project's informal test</w:t>
            </w:r>
            <w:r/>
          </w:p>
        </w:tc>
      </w:tr>
      <w:tr>
        <w:trPr/>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3260" w:type="dxa"/>
          </w:tcPr>
          <w:p w14:paraId="36FDF066" w14:textId="77777777">
            <w:pPr>
              <w:pBdr/>
              <w:spacing w:line="252" w:lineRule="auto"/>
              <w:ind/>
              <w:rPr/>
            </w:pPr>
            <w:r>
              <w:rPr>
                <w:sz w:val="19"/>
                <w:szCs w:val="19"/>
              </w:rPr>
              <w:t xml:space="preserve">Deep embeddings [4][5]</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3260" w:type="dxa"/>
          </w:tcPr>
          <w:p w14:paraId="46FC5032" w14:textId="77777777">
            <w:pPr>
              <w:pBdr/>
              <w:spacing w:line="252" w:lineRule="auto"/>
              <w:ind/>
              <w:rPr/>
            </w:pPr>
            <w:r>
              <w:rPr>
                <w:sz w:val="19"/>
                <w:szCs w:val="19"/>
              </w:rPr>
              <w:t xml:space="preserve">Robust, compact</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3260" w:type="dxa"/>
          </w:tcPr>
          <w:p w14:paraId="589D7185" w14:textId="77777777">
            <w:pPr>
              <w:pBdr/>
              <w:spacing w:line="252" w:lineRule="auto"/>
              <w:ind/>
              <w:rPr/>
            </w:pPr>
            <w:r>
              <w:rPr>
                <w:sz w:val="19"/>
                <w:szCs w:val="19"/>
              </w:rPr>
              <w:t xml:space="preserve">Benchmark accuracy does not transfer automatically; threshold choice is critical</w:t>
            </w:r>
            <w:r/>
          </w:p>
        </w:tc>
      </w:tr>
      <w:tr>
        <w:trPr/>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3260" w:type="dxa"/>
          </w:tcPr>
          <w:p w14:paraId="71E17AC5" w14:textId="77777777">
            <w:pPr>
              <w:pBdr/>
              <w:spacing w:line="252" w:lineRule="auto"/>
              <w:ind/>
              <w:rPr/>
            </w:pPr>
            <w:r>
              <w:rPr>
                <w:sz w:val="19"/>
                <w:szCs w:val="19"/>
              </w:rPr>
              <w:t xml:space="preserve">Published attendance systems [11][12][13]</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3260" w:type="dxa"/>
          </w:tcPr>
          <w:p w14:paraId="722FD55E" w14:textId="77777777">
            <w:pPr>
              <w:pBdr/>
              <w:spacing w:line="252" w:lineRule="auto"/>
              <w:ind/>
              <w:rPr/>
            </w:pPr>
            <w:r>
              <w:rPr>
                <w:sz w:val="19"/>
                <w:szCs w:val="19"/>
              </w:rPr>
              <w:t xml:space="preserve">Show practical feasibility</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3260" w:type="dxa"/>
          </w:tcPr>
          <w:p w14:paraId="30197674" w14:textId="77777777">
            <w:pPr>
              <w:pBdr/>
              <w:spacing w:line="252" w:lineRule="auto"/>
              <w:ind/>
              <w:rPr/>
            </w:pPr>
            <w:r>
              <w:rPr>
                <w:sz w:val="19"/>
                <w:szCs w:val="19"/>
              </w:rPr>
              <w:t xml:space="preserve">Evaluation usually at recognition level; integrity and spoofing less emphasised in sources consulted</w:t>
            </w:r>
            <w:r/>
          </w:p>
        </w:tc>
      </w:tr>
      <w:tr>
        <w:trPr/>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3260" w:type="dxa"/>
          </w:tcPr>
          <w:p w14:paraId="09CC9DB9" w14:textId="77777777">
            <w:pPr>
              <w:pBdr/>
              <w:spacing w:line="252" w:lineRule="auto"/>
              <w:ind/>
              <w:rPr/>
            </w:pPr>
            <w:r>
              <w:rPr>
                <w:sz w:val="19"/>
                <w:szCs w:val="19"/>
              </w:rPr>
              <w:t xml:space="preserve">Liveness research [8][9][10]</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3260" w:type="dxa"/>
          </w:tcPr>
          <w:p w14:paraId="09CB87D2" w14:textId="77777777">
            <w:pPr>
              <w:pBdr/>
              <w:spacing w:line="252" w:lineRule="auto"/>
              <w:ind/>
              <w:rPr/>
            </w:pPr>
            <w:r>
              <w:rPr>
                <w:sz w:val="19"/>
                <w:szCs w:val="19"/>
              </w:rPr>
              <w:t xml:space="preserve">Techniques exist</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3260" w:type="dxa"/>
          </w:tcPr>
          <w:p w14:paraId="60262CF3" w14:textId="77777777">
            <w:pPr>
              <w:pBdr/>
              <w:spacing w:line="252" w:lineRule="auto"/>
              <w:ind/>
              <w:rPr/>
            </w:pPr>
            <w:r>
              <w:rPr>
                <w:sz w:val="19"/>
                <w:szCs w:val="19"/>
              </w:rPr>
              <w:t xml:space="preserve">Usually studied separately from attendance pipelines</w:t>
            </w:r>
            <w:r/>
          </w:p>
        </w:tc>
      </w:tr>
    </w:tbl>
    <w:p w14:paraId="4C781116" w14:textId="77777777">
      <w:pPr>
        <w:pBdr/>
        <w:spacing w:after="120"/>
        <w:ind/>
        <w:rPr/>
      </w:pPr>
      <w:r/>
      <w:r/>
    </w:p>
    <w:p w14:paraId="353462DE" w14:textId="77777777">
      <w:pPr>
        <w:pStyle w:val="723"/>
        <w:pBdr/>
        <w:spacing w:after="120" w:before="200" w:line="360" w:lineRule="auto"/>
        <w:ind/>
        <w:rPr/>
      </w:pPr>
      <w:r>
        <w:t xml:space="preserve">4.7 Research gap</w:t>
      </w:r>
      <w:r/>
    </w:p>
    <w:p w14:paraId="35C1AB60" w14:textId="77777777">
      <w:pPr>
        <w:pBdr/>
        <w:spacing w:after="120" w:line="360" w:lineRule="auto"/>
        <w:ind/>
        <w:jc w:val="both"/>
        <w:rPr/>
      </w:pPr>
      <w:r>
        <w:t xml:space="preserve">Research has established that deep embeddings represent identity far more robustly than raw pixels or eigenfaces [1][4][5]. Separate studies have built classroom attendance systems with detection and recognition stages [11][12][13], and others have develop</w:t>
      </w:r>
      <w:r>
        <w:t xml:space="preserve">ed liveness and anti-spoofing methods [8][9][10]. However, in the sources examined, these threads are not usually evaluated together as a single attendance pipeline: the choice of tolerance, the number of confirming frames, the guarantee of one record per </w:t>
      </w:r>
      <w:r>
        <w:t xml:space="preserve">day and the spoofing defence are not studied as interacting parameters whose joint effect on the final register can be measured.</w:t>
      </w:r>
      <w:r/>
    </w:p>
    <w:p w14:paraId="61D85BB6" w14:textId="77777777">
      <w:pPr>
        <w:pBdr/>
        <w:spacing w:after="120" w:line="360" w:lineRule="auto"/>
        <w:ind/>
        <w:jc w:val="both"/>
        <w:rPr/>
      </w:pPr>
      <w:r>
        <w:t xml:space="preserve">The proposed project addresses this gap, at </w:t>
      </w:r>
      <w:r>
        <w:t xml:space="preserve">B.Tech</w:t>
      </w:r>
      <w:r>
        <w:t xml:space="preserve"> scale, by building the whole chain on commodity hardware and measuring the quantities a register's user cares about: wrong entries, missed entries, duplicate entries, spoof acceptance, time-to-mark and throughput.</w:t>
      </w:r>
      <w:r/>
    </w:p>
    <w:p w14:paraId="44434D27" w14:textId="77777777">
      <w:pPr>
        <w:pStyle w:val="723"/>
        <w:pBdr/>
        <w:spacing w:after="120" w:before="200" w:line="360" w:lineRule="auto"/>
        <w:ind/>
        <w:rPr/>
      </w:pPr>
      <w:r>
        <w:t xml:space="preserve">4.8 Real-world impact</w:t>
      </w:r>
      <w:r/>
    </w:p>
    <w:p w14:paraId="64F3AA8E" w14:textId="77777777">
      <w:pPr>
        <w:pBdr/>
        <w:spacing w:after="120" w:line="360" w:lineRule="auto"/>
        <w:ind/>
        <w:jc w:val="both"/>
        <w:rPr/>
      </w:pPr>
      <w:r>
        <w:t>If future labelled evaluation shows that the pipeline reaches acceptable error rates within a defined environment, it could reduce time spent on roll call and make proxy attendance harder in small classrooms, offices or laboratories within the tested conditions. Equally important, the evaluation will document where it does not work, including lighting, distance and spoofing conditions, before an institution relies on the system.</w:t>
      </w:r>
      <w:r/>
      <w:r>
        <w:rPr>
          <w:i/>
          <w:iCs/>
        </w:rPr>
      </w:r>
      <w:r/>
      <w:r/>
    </w:p>
    <w:p w14:paraId="72E2FE2C" w14:textId="77777777">
      <w:pPr>
        <w:pBdr/>
        <w:spacing/>
        <w:ind/>
        <w:rPr/>
      </w:pPr>
      <w:r>
        <w:br w:type="page" w:clear="all"/>
      </w:r>
      <w:r/>
    </w:p>
    <w:p w14:paraId="093DD01B" w14:textId="77777777">
      <w:pPr>
        <w:pStyle w:val="722"/>
        <w:pBdr/>
        <w:spacing w:after="160" w:before="240" w:line="360" w:lineRule="auto"/>
        <w:ind/>
        <w:rPr/>
      </w:pPr>
      <w:r>
        <w:t xml:space="preserve">5. EXPECTED OUTCOME AND SCOPE OF THE PROJECT</w:t>
      </w:r>
      <w:r/>
    </w:p>
    <w:p w14:paraId="23654180" w14:textId="77777777">
      <w:pPr>
        <w:pStyle w:val="723"/>
        <w:pBdr/>
        <w:spacing w:after="120" w:before="200" w:line="360" w:lineRule="auto"/>
        <w:ind/>
        <w:rPr/>
      </w:pPr>
      <w:r>
        <w:t xml:space="preserve">5.1 Scope</w:t>
      </w:r>
      <w:r/>
    </w:p>
    <w:p w14:paraId="7E8E8CFC" w14:textId="77777777">
      <w:pPr>
        <w:pBdr/>
        <w:spacing w:after="120" w:line="360" w:lineRule="auto"/>
        <w:ind/>
        <w:jc w:val="both"/>
        <w:rPr/>
      </w:pPr>
      <w:r>
        <w:rPr>
          <w:b/>
          <w:bCs/>
        </w:rPr>
        <w:t>In scope: a single webcam and small local deployment; enrollment through the existing guided command-line tool; real-time recognition; temporal confirmation; implemented blink liveness; database-backed attendance with date-level uniqueness; authenticated dashboard; generic people roster; guided enrollment command; live feed; date-filtered table; monthly spreadsheet-like register; manual correction; daily CSV and monthly register CSV export; and the concurrent-write correctness test.</w:t>
      </w:r>
      <w:r/>
      <w:r/>
      <w:r/>
    </w:p>
    <w:p w14:paraId="3DC3964F" w14:textId="77777777">
      <w:pPr>
        <w:pBdr/>
        <w:spacing w:after="120" w:line="360" w:lineRule="auto"/>
        <w:ind/>
        <w:jc w:val="both"/>
        <w:rPr/>
      </w:pPr>
      <w:r>
        <w:rPr>
          <w:b/>
          <w:bCs/>
        </w:rPr>
        <w:t>Out of scope and future work: multi-camera deployment, mobile app, cloud hosting, fully browser-native camera enrollment, model training or fine-tuning, stronger replay-resistant anti-spoofing, privacy-consent workflow and large-cohort recognition benchmarking.</w:t>
      </w:r>
      <w:r/>
      <w:r/>
    </w:p>
    <w:p w14:paraId="136A2ACB" w14:textId="77777777">
      <w:pPr>
        <w:pStyle w:val="723"/>
        <w:pBdr/>
        <w:spacing w:after="120" w:before="200" w:line="360" w:lineRule="auto"/>
        <w:ind/>
        <w:rPr/>
      </w:pPr>
      <w:r>
        <w:t xml:space="preserve">5.2 Expected outcomes</w:t>
      </w:r>
      <w:r/>
    </w:p>
    <w:p w14:paraId="6AF87C45" w14:textId="77777777">
      <w:pPr>
        <w:pBdr/>
        <w:spacing w:after="120" w:line="360" w:lineRule="auto"/>
        <w:ind/>
        <w:jc w:val="both"/>
        <w:rPr/>
      </w:pPr>
      <w:r>
        <w:t>The following outcomes are now implemented unless explicitly marked as evaluation work: a functional recognition and attendance prototype; database-backed profiles and encodings; authenticated admin dashboard; people roster; monthly register; manual correction; CSV exports; liveness gate; and verified one-record-per-person-per-day behavior under concurrent writes. A labelled recognition dataset and numerical accuracy analysis remain future evaluation work.</w:t>
      </w:r>
      <w:r/>
    </w:p>
    <w:p w14:paraId="59C44AB1" w14:textId="66CDE7E5">
      <w:pPr>
        <w:pStyle w:val="733"/>
        <w:numPr>
          <w:ilvl w:val="0"/>
          <w:numId w:val="2"/>
        </w:numPr>
        <w:pBdr/>
        <w:spacing w:after="60" w:line="336" w:lineRule="auto"/>
        <w:ind/>
        <w:jc w:val="both"/>
        <w:rPr/>
      </w:pPr>
      <w:r>
        <w:t>Functional prototype: implemented and integrated across the recognition loop, Flask dashboard, roster, register and database.</w:t>
      </w:r>
      <w:r/>
      <w:r/>
    </w:p>
    <w:p w14:paraId="5A724A3B" w14:textId="77777777">
      <w:pPr>
        <w:pStyle w:val="733"/>
        <w:numPr>
          <w:ilvl w:val="0"/>
          <w:numId w:val="2"/>
        </w:numPr>
        <w:pBdr/>
        <w:spacing w:after="60" w:line="336" w:lineRule="auto"/>
        <w:ind/>
        <w:jc w:val="both"/>
        <w:rPr/>
      </w:pPr>
      <w:r>
        <w:t>Evaluation dataset and test protocol: not included in the repository; proposed as the next accuracy-validation activity.</w:t>
      </w:r>
      <w:r/>
    </w:p>
    <w:p w14:paraId="6D96A2C8" w14:textId="77777777">
      <w:pPr>
        <w:pStyle w:val="733"/>
        <w:numPr>
          <w:ilvl w:val="0"/>
          <w:numId w:val="2"/>
        </w:numPr>
        <w:pBdr/>
        <w:spacing w:after="60" w:line="336" w:lineRule="auto"/>
        <w:ind/>
        <w:jc w:val="both"/>
        <w:rPr/>
      </w:pPr>
      <w:r>
        <w:t>Baseline-versus-embedding comparison: not measured in the final repository; retain as future experimental work.</w:t>
      </w:r>
      <w:r/>
    </w:p>
    <w:p w14:paraId="46EFBB55" w14:textId="77777777">
      <w:pPr>
        <w:pStyle w:val="733"/>
        <w:numPr>
          <w:ilvl w:val="0"/>
          <w:numId w:val="2"/>
        </w:numPr>
        <w:pBdr/>
        <w:spacing w:after="60" w:line="336" w:lineRule="auto"/>
        <w:ind/>
        <w:jc w:val="both"/>
        <w:rPr/>
      </w:pPr>
      <w:r>
        <w:t>Tolerance and confirmation-depth curves: settings are configurable, but formal error trade-off curves are not yet measured.</w:t>
      </w:r>
      <w:r/>
    </w:p>
    <w:p w14:paraId="75F27C46" w14:textId="77777777">
      <w:pPr>
        <w:pStyle w:val="733"/>
        <w:numPr>
          <w:ilvl w:val="0"/>
          <w:numId w:val="2"/>
        </w:numPr>
        <w:pBdr/>
        <w:spacing w:after="60" w:line="336" w:lineRule="auto"/>
        <w:ind/>
        <w:jc w:val="both"/>
        <w:rPr/>
      </w:pPr>
      <w:r>
        <w:t>Throughput measurements: frame resizing and frame skipping are implemented; formal hardware-specific FPS benchmarking remains future work.</w:t>
      </w:r>
      <w:r/>
    </w:p>
    <w:p w14:paraId="729685CF" w14:textId="77777777">
      <w:pPr>
        <w:pStyle w:val="733"/>
        <w:numPr>
          <w:ilvl w:val="0"/>
          <w:numId w:val="2"/>
        </w:numPr>
        <w:pBdr/>
        <w:spacing w:after="60" w:line="336" w:lineRule="auto"/>
        <w:ind/>
        <w:jc w:val="both"/>
        <w:rPr/>
      </w:pPr>
      <w:r>
        <w:t>Uniqueness guarantee under concurrent writes: verified with one marked result, nineteen duplicate results and one final database row from twenty attempts.</w:t>
      </w:r>
      <w:r/>
    </w:p>
    <w:p w14:paraId="1398441F" w14:textId="77777777">
      <w:pPr>
        <w:pStyle w:val="733"/>
        <w:numPr>
          <w:ilvl w:val="0"/>
          <w:numId w:val="2"/>
        </w:numPr>
        <w:pBdr/>
        <w:spacing w:after="60" w:line="336" w:lineRule="auto"/>
        <w:ind/>
        <w:jc w:val="both"/>
        <w:rPr/>
      </w:pPr>
      <w:r>
        <w:t>Liveness gate: implemented as blink detection; static-photo mitigation is supported, while replay-video resistance is not claimed.</w:t>
      </w:r>
      <w:r/>
    </w:p>
    <w:p w14:paraId="537A1EB8" w14:textId="77777777">
      <w:pPr>
        <w:pStyle w:val="733"/>
        <w:numPr>
          <w:ilvl w:val="0"/>
          <w:numId w:val="2"/>
        </w:numPr>
        <w:pBdr/>
        <w:spacing w:after="60" w:line="336" w:lineRule="auto"/>
        <w:ind/>
        <w:jc w:val="both"/>
        <w:rPr/>
      </w:pPr>
      <w:r>
        <w:t>Limitations: documented in the synopsis and source comments.</w:t>
      </w:r>
      <w:r/>
    </w:p>
    <w:p w14:paraId="0EF9614C" w14:textId="77777777">
      <w:pPr>
        <w:pStyle w:val="723"/>
        <w:pBdr/>
        <w:spacing w:after="120" w:before="200" w:line="360" w:lineRule="auto"/>
        <w:ind/>
        <w:rPr/>
      </w:pPr>
      <w:r>
        <w:t>5.3 Key features implemented</w:t>
      </w:r>
      <w:r/>
    </w:p>
    <w:p w14:paraId="10165C08" w14:textId="77777777">
      <w:pPr>
        <w:pBdr/>
        <w:spacing w:after="120" w:line="360" w:lineRule="auto"/>
        <w:ind/>
        <w:jc w:val="both"/>
        <w:rPr/>
      </w:pPr>
      <w:r>
        <w:t>Webcam enrollment; embedding-based recognition; configurable tolerance; N-frame confirmation; database as the source of truth for enrolled faces; unique-per-day attendance; MJPEG browser stream; hashed-password session login; people roster; guided enrollment command; monthly register; manual correction; date-filtered attendance table; daily CSV export; monthly register CSV export; implemented blink liveness; and isolated concurrency validation.</w:t>
      </w:r>
      <w:r/>
      <w:r/>
    </w:p>
    <w:p w14:paraId="44D553F5" w14:textId="77777777">
      <w:pPr>
        <w:pStyle w:val="723"/>
        <w:pBdr/>
        <w:spacing w:after="120" w:before="200" w:line="360" w:lineRule="auto"/>
        <w:ind/>
        <w:rPr/>
      </w:pPr>
      <w:r>
        <w:t xml:space="preserve">5.4 Intended users</w:t>
      </w:r>
      <w:r/>
    </w:p>
    <w:p w14:paraId="4702A88F" w14:textId="77777777">
      <w:pPr>
        <w:pBdr/>
        <w:spacing w:after="120" w:line="360" w:lineRule="auto"/>
        <w:ind/>
        <w:jc w:val="both"/>
        <w:rPr/>
      </w:pPr>
      <w:r>
        <w:t>Administrators or faculty running attendance for a small group; office, classroom, workshop or laboratory operators; enrolled students, employees, trainees or members; and evaluators who need a configurable academic prototype.</w:t>
      </w:r>
      <w:r/>
    </w:p>
    <w:p w14:paraId="1470ECE9" w14:textId="77777777">
      <w:pPr>
        <w:pBdr/>
        <w:spacing w:after="120" w:line="360" w:lineRule="auto"/>
        <w:ind/>
        <w:jc w:val="both"/>
        <w:rPr/>
      </w:pPr>
      <w:r/>
      <w:r/>
    </w:p>
    <w:p w14:paraId="0E0FEDE8" w14:textId="77777777">
      <w:pPr>
        <w:pBdr/>
        <w:spacing w:after="120" w:line="360" w:lineRule="auto"/>
        <w:ind/>
        <w:jc w:val="both"/>
        <w:rPr/>
      </w:pPr>
      <w:r/>
      <w:r/>
    </w:p>
    <w:p w14:paraId="29A2B096" w14:textId="77777777">
      <w:pPr>
        <w:pBdr/>
        <w:spacing w:after="120" w:line="360" w:lineRule="auto"/>
        <w:ind/>
        <w:jc w:val="both"/>
        <w:rPr/>
      </w:pPr>
      <w:r/>
      <w:r/>
    </w:p>
    <w:p w14:paraId="4EE5C726" w14:textId="77777777">
      <w:pPr>
        <w:pBdr/>
        <w:spacing w:after="120" w:line="360" w:lineRule="auto"/>
        <w:ind/>
        <w:jc w:val="both"/>
        <w:rPr/>
      </w:pPr>
      <w:r/>
      <w:r/>
    </w:p>
    <w:p w14:paraId="43144FE1" w14:textId="77777777">
      <w:pPr>
        <w:pBdr/>
        <w:spacing w:after="120" w:line="360" w:lineRule="auto"/>
        <w:ind/>
        <w:jc w:val="both"/>
        <w:rPr/>
      </w:pPr>
      <w:r/>
      <w:r/>
    </w:p>
    <w:p w14:paraId="4C094586" w14:textId="77777777">
      <w:pPr>
        <w:pStyle w:val="723"/>
        <w:pBdr/>
        <w:spacing w:after="120" w:before="200" w:line="360" w:lineRule="auto"/>
        <w:ind/>
        <w:rPr/>
      </w:pPr>
      <w:r>
        <w:t xml:space="preserve">5.5 Applications and use cases</w:t>
      </w:r>
      <w:r/>
    </w:p>
    <w:tbl>
      <w:tblPr>
        <w:tblW w:w="978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397"/>
        <w:gridCol w:w="1397"/>
        <w:gridCol w:w="1397"/>
        <w:gridCol w:w="1397"/>
        <w:gridCol w:w="1397"/>
        <w:gridCol w:w="1397"/>
        <w:gridCol w:w="1398"/>
      </w:tblGrid>
      <w:tr>
        <w:trPr>
          <w:tblHeader/>
        </w:trPr>
        <w:tc>
          <w:tcPr>
            <w:shd w:val="clear" w:color="auto" w:fill="e7e6e6"/>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397" w:type="dxa"/>
          </w:tcPr>
          <w:p w14:paraId="1ABCFBC6" w14:textId="77777777">
            <w:pPr>
              <w:pBdr/>
              <w:spacing w:line="252" w:lineRule="auto"/>
              <w:ind/>
              <w:rPr/>
            </w:pPr>
            <w:r>
              <w:rPr>
                <w:b/>
                <w:bCs/>
                <w:sz w:val="19"/>
                <w:szCs w:val="19"/>
              </w:rPr>
              <w:t xml:space="preserve">Tier</w:t>
            </w:r>
            <w:r/>
          </w:p>
        </w:tc>
        <w:tc>
          <w:tcPr>
            <w:shd w:val="clear" w:color="auto" w:fill="e7e6e6"/>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397" w:type="dxa"/>
          </w:tcPr>
          <w:p w14:paraId="5F13A974" w14:textId="77777777">
            <w:pPr>
              <w:pBdr/>
              <w:spacing w:line="252" w:lineRule="auto"/>
              <w:ind/>
              <w:rPr/>
            </w:pPr>
            <w:r>
              <w:rPr>
                <w:b/>
                <w:bCs/>
                <w:sz w:val="19"/>
                <w:szCs w:val="19"/>
              </w:rPr>
              <w:t xml:space="preserve">Setting</w:t>
            </w:r>
            <w:r/>
          </w:p>
        </w:tc>
        <w:tc>
          <w:tcPr>
            <w:shd w:val="clear" w:color="auto" w:fill="e7e6e6"/>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397" w:type="dxa"/>
          </w:tcPr>
          <w:p w14:paraId="1058AEC5" w14:textId="77777777">
            <w:pPr>
              <w:pBdr/>
              <w:spacing w:line="252" w:lineRule="auto"/>
              <w:ind/>
              <w:rPr/>
            </w:pPr>
            <w:r>
              <w:rPr>
                <w:b/>
                <w:bCs/>
                <w:sz w:val="19"/>
                <w:szCs w:val="19"/>
              </w:rPr>
              <w:t xml:space="preserve">Who uses it</w:t>
            </w:r>
            <w:r/>
          </w:p>
        </w:tc>
        <w:tc>
          <w:tcPr>
            <w:shd w:val="clear" w:color="auto" w:fill="e7e6e6"/>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397" w:type="dxa"/>
          </w:tcPr>
          <w:p w14:paraId="3535770F" w14:textId="77777777">
            <w:pPr>
              <w:pBdr/>
              <w:spacing w:line="252" w:lineRule="auto"/>
              <w:ind/>
              <w:rPr/>
            </w:pPr>
            <w:r>
              <w:rPr>
                <w:b/>
                <w:bCs/>
                <w:sz w:val="19"/>
                <w:szCs w:val="19"/>
              </w:rPr>
              <w:t xml:space="preserve">Problem solved</w:t>
            </w:r>
            <w:r/>
          </w:p>
        </w:tc>
        <w:tc>
          <w:tcPr>
            <w:shd w:val="clear" w:color="auto" w:fill="e7e6e6"/>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397" w:type="dxa"/>
          </w:tcPr>
          <w:p w14:paraId="5F255CD4" w14:textId="77777777">
            <w:pPr>
              <w:pBdr/>
              <w:spacing w:line="252" w:lineRule="auto"/>
              <w:ind/>
              <w:rPr/>
            </w:pPr>
            <w:r>
              <w:rPr>
                <w:b/>
                <w:bCs/>
                <w:sz w:val="19"/>
                <w:szCs w:val="19"/>
              </w:rPr>
              <w:t xml:space="preserve">Capability used</w:t>
            </w:r>
            <w:r/>
          </w:p>
        </w:tc>
        <w:tc>
          <w:tcPr>
            <w:shd w:val="clear" w:color="auto" w:fill="e7e6e6"/>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397" w:type="dxa"/>
          </w:tcPr>
          <w:p w14:paraId="37671DD0" w14:textId="77777777">
            <w:pPr>
              <w:pBdr/>
              <w:spacing w:line="252" w:lineRule="auto"/>
              <w:ind/>
              <w:rPr/>
            </w:pPr>
            <w:r>
              <w:rPr>
                <w:b/>
                <w:bCs/>
                <w:sz w:val="19"/>
                <w:szCs w:val="19"/>
              </w:rPr>
              <w:t xml:space="preserve">Needed for real deployment</w:t>
            </w:r>
            <w:r/>
          </w:p>
        </w:tc>
        <w:tc>
          <w:tcPr>
            <w:shd w:val="clear" w:color="auto" w:fill="e7e6e6"/>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398" w:type="dxa"/>
          </w:tcPr>
          <w:p w14:paraId="09EF8484" w14:textId="77777777">
            <w:pPr>
              <w:pBdr/>
              <w:spacing w:line="252" w:lineRule="auto"/>
              <w:ind/>
              <w:rPr/>
            </w:pPr>
            <w:r>
              <w:rPr>
                <w:b/>
                <w:bCs/>
                <w:sz w:val="19"/>
                <w:szCs w:val="19"/>
              </w:rPr>
              <w:t xml:space="preserve">Status</w:t>
            </w:r>
            <w:r/>
          </w:p>
        </w:tc>
      </w:tr>
      <w:tr>
        <w:trPr/>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397" w:type="dxa"/>
          </w:tcPr>
          <w:p w14:paraId="6497CD2D" w14:textId="77777777">
            <w:pPr>
              <w:pBdr/>
              <w:spacing w:line="252" w:lineRule="auto"/>
              <w:ind/>
              <w:rPr/>
            </w:pPr>
            <w:r>
              <w:rPr>
                <w:sz w:val="19"/>
                <w:szCs w:val="19"/>
              </w:rPr>
              <w:t xml:space="preserve">Primary</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397" w:type="dxa"/>
          </w:tcPr>
          <w:p w14:paraId="2EA720D9" w14:textId="77777777">
            <w:pPr>
              <w:pBdr/>
              <w:spacing w:line="252" w:lineRule="auto"/>
              <w:ind/>
              <w:rPr/>
            </w:pPr>
            <w:r>
              <w:rPr>
                <w:sz w:val="19"/>
                <w:szCs w:val="19"/>
              </w:rPr>
              <w:t xml:space="preserve">Classroom or lab attendance</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397" w:type="dxa"/>
          </w:tcPr>
          <w:p w14:paraId="5CA3F514" w14:textId="77777777">
            <w:pPr>
              <w:pBdr/>
              <w:spacing w:line="252" w:lineRule="auto"/>
              <w:ind/>
              <w:rPr/>
            </w:pPr>
            <w:r>
              <w:rPr>
                <w:sz w:val="19"/>
                <w:szCs w:val="19"/>
              </w:rPr>
              <w:t xml:space="preserve">Faculty, students</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397" w:type="dxa"/>
          </w:tcPr>
          <w:p w14:paraId="18FDEEB6" w14:textId="77777777">
            <w:pPr>
              <w:pBdr/>
              <w:spacing w:line="252" w:lineRule="auto"/>
              <w:ind/>
              <w:rPr/>
            </w:pPr>
            <w:r>
              <w:rPr>
                <w:sz w:val="19"/>
                <w:szCs w:val="19"/>
              </w:rPr>
              <w:t xml:space="preserve">Roll-call time, proxy marking</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397" w:type="dxa"/>
          </w:tcPr>
          <w:p w14:paraId="60BB8BEA" w14:textId="77777777">
            <w:pPr>
              <w:pBdr/>
              <w:spacing w:line="252" w:lineRule="auto"/>
              <w:ind/>
              <w:rPr/>
            </w:pPr>
            <w:r>
              <w:rPr>
                <w:sz w:val="19"/>
                <w:szCs w:val="19"/>
              </w:rPr>
              <w:t xml:space="preserve">Recognition, confirmation, unique record, CSV export</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397" w:type="dxa"/>
          </w:tcPr>
          <w:p w14:paraId="15F37B02" w14:textId="77777777">
            <w:pPr>
              <w:pBdr/>
              <w:spacing w:line="252" w:lineRule="auto"/>
              <w:ind/>
              <w:rPr/>
            </w:pPr>
            <w:r>
              <w:rPr>
                <w:sz w:val="19"/>
                <w:szCs w:val="19"/>
              </w:rPr>
              <w:t xml:space="preserve">Consent notice, encrypted templates, larger-cohort testing</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398" w:type="dxa"/>
          </w:tcPr>
          <w:p>
            <w:r>
              <w:t>Implemented for current small local scope</w:t>
            </w:r>
          </w:p>
        </w:tc>
      </w:tr>
      <w:tr>
        <w:trPr/>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397" w:type="dxa"/>
          </w:tcPr>
          <w:p w14:paraId="4BBE9346" w14:textId="77777777">
            <w:pPr>
              <w:pBdr/>
              <w:spacing w:line="252" w:lineRule="auto"/>
              <w:ind/>
              <w:rPr/>
            </w:pPr>
            <w:r>
              <w:rPr>
                <w:sz w:val="19"/>
                <w:szCs w:val="19"/>
              </w:rPr>
              <w:t xml:space="preserve">Secondary</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397" w:type="dxa"/>
          </w:tcPr>
          <w:p w14:paraId="6924AF5B" w14:textId="77777777">
            <w:pPr>
              <w:pBdr/>
              <w:spacing w:line="252" w:lineRule="auto"/>
              <w:ind/>
              <w:rPr/>
            </w:pPr>
            <w:r>
              <w:rPr>
                <w:sz w:val="19"/>
                <w:szCs w:val="19"/>
              </w:rPr>
              <w:t xml:space="preserve">Small office or library entry logging</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397" w:type="dxa"/>
          </w:tcPr>
          <w:p w14:paraId="3F682879" w14:textId="77777777">
            <w:pPr>
              <w:pBdr/>
              <w:spacing w:line="252" w:lineRule="auto"/>
              <w:ind/>
              <w:rPr/>
            </w:pPr>
            <w:r>
              <w:rPr>
                <w:sz w:val="19"/>
                <w:szCs w:val="19"/>
              </w:rPr>
              <w:t xml:space="preserve">Administrators</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397" w:type="dxa"/>
          </w:tcPr>
          <w:p w14:paraId="19E591CF" w14:textId="77777777">
            <w:pPr>
              <w:pBdr/>
              <w:spacing w:line="252" w:lineRule="auto"/>
              <w:ind/>
              <w:rPr/>
            </w:pPr>
            <w:r>
              <w:rPr>
                <w:sz w:val="19"/>
                <w:szCs w:val="19"/>
              </w:rPr>
              <w:t xml:space="preserve">Contactless presence log</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397" w:type="dxa"/>
          </w:tcPr>
          <w:p w14:paraId="1717829A" w14:textId="77777777">
            <w:pPr>
              <w:pBdr/>
              <w:spacing w:line="252" w:lineRule="auto"/>
              <w:ind/>
              <w:rPr/>
            </w:pPr>
            <w:r>
              <w:rPr>
                <w:sz w:val="19"/>
                <w:szCs w:val="19"/>
              </w:rPr>
              <w:t xml:space="preserve">Same pipeline, camera at entrance</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397" w:type="dxa"/>
          </w:tcPr>
          <w:p w14:paraId="7BF9FD99" w14:textId="77777777">
            <w:pPr>
              <w:pBdr/>
              <w:spacing w:line="252" w:lineRule="auto"/>
              <w:ind/>
              <w:rPr/>
            </w:pPr>
            <w:r>
              <w:rPr>
                <w:sz w:val="19"/>
                <w:szCs w:val="19"/>
              </w:rPr>
              <w:t xml:space="preserve">Multiple people at once, privacy policy, retention rules</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398" w:type="dxa"/>
          </w:tcPr>
          <w:p>
            <w:r>
              <w:t>Partly applicable; future privacy and multi-person testing</w:t>
            </w:r>
          </w:p>
        </w:tc>
      </w:tr>
      <w:tr>
        <w:trPr/>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397" w:type="dxa"/>
          </w:tcPr>
          <w:p w14:paraId="26FE883E" w14:textId="77777777">
            <w:pPr>
              <w:pBdr/>
              <w:spacing w:line="252" w:lineRule="auto"/>
              <w:ind/>
              <w:rPr/>
            </w:pPr>
            <w:r>
              <w:rPr>
                <w:sz w:val="19"/>
                <w:szCs w:val="19"/>
              </w:rPr>
              <w:t xml:space="preserve">Secondary</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397" w:type="dxa"/>
          </w:tcPr>
          <w:p w14:paraId="0DBD6E18" w14:textId="77777777">
            <w:pPr>
              <w:pBdr/>
              <w:spacing w:line="252" w:lineRule="auto"/>
              <w:ind/>
              <w:rPr/>
            </w:pPr>
            <w:r>
              <w:rPr>
                <w:sz w:val="19"/>
                <w:szCs w:val="19"/>
              </w:rPr>
              <w:t xml:space="preserve">Workshop or seminar check-in</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397" w:type="dxa"/>
          </w:tcPr>
          <w:p w14:paraId="373551B5" w14:textId="77777777">
            <w:pPr>
              <w:pBdr/>
              <w:spacing w:line="252" w:lineRule="auto"/>
              <w:ind/>
              <w:rPr/>
            </w:pPr>
            <w:r>
              <w:rPr>
                <w:sz w:val="19"/>
                <w:szCs w:val="19"/>
              </w:rPr>
              <w:t xml:space="preserve">Organisers</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397" w:type="dxa"/>
          </w:tcPr>
          <w:p w14:paraId="138C4F12" w14:textId="77777777">
            <w:pPr>
              <w:pBdr/>
              <w:spacing w:line="252" w:lineRule="auto"/>
              <w:ind/>
              <w:rPr/>
            </w:pPr>
            <w:r>
              <w:rPr>
                <w:sz w:val="19"/>
                <w:szCs w:val="19"/>
              </w:rPr>
              <w:t xml:space="preserve">Queue-free registration</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397" w:type="dxa"/>
          </w:tcPr>
          <w:p w14:paraId="08C20F81" w14:textId="77777777">
            <w:pPr>
              <w:pBdr/>
              <w:spacing w:line="252" w:lineRule="auto"/>
              <w:ind/>
              <w:rPr/>
            </w:pPr>
            <w:r>
              <w:rPr>
                <w:sz w:val="19"/>
                <w:szCs w:val="19"/>
              </w:rPr>
              <w:t xml:space="preserve">Enrolment + recognition</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397" w:type="dxa"/>
          </w:tcPr>
          <w:p w14:paraId="17D9708D" w14:textId="77777777">
            <w:pPr>
              <w:pBdr/>
              <w:spacing w:line="252" w:lineRule="auto"/>
              <w:ind/>
              <w:rPr/>
            </w:pPr>
            <w:r>
              <w:rPr>
                <w:sz w:val="19"/>
                <w:szCs w:val="19"/>
              </w:rPr>
              <w:t xml:space="preserve">Fast onboarding of many people (web enrolment)</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398" w:type="dxa"/>
          </w:tcPr>
          <w:p>
            <w:r>
              <w:t>Future scope: browser-native enrollment and larger onboarding</w:t>
            </w:r>
          </w:p>
        </w:tc>
      </w:tr>
      <w:tr>
        <w:trPr/>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397" w:type="dxa"/>
          </w:tcPr>
          <w:p w14:paraId="17907F1B" w14:textId="77777777">
            <w:pPr>
              <w:pBdr/>
              <w:spacing w:line="252" w:lineRule="auto"/>
              <w:ind/>
              <w:rPr/>
            </w:pPr>
            <w:r>
              <w:rPr>
                <w:sz w:val="19"/>
                <w:szCs w:val="19"/>
              </w:rPr>
              <w:t xml:space="preserve">Extension</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397" w:type="dxa"/>
          </w:tcPr>
          <w:p w14:paraId="1D68DC98" w14:textId="77777777">
            <w:pPr>
              <w:pBdr/>
              <w:spacing w:line="252" w:lineRule="auto"/>
              <w:ind/>
              <w:rPr/>
            </w:pPr>
            <w:r>
              <w:rPr>
                <w:sz w:val="19"/>
                <w:szCs w:val="19"/>
              </w:rPr>
              <w:t xml:space="preserve">Examination-hall presence verification</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397" w:type="dxa"/>
          </w:tcPr>
          <w:p w14:paraId="5AE36605" w14:textId="77777777">
            <w:pPr>
              <w:pBdr/>
              <w:spacing w:line="252" w:lineRule="auto"/>
              <w:ind/>
              <w:rPr/>
            </w:pPr>
            <w:r>
              <w:rPr>
                <w:sz w:val="19"/>
                <w:szCs w:val="19"/>
              </w:rPr>
              <w:t xml:space="preserve">Invigilators</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397" w:type="dxa"/>
          </w:tcPr>
          <w:p w14:paraId="60CDAD80" w14:textId="77777777">
            <w:pPr>
              <w:pBdr/>
              <w:spacing w:line="252" w:lineRule="auto"/>
              <w:ind/>
              <w:rPr/>
            </w:pPr>
            <w:r>
              <w:rPr>
                <w:sz w:val="19"/>
                <w:szCs w:val="19"/>
              </w:rPr>
              <w:t xml:space="preserve">Candidate impersonation</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397" w:type="dxa"/>
          </w:tcPr>
          <w:p w14:paraId="4D85DF9D" w14:textId="77777777">
            <w:pPr>
              <w:pBdr/>
              <w:spacing w:line="252" w:lineRule="auto"/>
              <w:ind/>
              <w:rPr/>
            </w:pPr>
            <w:r>
              <w:rPr>
                <w:sz w:val="19"/>
                <w:szCs w:val="19"/>
              </w:rPr>
              <w:t xml:space="preserve">Recognition + liveness</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397" w:type="dxa"/>
          </w:tcPr>
          <w:p w14:paraId="23E07B41" w14:textId="77777777">
            <w:pPr>
              <w:pBdr/>
              <w:spacing w:line="252" w:lineRule="auto"/>
              <w:ind/>
              <w:rPr/>
            </w:pPr>
            <w:r>
              <w:rPr>
                <w:sz w:val="19"/>
                <w:szCs w:val="19"/>
              </w:rPr>
              <w:t xml:space="preserve">Much stricter FAR, liveness against stronger attacks, institutional approval</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398" w:type="dxa"/>
          </w:tcPr>
          <w:p w14:paraId="75E531B2" w14:textId="77777777">
            <w:pPr>
              <w:pBdr/>
              <w:spacing w:line="252" w:lineRule="auto"/>
              <w:ind/>
              <w:rPr/>
            </w:pPr>
            <w:r>
              <w:rPr>
                <w:sz w:val="19"/>
                <w:szCs w:val="19"/>
              </w:rPr>
              <w:t xml:space="preserve">Research extension</w:t>
            </w:r>
            <w:r/>
          </w:p>
        </w:tc>
      </w:tr>
      <w:tr>
        <w:trPr/>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397" w:type="dxa"/>
          </w:tcPr>
          <w:p w14:paraId="2E37EE51" w14:textId="77777777">
            <w:pPr>
              <w:pBdr/>
              <w:spacing w:line="252" w:lineRule="auto"/>
              <w:ind/>
              <w:rPr/>
            </w:pPr>
            <w:r>
              <w:rPr>
                <w:sz w:val="19"/>
                <w:szCs w:val="19"/>
              </w:rPr>
              <w:t xml:space="preserve">Extension</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397" w:type="dxa"/>
          </w:tcPr>
          <w:p w14:paraId="32BE53A5" w14:textId="77777777">
            <w:pPr>
              <w:pBdr/>
              <w:spacing w:line="252" w:lineRule="auto"/>
              <w:ind/>
              <w:rPr/>
            </w:pPr>
            <w:r>
              <w:rPr>
                <w:sz w:val="19"/>
                <w:szCs w:val="19"/>
              </w:rPr>
              <w:t xml:space="preserve">Late/early-arrival analytics</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397" w:type="dxa"/>
          </w:tcPr>
          <w:p w14:paraId="4A9BBFF3" w14:textId="77777777">
            <w:pPr>
              <w:pBdr/>
              <w:spacing w:line="252" w:lineRule="auto"/>
              <w:ind/>
              <w:rPr/>
            </w:pPr>
            <w:r>
              <w:rPr>
                <w:sz w:val="19"/>
                <w:szCs w:val="19"/>
              </w:rPr>
              <w:t xml:space="preserve">Faculty</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397" w:type="dxa"/>
          </w:tcPr>
          <w:p w14:paraId="541FB367" w14:textId="77777777">
            <w:pPr>
              <w:pBdr/>
              <w:spacing w:line="252" w:lineRule="auto"/>
              <w:ind/>
              <w:rPr/>
            </w:pPr>
            <w:r>
              <w:rPr>
                <w:sz w:val="19"/>
                <w:szCs w:val="19"/>
              </w:rPr>
              <w:t xml:space="preserve">Punctuality records</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397" w:type="dxa"/>
          </w:tcPr>
          <w:p w14:paraId="5F32665C" w14:textId="77777777">
            <w:pPr>
              <w:pBdr/>
              <w:spacing w:line="252" w:lineRule="auto"/>
              <w:ind/>
              <w:rPr/>
            </w:pPr>
            <w:r>
              <w:rPr>
                <w:sz w:val="19"/>
                <w:szCs w:val="19"/>
              </w:rPr>
              <w:t xml:space="preserve">Timestamps, status field</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397" w:type="dxa"/>
          </w:tcPr>
          <w:p w14:paraId="2B8DBF80" w14:textId="77777777">
            <w:pPr>
              <w:pBdr/>
              <w:spacing w:line="252" w:lineRule="auto"/>
              <w:ind/>
              <w:rPr/>
            </w:pPr>
            <w:r>
              <w:rPr>
                <w:sz w:val="19"/>
                <w:szCs w:val="19"/>
              </w:rPr>
              <w:t xml:space="preserve">Schedule/cutoff configuration</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1398" w:type="dxa"/>
          </w:tcPr>
          <w:p w14:paraId="77F85070" w14:textId="77777777">
            <w:pPr>
              <w:pBdr/>
              <w:spacing w:line="252" w:lineRule="auto"/>
              <w:ind/>
              <w:rPr/>
            </w:pPr>
            <w:r>
              <w:rPr>
                <w:sz w:val="19"/>
                <w:szCs w:val="19"/>
              </w:rPr>
              <w:t xml:space="preserve">Future scope (field exists, logic does not)</w:t>
            </w:r>
            <w:r/>
          </w:p>
        </w:tc>
      </w:tr>
    </w:tbl>
    <w:p w14:paraId="134A9083" w14:textId="77777777">
      <w:pPr>
        <w:pBdr/>
        <w:spacing w:after="120"/>
        <w:ind/>
        <w:rPr/>
      </w:pPr>
      <w:r/>
      <w:r/>
    </w:p>
    <w:p w14:paraId="2E96B361" w14:textId="77777777">
      <w:pPr>
        <w:pBdr/>
        <w:spacing w:after="120" w:line="360" w:lineRule="auto"/>
        <w:ind/>
        <w:jc w:val="both"/>
        <w:rPr/>
      </w:pPr>
      <w:r>
        <w:t>The prototype is not presented as production-ready for any setting. It is suitable for a controlled mini-project demonstration and small local evaluation, subject to consent, privacy safeguards, calibration and performance testing.</w:t>
      </w:r>
      <w:r>
        <w:rPr>
          <w:b/>
          <w:bCs/>
        </w:rPr>
      </w:r>
      <w:r/>
      <w:r/>
    </w:p>
    <w:p w14:paraId="66274138" w14:textId="77777777">
      <w:pPr>
        <w:pStyle w:val="723"/>
        <w:pBdr/>
        <w:spacing w:after="120" w:before="200" w:line="360" w:lineRule="auto"/>
        <w:ind/>
        <w:rPr/>
      </w:pPr>
      <w:r>
        <w:t>5.7 Future scope and research directions</w:t>
      </w:r>
      <w:r/>
    </w:p>
    <w:p w14:paraId="0AFDFA35" w14:textId="77777777">
      <w:pPr>
        <w:pBdr/>
        <w:tabs>
          <w:tab w:val="left" w:leader="none" w:pos="540"/>
        </w:tabs>
        <w:spacing w:after="80" w:line="336" w:lineRule="auto"/>
        <w:ind w:hanging="360" w:left="540"/>
        <w:jc w:val="both"/>
        <w:rPr/>
      </w:pPr>
      <w:r>
        <w:t>1. Build a consented, labelled evaluation dataset and report accuracy, precision, recall, false-accept rate and false-reject rate across tolerance values.</w:t>
      </w:r>
      <w:r/>
      <w:r/>
    </w:p>
    <w:p w14:paraId="4C747634" w14:textId="77777777">
      <w:pPr>
        <w:pBdr/>
        <w:tabs>
          <w:tab w:val="left" w:leader="none" w:pos="540"/>
        </w:tabs>
        <w:spacing w:after="80" w:line="336" w:lineRule="auto"/>
        <w:ind w:hanging="360" w:left="540"/>
        <w:jc w:val="both"/>
        <w:rPr/>
      </w:pPr>
      <w:r>
        <w:t>2. Add encrypted or otherwise protected biometric-template storage, retention/deletion controls and a recorded-consent workflow.</w:t>
      </w:r>
      <w:r/>
      <w:r/>
    </w:p>
    <w:p w14:paraId="2AE79683" w14:textId="77777777">
      <w:pPr>
        <w:pBdr/>
        <w:tabs>
          <w:tab w:val="left" w:leader="none" w:pos="540"/>
        </w:tabs>
        <w:spacing w:after="80" w:line="336" w:lineRule="auto"/>
        <w:ind w:hanging="360" w:left="540"/>
        <w:jc w:val="both"/>
        <w:rPr/>
      </w:pPr>
      <w:r>
        <w:t>3. Improve replay-resistant presentation-attack detection beyond the current blink gate.</w:t>
      </w:r>
      <w:r/>
      <w:r/>
    </w:p>
    <w:p w14:paraId="1185EF77" w14:textId="77777777">
      <w:pPr>
        <w:pBdr/>
        <w:tabs>
          <w:tab w:val="left" w:leader="none" w:pos="540"/>
        </w:tabs>
        <w:spacing w:after="80" w:line="336" w:lineRule="auto"/>
        <w:ind w:hanging="360" w:left="540"/>
        <w:jc w:val="both"/>
        <w:rPr/>
      </w:pPr>
      <w:r>
        <w:t>4. Compare alternative embedding models and a GPU/CNN detector against the current CPU HOG pipeline.</w:t>
      </w:r>
      <w:r/>
      <w:r/>
      <w:r/>
    </w:p>
    <w:p w14:paraId="5A4073D5" w14:textId="77777777">
      <w:pPr>
        <w:pBdr/>
        <w:tabs>
          <w:tab w:val="left" w:leader="none" w:pos="540"/>
        </w:tabs>
        <w:spacing w:after="80" w:line="336" w:lineRule="auto"/>
        <w:ind w:hanging="360" w:left="540"/>
        <w:jc w:val="both"/>
        <w:rPr/>
      </w:pPr>
      <w:r>
        <w:t>5. Add browser-native enrollment and stronger roster editing/deletion controls.</w:t>
      </w:r>
      <w:r/>
      <w:r/>
    </w:p>
    <w:p w14:paraId="75A896C8" w14:textId="77777777">
      <w:pPr>
        <w:pBdr/>
        <w:tabs>
          <w:tab w:val="left" w:leader="none" w:pos="540"/>
        </w:tabs>
        <w:spacing w:after="80" w:line="336" w:lineRule="auto"/>
        <w:ind w:hanging="360" w:left="540"/>
        <w:jc w:val="both"/>
        <w:rPr/>
      </w:pPr>
      <w:r>
        <w:t>6. Support larger cohorts, multiple cameras or a service architecture after benchmarking the current prototype.</w:t>
      </w:r>
      <w:r/>
      <w:r/>
    </w:p>
    <w:p w14:paraId="5FAD5FC7" w14:textId="77777777">
      <w:pPr>
        <w:pBdr/>
        <w:tabs>
          <w:tab w:val="left" w:leader="none" w:pos="540"/>
        </w:tabs>
        <w:spacing w:after="80" w:line="336" w:lineRule="auto"/>
        <w:ind w:hanging="360" w:left="540"/>
        <w:jc w:val="both"/>
        <w:rPr/>
      </w:pPr>
      <w:r>
        <w:t>7. Add attendance analytics such as late arrivals, per-person trends and group summaries.</w:t>
      </w:r>
      <w:r/>
      <w:r/>
    </w:p>
    <w:p w14:paraId="19404F81" w14:textId="77777777">
      <w:pPr>
        <w:pBdr/>
        <w:tabs>
          <w:tab w:val="left" w:leader="none" w:pos="540"/>
        </w:tabs>
        <w:spacing w:after="80" w:line="336" w:lineRule="auto"/>
        <w:ind w:hanging="360" w:left="540"/>
        <w:jc w:val="both"/>
        <w:rPr/>
      </w:pPr>
      <w:r>
        <w:t>8. Add database migrations, deployment hardening and role-based administration.</w:t>
      </w:r>
      <w:r/>
      <w:r/>
    </w:p>
    <w:p w14:paraId="5336C527" w14:textId="77777777">
      <w:pPr>
        <w:pBdr/>
        <w:spacing/>
        <w:ind/>
        <w:rPr/>
      </w:pPr>
      <w:r>
        <w:br w:type="page" w:clear="all"/>
      </w:r>
      <w:r/>
    </w:p>
    <w:p w14:paraId="77365955" w14:textId="77777777">
      <w:pPr>
        <w:pStyle w:val="722"/>
        <w:pBdr/>
        <w:spacing w:after="160" w:before="240" w:line="360" w:lineRule="auto"/>
        <w:ind/>
        <w:rPr/>
      </w:pPr>
      <w:r>
        <w:t xml:space="preserve">6. TENTATIVE WORK PLAN (10 WEEKS)</w:t>
      </w:r>
      <w:r/>
    </w:p>
    <w:tbl>
      <w:tblPr>
        <w:tblW w:w="978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988"/>
        <w:gridCol w:w="5532"/>
        <w:gridCol w:w="3260"/>
      </w:tblGrid>
      <w:tr>
        <w:trPr>
          <w:trHeight w:val="814"/>
          <w:tblHeader/>
        </w:trPr>
        <w:tc>
          <w:tcPr>
            <w:shd w:val="clear" w:color="auto" w:fill="e7e6e6"/>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988" w:type="dxa"/>
          </w:tcPr>
          <w:p w14:paraId="7B0E0EDB" w14:textId="77777777">
            <w:pPr>
              <w:pBdr/>
              <w:spacing w:line="252" w:lineRule="auto"/>
              <w:ind/>
              <w:rPr>
                <w:sz w:val="32"/>
                <w:szCs w:val="32"/>
              </w:rPr>
            </w:pPr>
            <w:r>
              <w:rPr>
                <w:b/>
                <w:bCs/>
                <w:sz w:val="32"/>
                <w:szCs w:val="32"/>
              </w:rPr>
              <w:t xml:space="preserve">Week</w:t>
            </w:r>
            <w:r>
              <w:rPr>
                <w:sz w:val="32"/>
                <w:szCs w:val="32"/>
              </w:rPr>
            </w:r>
          </w:p>
        </w:tc>
        <w:tc>
          <w:tcPr>
            <w:shd w:val="clear" w:color="auto" w:fill="e7e6e6"/>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5532" w:type="dxa"/>
          </w:tcPr>
          <w:p w14:paraId="655CE6DC" w14:textId="77777777">
            <w:pPr>
              <w:pBdr/>
              <w:spacing w:line="252" w:lineRule="auto"/>
              <w:ind/>
              <w:rPr>
                <w:sz w:val="32"/>
                <w:szCs w:val="32"/>
              </w:rPr>
            </w:pPr>
            <w:r>
              <w:rPr>
                <w:b/>
                <w:bCs/>
                <w:sz w:val="32"/>
                <w:szCs w:val="32"/>
              </w:rPr>
              <w:t xml:space="preserve">Activity</w:t>
            </w:r>
            <w:r>
              <w:rPr>
                <w:sz w:val="32"/>
                <w:szCs w:val="32"/>
              </w:rPr>
            </w:r>
          </w:p>
        </w:tc>
        <w:tc>
          <w:tcPr>
            <w:shd w:val="clear" w:color="auto" w:fill="e7e6e6"/>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3260" w:type="dxa"/>
          </w:tcPr>
          <w:p w14:paraId="38117724" w14:textId="77777777">
            <w:pPr>
              <w:pBdr/>
              <w:spacing w:line="252" w:lineRule="auto"/>
              <w:ind/>
              <w:rPr>
                <w:sz w:val="32"/>
                <w:szCs w:val="32"/>
              </w:rPr>
            </w:pPr>
            <w:r>
              <w:rPr>
                <w:b/>
                <w:bCs/>
                <w:sz w:val="32"/>
                <w:szCs w:val="32"/>
              </w:rPr>
              <w:t xml:space="preserve">Output</w:t>
            </w:r>
            <w:r>
              <w:rPr>
                <w:sz w:val="32"/>
                <w:szCs w:val="32"/>
              </w:rPr>
            </w:r>
          </w:p>
        </w:tc>
      </w:tr>
      <w:tr>
        <w:trPr/>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988" w:type="dxa"/>
          </w:tcPr>
          <w:p w14:paraId="5679C1DD" w14:textId="77777777">
            <w:pPr>
              <w:pBdr/>
              <w:spacing w:line="252" w:lineRule="auto"/>
              <w:ind/>
              <w:rPr/>
            </w:pPr>
            <w:r>
              <w:rPr>
                <w:sz w:val="19"/>
                <w:szCs w:val="19"/>
              </w:rPr>
              <w:t xml:space="preserve">1</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5532" w:type="dxa"/>
          </w:tcPr>
          <w:p w14:paraId="180F31AD" w14:textId="77777777">
            <w:pPr>
              <w:pBdr/>
              <w:spacing w:line="252" w:lineRule="auto"/>
              <w:ind/>
              <w:rPr>
                <w:sz w:val="28"/>
                <w:szCs w:val="28"/>
              </w:rPr>
            </w:pPr>
            <w:r>
              <w:rPr>
                <w:sz w:val="28"/>
                <w:szCs w:val="28"/>
              </w:rPr>
              <w:t xml:space="preserve">Literature study; define metrics and test protocol; obtain volunteer consent</w:t>
            </w:r>
            <w:r>
              <w:rPr>
                <w:sz w:val="28"/>
                <w:szCs w:val="28"/>
              </w:rP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3260" w:type="dxa"/>
          </w:tcPr>
          <w:p>
            <w:r>
              <w:t>Evaluation protocol and project requirements</w:t>
            </w:r>
          </w:p>
        </w:tc>
      </w:tr>
      <w:tr>
        <w:trPr/>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988" w:type="dxa"/>
          </w:tcPr>
          <w:p w14:paraId="68ED027A" w14:textId="77777777">
            <w:pPr>
              <w:pBdr/>
              <w:spacing w:line="252" w:lineRule="auto"/>
              <w:ind/>
              <w:rPr/>
            </w:pPr>
            <w:r>
              <w:rPr>
                <w:sz w:val="19"/>
                <w:szCs w:val="19"/>
              </w:rPr>
              <w:t xml:space="preserve">2</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5532" w:type="dxa"/>
          </w:tcPr>
          <w:p w14:paraId="6784F568" w14:textId="77777777">
            <w:pPr>
              <w:pBdr/>
              <w:spacing w:line="252" w:lineRule="auto"/>
              <w:ind/>
              <w:rPr>
                <w:sz w:val="28"/>
                <w:szCs w:val="28"/>
              </w:rPr>
            </w:pPr>
            <w:r>
              <w:rPr>
                <w:sz w:val="28"/>
                <w:szCs w:val="28"/>
              </w:rPr>
              <w:t xml:space="preserve">Recognition engine: detection, embeddings, tolerance configuration</w:t>
            </w:r>
            <w:r>
              <w:rPr>
                <w:sz w:val="28"/>
                <w:szCs w:val="28"/>
              </w:rP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3260" w:type="dxa"/>
          </w:tcPr>
          <w:p w14:paraId="72C796FB" w14:textId="77777777">
            <w:pPr>
              <w:pBdr/>
              <w:spacing w:line="252" w:lineRule="auto"/>
              <w:ind/>
              <w:rPr>
                <w:sz w:val="28"/>
                <w:szCs w:val="28"/>
              </w:rPr>
            </w:pPr>
            <w:r>
              <w:rPr>
                <w:sz w:val="28"/>
                <w:szCs w:val="28"/>
              </w:rPr>
              <w:t xml:space="preserve">Working recogniser</w:t>
            </w:r>
            <w:r>
              <w:rPr>
                <w:sz w:val="28"/>
                <w:szCs w:val="28"/>
              </w:rPr>
            </w:r>
          </w:p>
        </w:tc>
      </w:tr>
      <w:tr>
        <w:trPr/>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988" w:type="dxa"/>
          </w:tcPr>
          <w:p w14:paraId="610624E2" w14:textId="77777777">
            <w:pPr>
              <w:pBdr/>
              <w:spacing w:line="252" w:lineRule="auto"/>
              <w:ind/>
              <w:rPr/>
            </w:pPr>
            <w:r>
              <w:rPr>
                <w:sz w:val="19"/>
                <w:szCs w:val="19"/>
              </w:rPr>
              <w:t xml:space="preserve">3</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5532" w:type="dxa"/>
          </w:tcPr>
          <w:p w14:paraId="43C1CE57" w14:textId="77777777">
            <w:pPr>
              <w:pBdr/>
              <w:spacing w:line="252" w:lineRule="auto"/>
              <w:ind/>
              <w:rPr>
                <w:sz w:val="28"/>
                <w:szCs w:val="28"/>
              </w:rPr>
            </w:pPr>
            <w:r>
              <w:rPr>
                <w:sz w:val="28"/>
                <w:szCs w:val="28"/>
              </w:rPr>
              <w:t xml:space="preserve">Enrolment tool and database schema (users, attendance, admin)</w:t>
            </w:r>
            <w:r>
              <w:rPr>
                <w:sz w:val="28"/>
                <w:szCs w:val="28"/>
              </w:rP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3260" w:type="dxa"/>
          </w:tcPr>
          <w:p w14:paraId="7D15AA15" w14:textId="77777777">
            <w:pPr>
              <w:pBdr/>
              <w:spacing w:line="252" w:lineRule="auto"/>
              <w:ind/>
              <w:rPr>
                <w:sz w:val="28"/>
                <w:szCs w:val="28"/>
              </w:rPr>
            </w:pPr>
            <w:r>
              <w:rPr>
                <w:sz w:val="28"/>
                <w:szCs w:val="28"/>
              </w:rPr>
              <w:t xml:space="preserve">Enrolment + DB layer</w:t>
            </w:r>
            <w:r>
              <w:rPr>
                <w:sz w:val="28"/>
                <w:szCs w:val="28"/>
              </w:rPr>
            </w:r>
          </w:p>
        </w:tc>
      </w:tr>
      <w:tr>
        <w:trPr/>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988" w:type="dxa"/>
          </w:tcPr>
          <w:p w14:paraId="5D7785DF" w14:textId="77777777">
            <w:pPr>
              <w:pBdr/>
              <w:spacing w:line="252" w:lineRule="auto"/>
              <w:ind/>
              <w:rPr/>
            </w:pPr>
            <w:r>
              <w:rPr>
                <w:sz w:val="19"/>
                <w:szCs w:val="19"/>
              </w:rPr>
              <w:t xml:space="preserve">4</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5532" w:type="dxa"/>
          </w:tcPr>
          <w:p w14:paraId="4D579121" w14:textId="77777777">
            <w:pPr>
              <w:pBdr/>
              <w:spacing w:line="252" w:lineRule="auto"/>
              <w:ind/>
              <w:rPr>
                <w:sz w:val="28"/>
                <w:szCs w:val="28"/>
              </w:rPr>
            </w:pPr>
            <w:r>
              <w:rPr>
                <w:sz w:val="28"/>
                <w:szCs w:val="28"/>
              </w:rPr>
              <w:t xml:space="preserve">Recognition-to-database integration; N-frame confirmation; uniqueness constraint</w:t>
            </w:r>
            <w:r>
              <w:rPr>
                <w:sz w:val="28"/>
                <w:szCs w:val="28"/>
              </w:rP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3260" w:type="dxa"/>
          </w:tcPr>
          <w:p w14:paraId="33678604" w14:textId="77777777">
            <w:pPr>
              <w:pBdr/>
              <w:spacing w:line="252" w:lineRule="auto"/>
              <w:ind/>
              <w:rPr>
                <w:sz w:val="28"/>
                <w:szCs w:val="28"/>
              </w:rPr>
            </w:pPr>
            <w:r>
              <w:rPr>
                <w:sz w:val="28"/>
                <w:szCs w:val="28"/>
              </w:rPr>
              <w:t xml:space="preserve">End-to-end marking</w:t>
            </w:r>
            <w:r>
              <w:rPr>
                <w:sz w:val="28"/>
                <w:szCs w:val="28"/>
              </w:rPr>
            </w:r>
          </w:p>
        </w:tc>
      </w:tr>
      <w:tr>
        <w:trPr/>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988" w:type="dxa"/>
          </w:tcPr>
          <w:p w14:paraId="30DBBC16" w14:textId="77777777">
            <w:pPr>
              <w:pBdr/>
              <w:spacing w:line="252" w:lineRule="auto"/>
              <w:ind/>
              <w:rPr/>
            </w:pPr>
            <w:r>
              <w:rPr>
                <w:sz w:val="19"/>
                <w:szCs w:val="19"/>
              </w:rPr>
              <w:t xml:space="preserve">5</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5532" w:type="dxa"/>
          </w:tcPr>
          <w:p w14:paraId="78CB5B6D" w14:textId="77777777">
            <w:pPr>
              <w:pBdr/>
              <w:spacing w:line="252" w:lineRule="auto"/>
              <w:ind/>
              <w:rPr>
                <w:sz w:val="28"/>
                <w:szCs w:val="28"/>
              </w:rPr>
            </w:pPr>
            <w:r>
              <w:rPr>
                <w:sz w:val="28"/>
                <w:szCs w:val="28"/>
              </w:rPr>
              <w:t xml:space="preserve">Flask backend, MJPEG stream, authentication</w:t>
            </w:r>
            <w:r>
              <w:rPr>
                <w:sz w:val="28"/>
                <w:szCs w:val="28"/>
              </w:rP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3260" w:type="dxa"/>
          </w:tcPr>
          <w:p w14:paraId="2C7F50B9" w14:textId="77777777">
            <w:pPr>
              <w:pBdr/>
              <w:spacing w:line="252" w:lineRule="auto"/>
              <w:ind/>
              <w:rPr>
                <w:sz w:val="28"/>
                <w:szCs w:val="28"/>
              </w:rPr>
            </w:pPr>
            <w:r>
              <w:rPr>
                <w:sz w:val="28"/>
                <w:szCs w:val="28"/>
              </w:rPr>
              <w:t xml:space="preserve">Authenticated live feed</w:t>
            </w:r>
            <w:r>
              <w:rPr>
                <w:sz w:val="28"/>
                <w:szCs w:val="28"/>
              </w:rPr>
            </w:r>
          </w:p>
        </w:tc>
      </w:tr>
      <w:tr>
        <w:trPr/>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988" w:type="dxa"/>
          </w:tcPr>
          <w:p w14:paraId="17851002" w14:textId="77777777">
            <w:pPr>
              <w:pBdr/>
              <w:spacing w:line="252" w:lineRule="auto"/>
              <w:ind/>
              <w:rPr/>
            </w:pPr>
            <w:r>
              <w:rPr>
                <w:sz w:val="19"/>
                <w:szCs w:val="19"/>
              </w:rPr>
              <w:t xml:space="preserve">6</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5532" w:type="dxa"/>
          </w:tcPr>
          <w:p w14:paraId="66C3CF27" w14:textId="77777777">
            <w:pPr>
              <w:pBdr/>
              <w:spacing w:line="252" w:lineRule="auto"/>
              <w:ind/>
              <w:rPr>
                <w:sz w:val="28"/>
                <w:szCs w:val="28"/>
              </w:rPr>
            </w:pPr>
            <w:r>
              <w:rPr>
                <w:sz w:val="28"/>
                <w:szCs w:val="28"/>
              </w:rPr>
              <w:t xml:space="preserve">Attendance table, date filter, CSV export; dashboard polish</w:t>
            </w:r>
            <w:r>
              <w:rPr>
                <w:sz w:val="28"/>
                <w:szCs w:val="28"/>
              </w:rP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3260" w:type="dxa"/>
          </w:tcPr>
          <w:p>
            <w:r>
              <w:t>Attendance table, dashboard polish and register output</w:t>
            </w:r>
          </w:p>
        </w:tc>
      </w:tr>
      <w:tr>
        <w:trPr/>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988" w:type="dxa"/>
          </w:tcPr>
          <w:p w14:paraId="2F5889C8" w14:textId="77777777">
            <w:pPr>
              <w:pBdr/>
              <w:spacing w:line="252" w:lineRule="auto"/>
              <w:ind/>
              <w:rPr/>
            </w:pPr>
            <w:r>
              <w:rPr>
                <w:sz w:val="19"/>
                <w:szCs w:val="19"/>
              </w:rPr>
              <w:t xml:space="preserve">7</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5532" w:type="dxa"/>
          </w:tcPr>
          <w:p w14:paraId="72AA7972" w14:textId="77777777">
            <w:pPr>
              <w:pBdr/>
              <w:spacing w:line="252" w:lineRule="auto"/>
              <w:ind/>
              <w:rPr>
                <w:sz w:val="28"/>
                <w:szCs w:val="28"/>
              </w:rPr>
            </w:pPr>
            <w:r>
              <w:rPr>
                <w:sz w:val="28"/>
                <w:szCs w:val="28"/>
              </w:rPr>
              <w:t xml:space="preserve">Data collection and experiments E1–E4</w:t>
            </w:r>
            <w:r>
              <w:rPr>
                <w:sz w:val="28"/>
                <w:szCs w:val="28"/>
              </w:rP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3260" w:type="dxa"/>
          </w:tcPr>
          <w:p w14:paraId="110208AC" w14:textId="77777777">
            <w:pPr>
              <w:pBdr/>
              <w:spacing w:line="252" w:lineRule="auto"/>
              <w:ind/>
              <w:rPr>
                <w:sz w:val="28"/>
                <w:szCs w:val="28"/>
              </w:rPr>
            </w:pPr>
            <w:r>
              <w:rPr>
                <w:sz w:val="28"/>
                <w:szCs w:val="28"/>
              </w:rPr>
              <w:t xml:space="preserve">Baseline comparison; tolerance and N analysis</w:t>
            </w:r>
            <w:r>
              <w:rPr>
                <w:sz w:val="28"/>
                <w:szCs w:val="28"/>
              </w:rPr>
            </w:r>
          </w:p>
        </w:tc>
      </w:tr>
      <w:tr>
        <w:trPr/>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988" w:type="dxa"/>
          </w:tcPr>
          <w:p w14:paraId="0103A7A5" w14:textId="77777777">
            <w:pPr>
              <w:pBdr/>
              <w:spacing w:line="252" w:lineRule="auto"/>
              <w:ind/>
              <w:rPr/>
            </w:pPr>
            <w:r>
              <w:rPr>
                <w:sz w:val="19"/>
                <w:szCs w:val="19"/>
              </w:rPr>
              <w:t xml:space="preserve">8</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5532" w:type="dxa"/>
          </w:tcPr>
          <w:p w14:paraId="0443254F" w14:textId="77777777">
            <w:pPr>
              <w:pBdr/>
              <w:spacing w:line="252" w:lineRule="auto"/>
              <w:ind/>
              <w:rPr>
                <w:sz w:val="28"/>
                <w:szCs w:val="28"/>
              </w:rPr>
            </w:pPr>
            <w:r>
              <w:rPr>
                <w:sz w:val="28"/>
                <w:szCs w:val="28"/>
              </w:rPr>
              <w:t xml:space="preserve">Liveness module (blink / head-turn) and experiments E5–E7</w:t>
            </w:r>
            <w:r>
              <w:rPr>
                <w:sz w:val="28"/>
                <w:szCs w:val="28"/>
              </w:rP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3260" w:type="dxa"/>
          </w:tcPr>
          <w:p>
            <w:r>
              <w:t>Concurrency correctness validation and report-ready evidence</w:t>
            </w:r>
          </w:p>
        </w:tc>
      </w:tr>
      <w:tr>
        <w:trPr/>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988" w:type="dxa"/>
          </w:tcPr>
          <w:p w14:paraId="33C03EB6" w14:textId="77777777">
            <w:pPr>
              <w:pBdr/>
              <w:spacing w:line="252" w:lineRule="auto"/>
              <w:ind/>
              <w:rPr/>
            </w:pPr>
            <w:r>
              <w:rPr>
                <w:sz w:val="19"/>
                <w:szCs w:val="19"/>
              </w:rPr>
              <w:t xml:space="preserve">9</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5532" w:type="dxa"/>
          </w:tcPr>
          <w:p w14:paraId="71328C24" w14:textId="77777777">
            <w:pPr>
              <w:pBdr/>
              <w:spacing w:line="252" w:lineRule="auto"/>
              <w:ind/>
              <w:rPr>
                <w:sz w:val="28"/>
                <w:szCs w:val="28"/>
              </w:rPr>
            </w:pPr>
            <w:r>
              <w:rPr>
                <w:sz w:val="28"/>
                <w:szCs w:val="28"/>
              </w:rPr>
              <w:t xml:space="preserve">System testing: multiple users, varied lighting, concurrency; bug fixing</w:t>
            </w:r>
            <w:r>
              <w:rPr>
                <w:sz w:val="28"/>
                <w:szCs w:val="28"/>
              </w:rP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3260" w:type="dxa"/>
          </w:tcPr>
          <w:p>
            <w:r>
              <w:t>Concurrency correctness validation and report-ready evidence</w:t>
            </w:r>
          </w:p>
        </w:tc>
      </w:tr>
      <w:tr>
        <w:trPr/>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988" w:type="dxa"/>
          </w:tcPr>
          <w:p w14:paraId="32906378" w14:textId="77777777">
            <w:pPr>
              <w:pBdr/>
              <w:spacing w:line="252" w:lineRule="auto"/>
              <w:ind/>
              <w:rPr/>
            </w:pPr>
            <w:r>
              <w:rPr>
                <w:sz w:val="19"/>
                <w:szCs w:val="19"/>
              </w:rPr>
              <w:t xml:space="preserve">10</w:t>
            </w: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5532" w:type="dxa"/>
          </w:tcPr>
          <w:p w14:paraId="6844C10B" w14:textId="77777777">
            <w:pPr>
              <w:pBdr/>
              <w:spacing w:line="252" w:lineRule="auto"/>
              <w:ind/>
              <w:rPr>
                <w:sz w:val="28"/>
                <w:szCs w:val="28"/>
              </w:rPr>
            </w:pPr>
            <w:r>
              <w:rPr>
                <w:sz w:val="28"/>
                <w:szCs w:val="28"/>
              </w:rPr>
              <w:t xml:space="preserve">Analysis, limitations, documentation, final demonstration</w:t>
            </w:r>
            <w:r>
              <w:rPr>
                <w:sz w:val="28"/>
                <w:szCs w:val="28"/>
              </w:rPr>
            </w:r>
          </w:p>
        </w:tc>
        <w:tc>
          <w:tcPr>
            <w:tcBorders>
              <w:top w:val="single" w:color="808080" w:sz="4" w:space="0"/>
              <w:left w:val="single" w:color="808080" w:sz="4" w:space="0"/>
              <w:bottom w:val="single" w:color="808080" w:sz="4" w:space="0"/>
              <w:right w:val="single" w:color="808080" w:sz="4" w:space="0"/>
            </w:tcBorders>
            <w:tcMar>
              <w:left w:w="90" w:type="dxa"/>
              <w:top w:w="60" w:type="dxa"/>
              <w:right w:w="90" w:type="dxa"/>
              <w:bottom w:w="60" w:type="dxa"/>
            </w:tcMar>
            <w:tcW w:w="3260" w:type="dxa"/>
          </w:tcPr>
          <w:p w14:paraId="30AEA3A8" w14:textId="77777777">
            <w:pPr>
              <w:pBdr/>
              <w:spacing w:line="252" w:lineRule="auto"/>
              <w:ind/>
              <w:rPr>
                <w:sz w:val="28"/>
                <w:szCs w:val="28"/>
              </w:rPr>
            </w:pPr>
            <w:r>
              <w:rPr>
                <w:sz w:val="28"/>
                <w:szCs w:val="28"/>
              </w:rPr>
              <w:t xml:space="preserve">Report and demo</w:t>
            </w:r>
            <w:r>
              <w:rPr>
                <w:sz w:val="28"/>
                <w:szCs w:val="28"/>
              </w:rPr>
            </w:r>
          </w:p>
        </w:tc>
      </w:tr>
    </w:tbl>
    <w:p w14:paraId="5D6952F2" w14:textId="77777777">
      <w:pPr>
        <w:pBdr/>
        <w:spacing w:after="120"/>
        <w:ind/>
        <w:rPr/>
      </w:pPr>
      <w:r/>
      <w:r/>
    </w:p>
    <w:p w14:paraId="2C9FFE3C" w14:textId="77777777">
      <w:pPr>
        <w:pBdr/>
        <w:spacing/>
        <w:ind/>
        <w:rPr/>
      </w:pPr>
      <w:r>
        <w:br w:type="page" w:clear="all"/>
      </w:r>
      <w:r/>
    </w:p>
    <w:p w14:paraId="10E901FE" w14:textId="77777777">
      <w:pPr>
        <w:pStyle w:val="722"/>
        <w:pBdr/>
        <w:spacing w:after="160" w:before="240" w:line="360" w:lineRule="auto"/>
        <w:ind/>
        <w:rPr/>
      </w:pPr>
      <w:r>
        <w:t xml:space="preserve">7. SOFTWARE AND HARDWARE REQUIREMENTS</w:t>
      </w:r>
      <w:r/>
    </w:p>
    <w:p w14:paraId="70A79587" w14:textId="6F57B6E0">
      <w:pPr>
        <w:pBdr/>
        <w:spacing w:after="120" w:line="360" w:lineRule="auto"/>
        <w:ind/>
        <w:jc w:val="both"/>
        <w:rPr/>
      </w:pPr>
      <w:r>
        <w:rPr>
          <w:b/>
          <w:bCs/>
          <w:sz w:val="28"/>
          <w:szCs w:val="28"/>
        </w:rPr>
        <w:t xml:space="preserve">Hardware</w:t>
      </w:r>
      <w:r>
        <w:rPr>
          <w:b/>
          <w:bCs/>
          <w:sz w:val="28"/>
          <w:szCs w:val="28"/>
        </w:rPr>
        <w:t xml:space="preserve"> Requirements</w:t>
      </w:r>
      <w:r>
        <w:rPr>
          <w:b/>
          <w:bCs/>
          <w:sz w:val="28"/>
          <w:szCs w:val="28"/>
        </w:rPr>
        <w:t xml:space="preserve">:</w:t>
      </w:r>
      <w:r>
        <w:rPr>
          <w:sz w:val="28"/>
          <w:szCs w:val="28"/>
        </w:rPr>
        <w:t xml:space="preserve"> </w:t>
      </w:r>
      <w:r/>
    </w:p>
    <w:tbl>
      <w:tblPr>
        <w:tblStyle w:val="741"/>
        <w:tblW w:w="0" w:type="auto"/>
        <w:tblBorders/>
        <w:tblLook w:val="04A0" w:firstRow="1" w:lastRow="0" w:firstColumn="1" w:lastColumn="0" w:noHBand="0" w:noVBand="1"/>
      </w:tblPr>
      <w:tblGrid>
        <w:gridCol w:w="2161"/>
        <w:gridCol w:w="7609"/>
      </w:tblGrid>
      <w:tr>
        <w:trPr/>
        <w:tc>
          <w:tcPr>
            <w:tcBorders/>
            <w:tcW w:w="1838" w:type="dxa"/>
          </w:tcPr>
          <w:p w14:paraId="6AD11626" w14:textId="37E25B92">
            <w:pPr>
              <w:pBdr/>
              <w:spacing w:after="120" w:line="360" w:lineRule="auto"/>
              <w:ind/>
              <w:jc w:val="both"/>
              <w:rPr>
                <w:b/>
                <w:bCs/>
                <w:sz w:val="28"/>
                <w:szCs w:val="28"/>
              </w:rPr>
            </w:pPr>
            <w:r>
              <w:rPr>
                <w:b/>
                <w:bCs/>
                <w:sz w:val="28"/>
                <w:szCs w:val="28"/>
              </w:rPr>
              <w:t xml:space="preserve">Component</w:t>
            </w:r>
            <w:r>
              <w:rPr>
                <w:b/>
                <w:bCs/>
                <w:sz w:val="28"/>
                <w:szCs w:val="28"/>
              </w:rPr>
            </w:r>
          </w:p>
        </w:tc>
        <w:tc>
          <w:tcPr>
            <w:tcBorders/>
            <w:tcW w:w="7932" w:type="dxa"/>
          </w:tcPr>
          <w:p w14:paraId="724B8E49" w14:textId="4CCB8D84">
            <w:pPr>
              <w:pBdr/>
              <w:spacing w:after="120" w:line="360" w:lineRule="auto"/>
              <w:ind/>
              <w:jc w:val="both"/>
              <w:rPr>
                <w:b/>
                <w:bCs/>
                <w:sz w:val="28"/>
                <w:szCs w:val="28"/>
              </w:rPr>
            </w:pPr>
            <w:r>
              <w:rPr>
                <w:b/>
                <w:bCs/>
                <w:sz w:val="28"/>
                <w:szCs w:val="28"/>
              </w:rPr>
              <w:t xml:space="preserve">Minimum Requirements</w:t>
            </w:r>
            <w:r>
              <w:rPr>
                <w:b/>
                <w:bCs/>
                <w:sz w:val="28"/>
                <w:szCs w:val="28"/>
              </w:rPr>
            </w:r>
          </w:p>
        </w:tc>
      </w:tr>
      <w:tr>
        <w:trPr/>
        <w:tc>
          <w:tcPr>
            <w:tcBorders/>
            <w:tcW w:w="1838" w:type="dxa"/>
          </w:tcPr>
          <w:p w14:paraId="77EDF597" w14:textId="01FD7B4C">
            <w:pPr>
              <w:pBdr/>
              <w:spacing w:after="120" w:line="360" w:lineRule="auto"/>
              <w:ind/>
              <w:jc w:val="both"/>
              <w:rPr>
                <w:sz w:val="28"/>
                <w:szCs w:val="28"/>
              </w:rPr>
            </w:pPr>
            <w:r>
              <w:rPr>
                <w:sz w:val="28"/>
                <w:szCs w:val="28"/>
              </w:rPr>
              <w:t xml:space="preserve">Processor</w:t>
            </w:r>
            <w:r>
              <w:rPr>
                <w:sz w:val="28"/>
                <w:szCs w:val="28"/>
              </w:rPr>
            </w:r>
          </w:p>
        </w:tc>
        <w:tc>
          <w:tcPr>
            <w:tcBorders/>
            <w:tcW w:w="7932" w:type="dxa"/>
          </w:tcPr>
          <w:p w14:paraId="7EF38A27" w14:textId="021BFBA4">
            <w:pPr>
              <w:pBdr/>
              <w:spacing w:after="120" w:line="360" w:lineRule="auto"/>
              <w:ind/>
              <w:jc w:val="both"/>
              <w:rPr>
                <w:sz w:val="28"/>
                <w:szCs w:val="28"/>
              </w:rPr>
            </w:pPr>
            <w:r>
              <w:rPr>
                <w:sz w:val="28"/>
                <w:szCs w:val="28"/>
              </w:rPr>
              <w:t xml:space="preserve">Intel Core i5 /equivalent or above [Multi-Core CPU] [HOG pipeline is designed to run on the CPU, so no GPU is required]</w:t>
            </w:r>
            <w:r>
              <w:rPr>
                <w:sz w:val="28"/>
                <w:szCs w:val="28"/>
              </w:rPr>
            </w:r>
          </w:p>
        </w:tc>
      </w:tr>
      <w:tr>
        <w:trPr/>
        <w:tc>
          <w:tcPr>
            <w:tcBorders/>
            <w:tcW w:w="1838" w:type="dxa"/>
          </w:tcPr>
          <w:p w14:paraId="2C36EA9B" w14:textId="7B13E293">
            <w:pPr>
              <w:pBdr/>
              <w:spacing w:after="120" w:line="360" w:lineRule="auto"/>
              <w:ind/>
              <w:rPr>
                <w:sz w:val="28"/>
                <w:szCs w:val="28"/>
              </w:rPr>
            </w:pPr>
            <w:r>
              <w:rPr>
                <w:sz w:val="28"/>
                <w:szCs w:val="28"/>
              </w:rPr>
              <w:t xml:space="preserve">RAM</w:t>
            </w:r>
            <w:r>
              <w:rPr>
                <w:sz w:val="28"/>
                <w:szCs w:val="28"/>
              </w:rPr>
            </w:r>
          </w:p>
        </w:tc>
        <w:tc>
          <w:tcPr>
            <w:tcBorders/>
            <w:tcW w:w="7932" w:type="dxa"/>
          </w:tcPr>
          <w:p w14:paraId="51D30D15" w14:textId="1E9001D5">
            <w:pPr>
              <w:pBdr/>
              <w:spacing w:after="120" w:line="360" w:lineRule="auto"/>
              <w:ind/>
              <w:jc w:val="both"/>
              <w:rPr>
                <w:sz w:val="28"/>
                <w:szCs w:val="28"/>
              </w:rPr>
            </w:pPr>
            <w:r>
              <w:rPr>
                <w:sz w:val="28"/>
                <w:szCs w:val="28"/>
              </w:rPr>
              <w:t xml:space="preserve">16GB or above</w:t>
            </w:r>
            <w:r>
              <w:rPr>
                <w:sz w:val="28"/>
                <w:szCs w:val="28"/>
              </w:rPr>
            </w:r>
          </w:p>
        </w:tc>
      </w:tr>
      <w:tr>
        <w:trPr/>
        <w:tc>
          <w:tcPr>
            <w:tcBorders/>
            <w:tcW w:w="1838" w:type="dxa"/>
          </w:tcPr>
          <w:p w14:paraId="10FCF1F1" w14:textId="75C2F3E7">
            <w:pPr>
              <w:pBdr/>
              <w:spacing w:after="120" w:line="360" w:lineRule="auto"/>
              <w:ind/>
              <w:rPr>
                <w:sz w:val="28"/>
                <w:szCs w:val="28"/>
              </w:rPr>
            </w:pPr>
            <w:r>
              <w:rPr>
                <w:sz w:val="28"/>
                <w:szCs w:val="28"/>
              </w:rPr>
              <w:t xml:space="preserve">Storage</w:t>
            </w:r>
            <w:r>
              <w:rPr>
                <w:sz w:val="28"/>
                <w:szCs w:val="28"/>
              </w:rPr>
            </w:r>
          </w:p>
        </w:tc>
        <w:tc>
          <w:tcPr>
            <w:tcBorders/>
            <w:tcW w:w="7932" w:type="dxa"/>
          </w:tcPr>
          <w:p w14:paraId="52DA71CF" w14:textId="16EBCC5F">
            <w:pPr>
              <w:pBdr/>
              <w:spacing w:after="120" w:line="360" w:lineRule="auto"/>
              <w:ind/>
              <w:jc w:val="both"/>
              <w:rPr>
                <w:sz w:val="28"/>
                <w:szCs w:val="28"/>
              </w:rPr>
            </w:pPr>
            <w:r>
              <w:rPr>
                <w:sz w:val="28"/>
                <w:szCs w:val="28"/>
              </w:rPr>
              <w:t xml:space="preserve">Minimum 15GB available space</w:t>
            </w:r>
            <w:r>
              <w:rPr>
                <w:sz w:val="28"/>
                <w:szCs w:val="28"/>
              </w:rPr>
            </w:r>
          </w:p>
        </w:tc>
      </w:tr>
      <w:tr>
        <w:trPr/>
        <w:tc>
          <w:tcPr>
            <w:tcBorders/>
            <w:tcW w:w="1838" w:type="dxa"/>
          </w:tcPr>
          <w:p w14:paraId="01243076" w14:textId="26C88324">
            <w:pPr>
              <w:pBdr/>
              <w:spacing w:after="120" w:line="360" w:lineRule="auto"/>
              <w:ind/>
              <w:rPr>
                <w:sz w:val="28"/>
                <w:szCs w:val="28"/>
              </w:rPr>
            </w:pPr>
            <w:r>
              <w:rPr>
                <w:sz w:val="28"/>
                <w:szCs w:val="28"/>
              </w:rPr>
              <w:t xml:space="preserve">Display</w:t>
            </w:r>
            <w:r>
              <w:rPr>
                <w:sz w:val="28"/>
                <w:szCs w:val="28"/>
              </w:rPr>
            </w:r>
          </w:p>
        </w:tc>
        <w:tc>
          <w:tcPr>
            <w:tcBorders/>
            <w:tcW w:w="7932" w:type="dxa"/>
          </w:tcPr>
          <w:p w14:paraId="6463C202" w14:textId="6E24C118">
            <w:pPr>
              <w:pBdr/>
              <w:spacing w:after="120" w:line="360" w:lineRule="auto"/>
              <w:ind/>
              <w:jc w:val="both"/>
              <w:rPr>
                <w:sz w:val="28"/>
                <w:szCs w:val="28"/>
              </w:rPr>
            </w:pPr>
            <w:r>
              <w:rPr>
                <w:sz w:val="28"/>
                <w:szCs w:val="28"/>
              </w:rPr>
              <w:t xml:space="preserve">Standard Display</w:t>
            </w:r>
            <w:r>
              <w:rPr>
                <w:sz w:val="28"/>
                <w:szCs w:val="28"/>
              </w:rPr>
            </w:r>
          </w:p>
        </w:tc>
      </w:tr>
      <w:tr>
        <w:trPr/>
        <w:tc>
          <w:tcPr>
            <w:tcBorders/>
            <w:tcW w:w="1838" w:type="dxa"/>
          </w:tcPr>
          <w:p w14:paraId="3992535F" w14:textId="55BF45F0">
            <w:pPr>
              <w:pBdr/>
              <w:spacing w:after="120" w:line="360" w:lineRule="auto"/>
              <w:ind/>
              <w:rPr>
                <w:sz w:val="28"/>
                <w:szCs w:val="28"/>
              </w:rPr>
            </w:pPr>
            <w:r>
              <w:rPr>
                <w:sz w:val="28"/>
                <w:szCs w:val="28"/>
              </w:rPr>
              <w:t xml:space="preserve">Internet</w:t>
            </w:r>
            <w:r>
              <w:rPr>
                <w:sz w:val="28"/>
                <w:szCs w:val="28"/>
              </w:rPr>
            </w:r>
          </w:p>
        </w:tc>
        <w:tc>
          <w:tcPr>
            <w:tcBorders/>
            <w:tcW w:w="7932" w:type="dxa"/>
          </w:tcPr>
          <w:p w14:paraId="3D95460B" w14:textId="23DBCC88">
            <w:pPr>
              <w:pBdr/>
              <w:spacing w:after="120" w:line="360" w:lineRule="auto"/>
              <w:ind/>
              <w:jc w:val="both"/>
              <w:rPr>
                <w:sz w:val="28"/>
                <w:szCs w:val="28"/>
              </w:rPr>
            </w:pPr>
            <w:r>
              <w:rPr>
                <w:sz w:val="28"/>
                <w:szCs w:val="28"/>
              </w:rPr>
              <w:t xml:space="preserve">Required for development and installing packages</w:t>
            </w:r>
            <w:r>
              <w:rPr>
                <w:sz w:val="28"/>
                <w:szCs w:val="28"/>
              </w:rPr>
            </w:r>
          </w:p>
        </w:tc>
      </w:tr>
      <w:tr>
        <w:trPr/>
        <w:tc>
          <w:tcPr>
            <w:tcBorders/>
            <w:tcW w:w="1838" w:type="dxa"/>
          </w:tcPr>
          <w:p w14:paraId="3BFC31FA" w14:textId="5466F552">
            <w:pPr>
              <w:pBdr/>
              <w:spacing w:after="120" w:line="360" w:lineRule="auto"/>
              <w:ind/>
              <w:rPr>
                <w:sz w:val="28"/>
                <w:szCs w:val="28"/>
              </w:rPr>
            </w:pPr>
            <w:r>
              <w:rPr>
                <w:sz w:val="28"/>
                <w:szCs w:val="28"/>
              </w:rPr>
              <w:t xml:space="preserve">Keyboard/Mouse</w:t>
            </w:r>
            <w:r>
              <w:rPr>
                <w:sz w:val="28"/>
                <w:szCs w:val="28"/>
              </w:rPr>
            </w:r>
          </w:p>
        </w:tc>
        <w:tc>
          <w:tcPr>
            <w:tcBorders/>
            <w:tcW w:w="7932" w:type="dxa"/>
          </w:tcPr>
          <w:p w14:paraId="55162A79" w14:textId="0F37EEE7">
            <w:pPr>
              <w:pBdr/>
              <w:spacing w:after="120" w:line="360" w:lineRule="auto"/>
              <w:ind/>
              <w:jc w:val="both"/>
              <w:rPr>
                <w:sz w:val="28"/>
                <w:szCs w:val="28"/>
              </w:rPr>
            </w:pPr>
            <w:r>
              <w:rPr>
                <w:sz w:val="28"/>
                <w:szCs w:val="28"/>
              </w:rPr>
              <w:t xml:space="preserve">Standard Keyboard and Mouse</w:t>
            </w:r>
            <w:r>
              <w:rPr>
                <w:sz w:val="28"/>
                <w:szCs w:val="28"/>
              </w:rPr>
            </w:r>
          </w:p>
        </w:tc>
      </w:tr>
    </w:tbl>
    <w:p w14:paraId="3B0FBF30" w14:textId="77777777">
      <w:pPr>
        <w:pBdr/>
        <w:spacing w:after="120" w:line="360" w:lineRule="auto"/>
        <w:ind/>
        <w:jc w:val="both"/>
        <w:rPr/>
      </w:pPr>
      <w:r/>
      <w:r/>
    </w:p>
    <w:p w14:paraId="55A93392" w14:textId="77777777">
      <w:pPr>
        <w:pBdr/>
        <w:spacing w:after="120" w:line="360" w:lineRule="auto"/>
        <w:ind/>
        <w:jc w:val="both"/>
        <w:rPr/>
      </w:pPr>
      <w:r/>
      <w:r/>
    </w:p>
    <w:p w14:paraId="5030E914" w14:textId="7FB07777">
      <w:pPr>
        <w:pBdr/>
        <w:spacing w:after="120" w:line="360" w:lineRule="auto"/>
        <w:ind/>
        <w:jc w:val="both"/>
        <w:rPr/>
      </w:pPr>
      <w:r>
        <w:rPr>
          <w:b/>
          <w:bCs/>
          <w:sz w:val="28"/>
          <w:szCs w:val="28"/>
        </w:rPr>
        <w:t>Packages: Python 3.10 / OpenCV / face_recognition (dlib) / NumPy / Flask (with Werkzeug) / SQLAlchemy ≥ 2.0 with SQLite / MediaPipe (implemented for blink liveness)</w:t>
      </w:r>
      <w:r/>
    </w:p>
    <w:tbl>
      <w:tblPr>
        <w:tblStyle w:val="741"/>
        <w:tblW w:w="0" w:type="auto"/>
        <w:tblBorders/>
        <w:tblLook w:val="04A0" w:firstRow="1" w:lastRow="0" w:firstColumn="1" w:lastColumn="0" w:noHBand="0" w:noVBand="1"/>
      </w:tblPr>
      <w:tblGrid>
        <w:gridCol w:w="2122"/>
        <w:gridCol w:w="7648"/>
      </w:tblGrid>
      <w:tr>
        <w:trPr>
          <w:trHeight w:val="556"/>
        </w:trPr>
        <w:tc>
          <w:tcPr>
            <w:tcBorders/>
            <w:tcW w:w="2122" w:type="dxa"/>
          </w:tcPr>
          <w:p w14:paraId="60F9CB12" w14:textId="492D4573">
            <w:pPr>
              <w:pBdr/>
              <w:spacing/>
              <w:ind/>
              <w:rPr>
                <w:b/>
                <w:bCs/>
                <w:sz w:val="28"/>
                <w:szCs w:val="28"/>
              </w:rPr>
            </w:pPr>
            <w:r>
              <w:rPr>
                <w:b/>
                <w:bCs/>
                <w:sz w:val="28"/>
                <w:szCs w:val="28"/>
              </w:rPr>
              <w:t xml:space="preserve">Component</w:t>
            </w:r>
            <w:r>
              <w:rPr>
                <w:b/>
                <w:bCs/>
                <w:sz w:val="28"/>
                <w:szCs w:val="28"/>
              </w:rPr>
            </w:r>
          </w:p>
        </w:tc>
        <w:tc>
          <w:tcPr>
            <w:tcBorders/>
            <w:tcW w:w="7648" w:type="dxa"/>
          </w:tcPr>
          <w:p w14:paraId="69F04FB9" w14:textId="6391D4EA">
            <w:pPr>
              <w:pBdr/>
              <w:spacing/>
              <w:ind/>
              <w:rPr>
                <w:b/>
                <w:bCs/>
                <w:sz w:val="28"/>
                <w:szCs w:val="28"/>
              </w:rPr>
            </w:pPr>
            <w:r>
              <w:rPr>
                <w:b/>
                <w:bCs/>
                <w:sz w:val="28"/>
                <w:szCs w:val="28"/>
              </w:rPr>
              <w:t xml:space="preserve">Requirement</w:t>
            </w:r>
            <w:r>
              <w:rPr>
                <w:b/>
                <w:bCs/>
                <w:sz w:val="28"/>
                <w:szCs w:val="28"/>
              </w:rPr>
            </w:r>
          </w:p>
        </w:tc>
      </w:tr>
      <w:tr>
        <w:trPr/>
        <w:tc>
          <w:tcPr>
            <w:tcBorders/>
            <w:tcW w:w="2122" w:type="dxa"/>
          </w:tcPr>
          <w:p w14:paraId="097956B2" w14:textId="2801A8CA">
            <w:pPr>
              <w:pBdr/>
              <w:spacing/>
              <w:ind/>
              <w:rPr>
                <w:sz w:val="28"/>
                <w:szCs w:val="28"/>
              </w:rPr>
            </w:pPr>
            <w:r>
              <w:rPr>
                <w:sz w:val="28"/>
                <w:szCs w:val="28"/>
              </w:rPr>
              <w:t xml:space="preserve">Operating </w:t>
            </w:r>
            <w:r>
              <w:rPr>
                <w:sz w:val="28"/>
                <w:szCs w:val="28"/>
              </w:rPr>
              <w:t xml:space="preserve">System</w:t>
            </w:r>
            <w:r>
              <w:rPr>
                <w:sz w:val="28"/>
                <w:szCs w:val="28"/>
              </w:rPr>
            </w:r>
          </w:p>
        </w:tc>
        <w:tc>
          <w:tcPr>
            <w:tcBorders/>
            <w:tcW w:w="7648" w:type="dxa"/>
          </w:tcPr>
          <w:p>
            <w:r>
              <w:t>Linux, Windows or macOS with camera access</w:t>
            </w:r>
          </w:p>
        </w:tc>
      </w:tr>
      <w:tr>
        <w:trPr/>
        <w:tc>
          <w:tcPr>
            <w:tcBorders/>
            <w:tcW w:w="2122" w:type="dxa"/>
          </w:tcPr>
          <w:p w14:paraId="2C462261" w14:textId="2F232355">
            <w:pPr>
              <w:pBdr/>
              <w:spacing/>
              <w:ind/>
              <w:rPr>
                <w:sz w:val="28"/>
                <w:szCs w:val="28"/>
              </w:rPr>
            </w:pPr>
            <w:r>
              <w:rPr>
                <w:sz w:val="28"/>
                <w:szCs w:val="28"/>
              </w:rPr>
              <w:t xml:space="preserve">Packages</w:t>
            </w:r>
            <w:r>
              <w:rPr>
                <w:sz w:val="28"/>
                <w:szCs w:val="28"/>
              </w:rPr>
            </w:r>
          </w:p>
        </w:tc>
        <w:tc>
          <w:tcPr>
            <w:tcBorders/>
            <w:tcW w:w="7648" w:type="dxa"/>
          </w:tcPr>
          <w:p>
            <w:r>
              <w:t>Python 3.10 / OpenCV / face_recognition (dlib) / NumPy / Flask (Werkzeug) / SQLAlchemy ≥ 2.0 with SQLite / MediaPipe Face Mesh (implemented for blink liveness)</w:t>
            </w:r>
          </w:p>
        </w:tc>
      </w:tr>
      <w:tr>
        <w:trPr/>
        <w:tc>
          <w:tcPr>
            <w:tcBorders/>
            <w:tcW w:w="2122" w:type="dxa"/>
          </w:tcPr>
          <w:p w14:paraId="484250DA" w14:textId="16324A0F">
            <w:pPr>
              <w:pBdr/>
              <w:spacing/>
              <w:ind/>
              <w:rPr>
                <w:sz w:val="28"/>
                <w:szCs w:val="28"/>
              </w:rPr>
            </w:pPr>
            <w:r>
              <w:rPr>
                <w:sz w:val="28"/>
                <w:szCs w:val="28"/>
              </w:rPr>
              <w:t xml:space="preserve">IDE</w:t>
            </w:r>
            <w:r>
              <w:rPr>
                <w:sz w:val="28"/>
                <w:szCs w:val="28"/>
              </w:rPr>
            </w:r>
          </w:p>
        </w:tc>
        <w:tc>
          <w:tcPr>
            <w:tcBorders/>
            <w:tcW w:w="7648" w:type="dxa"/>
          </w:tcPr>
          <w:p w14:paraId="33248CF1" w14:textId="0A73EBBF">
            <w:pPr>
              <w:pBdr/>
              <w:spacing/>
              <w:ind/>
              <w:rPr>
                <w:sz w:val="28"/>
                <w:szCs w:val="28"/>
              </w:rPr>
            </w:pPr>
            <w:r>
              <w:rPr>
                <w:sz w:val="28"/>
                <w:szCs w:val="28"/>
              </w:rPr>
              <w:t xml:space="preserve">Open-Source IDE like VS Code</w:t>
            </w:r>
            <w:r>
              <w:rPr>
                <w:sz w:val="28"/>
                <w:szCs w:val="28"/>
              </w:rPr>
            </w:r>
          </w:p>
        </w:tc>
      </w:tr>
      <w:tr>
        <w:trPr/>
        <w:tc>
          <w:tcPr>
            <w:tcBorders/>
            <w:tcW w:w="2122" w:type="dxa"/>
          </w:tcPr>
          <w:p w14:paraId="589789BF" w14:textId="298E7FA1">
            <w:pPr>
              <w:pBdr/>
              <w:spacing/>
              <w:ind/>
              <w:rPr>
                <w:sz w:val="28"/>
                <w:szCs w:val="28"/>
              </w:rPr>
            </w:pPr>
            <w:r>
              <w:rPr>
                <w:sz w:val="28"/>
                <w:szCs w:val="28"/>
              </w:rPr>
              <w:t xml:space="preserve">Version Control</w:t>
            </w:r>
            <w:r>
              <w:rPr>
                <w:sz w:val="28"/>
                <w:szCs w:val="28"/>
              </w:rPr>
            </w:r>
          </w:p>
        </w:tc>
        <w:tc>
          <w:tcPr>
            <w:tcBorders/>
            <w:tcW w:w="7648" w:type="dxa"/>
          </w:tcPr>
          <w:p w14:paraId="488C56E0" w14:textId="55E03EBB">
            <w:pPr>
              <w:pBdr/>
              <w:spacing/>
              <w:ind/>
              <w:rPr>
                <w:sz w:val="28"/>
                <w:szCs w:val="28"/>
              </w:rPr>
            </w:pPr>
            <w:r>
              <w:rPr>
                <w:sz w:val="28"/>
                <w:szCs w:val="28"/>
              </w:rPr>
              <w:t xml:space="preserve">Git And GitHub</w:t>
            </w:r>
            <w:r>
              <w:rPr>
                <w:sz w:val="28"/>
                <w:szCs w:val="28"/>
              </w:rPr>
            </w:r>
          </w:p>
        </w:tc>
      </w:tr>
      <w:tr>
        <w:trPr/>
        <w:tc>
          <w:tcPr>
            <w:tcBorders/>
            <w:tcW w:w="2122" w:type="dxa"/>
          </w:tcPr>
          <w:p w14:paraId="4EA092C2" w14:textId="3EB76ADC">
            <w:pPr>
              <w:pBdr/>
              <w:spacing/>
              <w:ind/>
              <w:rPr>
                <w:sz w:val="28"/>
                <w:szCs w:val="28"/>
              </w:rPr>
            </w:pPr>
            <w:r>
              <w:rPr>
                <w:sz w:val="28"/>
                <w:szCs w:val="28"/>
              </w:rPr>
              <w:t xml:space="preserve">Browser</w:t>
            </w:r>
            <w:r>
              <w:rPr>
                <w:sz w:val="28"/>
                <w:szCs w:val="28"/>
              </w:rPr>
            </w:r>
          </w:p>
        </w:tc>
        <w:tc>
          <w:tcPr>
            <w:tcBorders/>
            <w:tcW w:w="7648" w:type="dxa"/>
          </w:tcPr>
          <w:p w14:paraId="012AF605" w14:textId="54231509">
            <w:pPr>
              <w:pBdr/>
              <w:spacing/>
              <w:ind/>
              <w:rPr>
                <w:sz w:val="28"/>
                <w:szCs w:val="28"/>
              </w:rPr>
            </w:pPr>
            <w:r>
              <w:rPr>
                <w:sz w:val="28"/>
                <w:szCs w:val="28"/>
              </w:rPr>
              <w:t xml:space="preserve">Google Chrome/Mozilla Firefox/Safari/Brave [Any moder </w:t>
            </w:r>
            <w:r>
              <w:rPr>
                <w:sz w:val="28"/>
                <w:szCs w:val="28"/>
              </w:rPr>
              <w:t xml:space="preserve">browser ]</w:t>
            </w:r>
            <w:r>
              <w:rPr>
                <w:sz w:val="28"/>
                <w:szCs w:val="28"/>
              </w:rPr>
            </w:r>
          </w:p>
        </w:tc>
      </w:tr>
    </w:tbl>
    <w:p w14:paraId="036F3F15" w14:textId="77777777">
      <w:pPr>
        <w:pBdr/>
        <w:spacing/>
        <w:ind/>
        <w:rPr>
          <w:b/>
          <w:bCs/>
        </w:rPr>
      </w:pPr>
      <w:r>
        <w:rPr>
          <w:b/>
          <w:bCs/>
        </w:rPr>
      </w:r>
      <w:r>
        <w:rPr>
          <w:b/>
          <w:bCs/>
        </w:rPr>
      </w:r>
    </w:p>
    <w:p w14:paraId="20F01A7C" w14:textId="3F46BE5D">
      <w:pPr>
        <w:pBdr/>
        <w:spacing/>
        <w:ind/>
        <w:rPr>
          <w:b/>
          <w:bCs/>
        </w:rPr>
      </w:pPr>
      <w:r>
        <w:rPr>
          <w:b/>
          <w:bCs/>
        </w:rPr>
        <w:br w:type="page" w:clear="all"/>
      </w:r>
      <w:r>
        <w:rPr>
          <w:b/>
          <w:bCs/>
        </w:rPr>
      </w:r>
    </w:p>
    <w:p w14:paraId="1801C00B" w14:textId="77777777">
      <w:pPr>
        <w:pBdr/>
        <w:spacing/>
        <w:ind/>
        <w:rPr/>
      </w:pPr>
      <w:r/>
      <w:r/>
    </w:p>
    <w:p w14:paraId="0339D9E3" w14:textId="4635AEE1">
      <w:pPr>
        <w:pStyle w:val="722"/>
        <w:pBdr/>
        <w:spacing w:after="160" w:before="240" w:line="360" w:lineRule="auto"/>
        <w:ind/>
        <w:rPr/>
      </w:pPr>
      <w:r>
        <w:t xml:space="preserve">8. REFERENCES</w:t>
      </w:r>
      <w:r/>
    </w:p>
    <w:p w14:paraId="6353A86E" w14:textId="677EB6DB">
      <w:pPr>
        <w:pStyle w:val="722"/>
        <w:pBdr/>
        <w:spacing w:after="160" w:before="240" w:line="360" w:lineRule="auto"/>
        <w:ind/>
        <w:rPr>
          <w:sz w:val="21"/>
          <w:szCs w:val="21"/>
        </w:rPr>
      </w:pPr>
      <w:r>
        <w:rPr>
          <w:sz w:val="22"/>
          <w:szCs w:val="22"/>
        </w:rPr>
        <w:t xml:space="preserve">[1]</w:t>
      </w:r>
      <w:r>
        <w:rPr>
          <w:sz w:val="22"/>
          <w:szCs w:val="22"/>
        </w:rPr>
        <w:tab/>
      </w:r>
      <w:r>
        <w:rPr>
          <w:b w:val="0"/>
          <w:bCs w:val="0"/>
          <w:sz w:val="21"/>
          <w:szCs w:val="21"/>
        </w:rPr>
        <w:t xml:space="preserve">Turk, M. and Pentland, A., "Eigenfaces for Recognition," </w:t>
      </w:r>
      <w:r>
        <w:rPr>
          <w:b w:val="0"/>
          <w:bCs w:val="0"/>
          <w:i/>
          <w:iCs/>
          <w:sz w:val="21"/>
          <w:szCs w:val="21"/>
        </w:rPr>
        <w:t xml:space="preserve">Journal of Cognitive Neuroscience</w:t>
      </w:r>
      <w:r>
        <w:rPr>
          <w:b w:val="0"/>
          <w:bCs w:val="0"/>
          <w:sz w:val="21"/>
          <w:szCs w:val="21"/>
        </w:rPr>
        <w:t xml:space="preserve">, vol. 3, no. 1, pp. 71–86, 1991. doi:10.1162/jocn.1991.3.1.71</w:t>
      </w:r>
      <w:r>
        <w:rPr>
          <w:sz w:val="21"/>
          <w:szCs w:val="21"/>
        </w:rPr>
      </w:r>
    </w:p>
    <w:p w14:paraId="1B71643F" w14:textId="77777777">
      <w:pPr>
        <w:pBdr/>
        <w:tabs>
          <w:tab w:val="left" w:leader="none" w:pos="540"/>
        </w:tabs>
        <w:spacing w:after="80" w:line="336" w:lineRule="auto"/>
        <w:ind w:hanging="540" w:left="540"/>
        <w:rPr>
          <w:sz w:val="21"/>
          <w:szCs w:val="21"/>
        </w:rPr>
      </w:pPr>
      <w:r>
        <w:rPr>
          <w:sz w:val="21"/>
          <w:szCs w:val="21"/>
        </w:rPr>
        <w:t xml:space="preserve">[</w:t>
      </w:r>
      <w:r>
        <w:rPr>
          <w:sz w:val="21"/>
          <w:szCs w:val="21"/>
        </w:rPr>
        <w:t xml:space="preserve">2]</w:t>
      </w:r>
      <w:r>
        <w:rPr>
          <w:sz w:val="21"/>
          <w:szCs w:val="21"/>
        </w:rPr>
        <w:tab/>
      </w:r>
      <w:r>
        <w:rPr>
          <w:sz w:val="21"/>
          <w:szCs w:val="21"/>
        </w:rPr>
        <w:t xml:space="preserve">Viola, P. and Jones, M., "Rapid Object Detection using a Boosted Cascade of Simple Features," in </w:t>
      </w:r>
      <w:r>
        <w:rPr>
          <w:i/>
          <w:iCs/>
          <w:sz w:val="21"/>
          <w:szCs w:val="21"/>
        </w:rPr>
        <w:t xml:space="preserve">Proc. IEEE CVPR</w:t>
      </w:r>
      <w:r>
        <w:rPr>
          <w:sz w:val="21"/>
          <w:szCs w:val="21"/>
        </w:rPr>
        <w:t xml:space="preserve">, 2001. doi:10.1109/CVPR.2001.990517</w:t>
      </w:r>
      <w:r>
        <w:rPr>
          <w:sz w:val="21"/>
          <w:szCs w:val="21"/>
        </w:rPr>
      </w:r>
    </w:p>
    <w:p w14:paraId="681F8805" w14:textId="77777777">
      <w:pPr>
        <w:pBdr/>
        <w:tabs>
          <w:tab w:val="left" w:leader="none" w:pos="540"/>
        </w:tabs>
        <w:spacing w:after="80" w:line="336" w:lineRule="auto"/>
        <w:ind w:hanging="540" w:left="540"/>
        <w:rPr>
          <w:sz w:val="21"/>
          <w:szCs w:val="21"/>
        </w:rPr>
      </w:pPr>
      <w:r>
        <w:rPr>
          <w:sz w:val="21"/>
          <w:szCs w:val="21"/>
        </w:rPr>
        <w:t xml:space="preserve">[3]</w:t>
      </w:r>
      <w:r>
        <w:rPr>
          <w:sz w:val="21"/>
          <w:szCs w:val="21"/>
        </w:rPr>
        <w:tab/>
        <w:t xml:space="preserve">Dalal, N. and Triggs, B., "Histograms of Oriented Gradients for Human Detection," in </w:t>
      </w:r>
      <w:r>
        <w:rPr>
          <w:i/>
          <w:iCs/>
          <w:sz w:val="21"/>
          <w:szCs w:val="21"/>
        </w:rPr>
        <w:t xml:space="preserve">Proc. IEEE CVPR</w:t>
      </w:r>
      <w:r>
        <w:rPr>
          <w:sz w:val="21"/>
          <w:szCs w:val="21"/>
        </w:rPr>
        <w:t xml:space="preserve">, 2005. doi:10.1109/CVPR.2005.177</w:t>
      </w:r>
      <w:r>
        <w:rPr>
          <w:sz w:val="21"/>
          <w:szCs w:val="21"/>
        </w:rPr>
      </w:r>
    </w:p>
    <w:p w14:paraId="1CB21E6E" w14:textId="77777777">
      <w:pPr>
        <w:pBdr/>
        <w:tabs>
          <w:tab w:val="left" w:leader="none" w:pos="540"/>
        </w:tabs>
        <w:spacing w:after="80" w:line="336" w:lineRule="auto"/>
        <w:ind w:hanging="540" w:left="540"/>
        <w:rPr>
          <w:sz w:val="21"/>
          <w:szCs w:val="21"/>
        </w:rPr>
      </w:pPr>
      <w:r>
        <w:rPr>
          <w:sz w:val="21"/>
          <w:szCs w:val="21"/>
        </w:rPr>
        <w:t xml:space="preserve">[4]</w:t>
      </w:r>
      <w:r>
        <w:rPr>
          <w:sz w:val="21"/>
          <w:szCs w:val="21"/>
        </w:rPr>
        <w:tab/>
        <w:t xml:space="preserve">Schroff, F., Kalenichenko, D. and Philbin, J., "</w:t>
      </w:r>
      <w:r>
        <w:rPr>
          <w:sz w:val="21"/>
          <w:szCs w:val="21"/>
        </w:rPr>
        <w:t xml:space="preserve">FaceNet</w:t>
      </w:r>
      <w:r>
        <w:rPr>
          <w:sz w:val="21"/>
          <w:szCs w:val="21"/>
        </w:rPr>
        <w:t xml:space="preserve">: A Unified Embedding for Face Recognition and Clustering," in </w:t>
      </w:r>
      <w:r>
        <w:rPr>
          <w:i/>
          <w:iCs/>
          <w:sz w:val="21"/>
          <w:szCs w:val="21"/>
        </w:rPr>
        <w:t xml:space="preserve">Proc. IEEE CVPR</w:t>
      </w:r>
      <w:r>
        <w:rPr>
          <w:sz w:val="21"/>
          <w:szCs w:val="21"/>
        </w:rPr>
        <w:t xml:space="preserve">, 2015, pp. 815–823. doi:10.1109/CVPR.2015.7298682</w:t>
      </w:r>
      <w:r>
        <w:rPr>
          <w:sz w:val="21"/>
          <w:szCs w:val="21"/>
        </w:rPr>
      </w:r>
    </w:p>
    <w:p w14:paraId="78462A0A" w14:textId="77777777">
      <w:pPr>
        <w:pBdr/>
        <w:tabs>
          <w:tab w:val="left" w:leader="none" w:pos="540"/>
        </w:tabs>
        <w:spacing w:after="80" w:line="336" w:lineRule="auto"/>
        <w:ind w:hanging="540" w:left="540"/>
        <w:rPr>
          <w:sz w:val="21"/>
          <w:szCs w:val="21"/>
        </w:rPr>
      </w:pPr>
      <w:r>
        <w:rPr>
          <w:sz w:val="21"/>
          <w:szCs w:val="21"/>
        </w:rPr>
        <w:t xml:space="preserve">[5]</w:t>
      </w:r>
      <w:r>
        <w:rPr>
          <w:sz w:val="21"/>
          <w:szCs w:val="21"/>
        </w:rPr>
        <w:tab/>
      </w:r>
      <w:r>
        <w:rPr>
          <w:sz w:val="21"/>
          <w:szCs w:val="21"/>
        </w:rPr>
        <w:t xml:space="preserve">Wang, M. and Deng, W., "Deep Face Recognition: A Survey," </w:t>
      </w:r>
      <w:r>
        <w:rPr>
          <w:i/>
          <w:iCs/>
          <w:sz w:val="21"/>
          <w:szCs w:val="21"/>
        </w:rPr>
        <w:t xml:space="preserve">Neurocomputing</w:t>
      </w:r>
      <w:r>
        <w:rPr>
          <w:sz w:val="21"/>
          <w:szCs w:val="21"/>
        </w:rPr>
        <w:t xml:space="preserve">, vol. 429, pp. 215–244, 2021.</w:t>
      </w:r>
      <w:r>
        <w:rPr>
          <w:sz w:val="21"/>
          <w:szCs w:val="21"/>
        </w:rPr>
      </w:r>
    </w:p>
    <w:p w14:paraId="36C7B7CC" w14:textId="77777777">
      <w:pPr>
        <w:pBdr/>
        <w:tabs>
          <w:tab w:val="left" w:leader="none" w:pos="540"/>
        </w:tabs>
        <w:spacing w:after="80" w:line="336" w:lineRule="auto"/>
        <w:ind w:hanging="540" w:left="540"/>
        <w:rPr>
          <w:sz w:val="21"/>
          <w:szCs w:val="21"/>
        </w:rPr>
      </w:pPr>
      <w:r>
        <w:rPr>
          <w:sz w:val="21"/>
          <w:szCs w:val="21"/>
        </w:rPr>
        <w:t xml:space="preserve">[6]</w:t>
      </w:r>
      <w:r>
        <w:rPr>
          <w:sz w:val="21"/>
          <w:szCs w:val="21"/>
        </w:rPr>
        <w:tab/>
        <w:t xml:space="preserve">King, D. E., "Dlib-ml: A Machine Learning Toolkit," </w:t>
      </w:r>
      <w:r>
        <w:rPr>
          <w:i/>
          <w:iCs/>
          <w:sz w:val="21"/>
          <w:szCs w:val="21"/>
        </w:rPr>
        <w:t xml:space="preserve">Journal of Machine Learning Research</w:t>
      </w:r>
      <w:r>
        <w:rPr>
          <w:sz w:val="21"/>
          <w:szCs w:val="21"/>
        </w:rPr>
        <w:t xml:space="preserve">, vol. 10, pp. 1755–1758, 2009.</w:t>
      </w:r>
      <w:r>
        <w:rPr>
          <w:sz w:val="21"/>
          <w:szCs w:val="21"/>
        </w:rPr>
      </w:r>
    </w:p>
    <w:p w14:paraId="26E2D1D2" w14:textId="77777777">
      <w:pPr>
        <w:pBdr/>
        <w:tabs>
          <w:tab w:val="left" w:leader="none" w:pos="540"/>
        </w:tabs>
        <w:spacing w:after="80" w:line="336" w:lineRule="auto"/>
        <w:ind w:hanging="540" w:left="540"/>
        <w:rPr>
          <w:sz w:val="21"/>
          <w:szCs w:val="21"/>
        </w:rPr>
      </w:pPr>
      <w:r>
        <w:rPr>
          <w:sz w:val="21"/>
          <w:szCs w:val="21"/>
        </w:rPr>
        <w:t xml:space="preserve">[7]</w:t>
      </w:r>
      <w:r>
        <w:rPr>
          <w:sz w:val="21"/>
          <w:szCs w:val="21"/>
        </w:rPr>
        <w:tab/>
        <w:t xml:space="preserve">Grother, P., Ngan, M. and Hanaoka, K., "Face Recognition Vendor Test (FRVT) Part 3: Demographic Effects," NISTIR 8280, National Institute of Standards and Technology, 2019. doi:10.6028/NIST.IR.8280</w:t>
      </w:r>
      <w:r>
        <w:rPr>
          <w:sz w:val="21"/>
          <w:szCs w:val="21"/>
        </w:rPr>
      </w:r>
    </w:p>
    <w:p w14:paraId="66982E6B" w14:textId="77777777">
      <w:pPr>
        <w:pBdr/>
        <w:tabs>
          <w:tab w:val="left" w:leader="none" w:pos="540"/>
        </w:tabs>
        <w:spacing w:after="80" w:line="336" w:lineRule="auto"/>
        <w:ind w:hanging="540" w:left="540"/>
        <w:rPr>
          <w:sz w:val="21"/>
          <w:szCs w:val="21"/>
        </w:rPr>
      </w:pPr>
      <w:r>
        <w:rPr>
          <w:sz w:val="21"/>
          <w:szCs w:val="21"/>
        </w:rPr>
        <w:t xml:space="preserve">[8]</w:t>
      </w:r>
      <w:r>
        <w:rPr>
          <w:sz w:val="21"/>
          <w:szCs w:val="21"/>
        </w:rPr>
        <w:tab/>
      </w:r>
      <w:r>
        <w:rPr>
          <w:sz w:val="21"/>
          <w:szCs w:val="21"/>
        </w:rPr>
        <w:t xml:space="preserve">Yu, Z., Qin, Y., Li, X., Zhao, C., Lei, Z. and Zhao, G., "Deep Learning for Face Anti-Spoofing: A Survey," </w:t>
      </w:r>
      <w:r>
        <w:rPr>
          <w:i/>
          <w:iCs/>
          <w:sz w:val="21"/>
          <w:szCs w:val="21"/>
        </w:rPr>
        <w:t xml:space="preserve">IEEE Transactions on Pattern Analysis and Machine Intelligence</w:t>
      </w:r>
      <w:r>
        <w:rPr>
          <w:sz w:val="21"/>
          <w:szCs w:val="21"/>
        </w:rPr>
        <w:t xml:space="preserve">, vol. 45, no. 5, pp. 5609–5631, 2023. doi:10.1109/TPAMI.2022.3215850</w:t>
      </w:r>
      <w:r>
        <w:rPr>
          <w:sz w:val="21"/>
          <w:szCs w:val="21"/>
        </w:rPr>
      </w:r>
    </w:p>
    <w:p w14:paraId="7739A37F" w14:textId="77777777">
      <w:pPr>
        <w:pBdr/>
        <w:tabs>
          <w:tab w:val="left" w:leader="none" w:pos="540"/>
        </w:tabs>
        <w:spacing w:after="80" w:line="336" w:lineRule="auto"/>
        <w:ind w:hanging="540" w:left="540"/>
        <w:rPr>
          <w:sz w:val="21"/>
          <w:szCs w:val="21"/>
        </w:rPr>
      </w:pPr>
      <w:r>
        <w:rPr>
          <w:sz w:val="21"/>
          <w:szCs w:val="21"/>
        </w:rPr>
        <w:t xml:space="preserve">[9]</w:t>
      </w:r>
      <w:r>
        <w:rPr>
          <w:sz w:val="21"/>
          <w:szCs w:val="21"/>
        </w:rPr>
        <w:tab/>
        <w:t xml:space="preserve">Soukupová, T. and Čech, J., "Real-Time Eye Blink Detection using Facial Landmarks," in </w:t>
      </w:r>
      <w:r>
        <w:rPr>
          <w:i/>
          <w:iCs/>
          <w:sz w:val="21"/>
          <w:szCs w:val="21"/>
        </w:rPr>
        <w:t xml:space="preserve">Proc. 21st Computer Vision Winter Workshop</w:t>
      </w:r>
      <w:r>
        <w:rPr>
          <w:sz w:val="21"/>
          <w:szCs w:val="21"/>
        </w:rPr>
        <w:t xml:space="preserve">, </w:t>
      </w:r>
      <w:r>
        <w:rPr>
          <w:sz w:val="21"/>
          <w:szCs w:val="21"/>
        </w:rPr>
        <w:t xml:space="preserve">Rimske</w:t>
      </w:r>
      <w:r>
        <w:rPr>
          <w:sz w:val="21"/>
          <w:szCs w:val="21"/>
        </w:rPr>
        <w:t xml:space="preserve"> </w:t>
      </w:r>
      <w:r>
        <w:rPr>
          <w:sz w:val="21"/>
          <w:szCs w:val="21"/>
        </w:rPr>
        <w:t xml:space="preserve">Toplice</w:t>
      </w:r>
      <w:r>
        <w:rPr>
          <w:sz w:val="21"/>
          <w:szCs w:val="21"/>
        </w:rPr>
        <w:t xml:space="preserve">, Slovenia, 2016.</w:t>
      </w:r>
      <w:r>
        <w:rPr>
          <w:sz w:val="21"/>
          <w:szCs w:val="21"/>
        </w:rPr>
      </w:r>
    </w:p>
    <w:p w14:paraId="79423D2A" w14:textId="77777777">
      <w:pPr>
        <w:pBdr/>
        <w:tabs>
          <w:tab w:val="left" w:leader="none" w:pos="540"/>
        </w:tabs>
        <w:spacing w:after="80" w:line="336" w:lineRule="auto"/>
        <w:ind w:hanging="540" w:left="540"/>
        <w:rPr>
          <w:sz w:val="21"/>
          <w:szCs w:val="21"/>
        </w:rPr>
      </w:pPr>
      <w:r>
        <w:rPr>
          <w:sz w:val="21"/>
          <w:szCs w:val="21"/>
        </w:rPr>
        <w:t xml:space="preserve">[10]</w:t>
      </w:r>
      <w:r>
        <w:rPr>
          <w:sz w:val="21"/>
          <w:szCs w:val="21"/>
        </w:rPr>
        <w:tab/>
      </w:r>
      <w:r>
        <w:rPr>
          <w:sz w:val="21"/>
          <w:szCs w:val="21"/>
        </w:rPr>
        <w:t xml:space="preserve">Kartynnik</w:t>
      </w:r>
      <w:r>
        <w:rPr>
          <w:sz w:val="21"/>
          <w:szCs w:val="21"/>
        </w:rPr>
        <w:t xml:space="preserve">, Y., </w:t>
      </w:r>
      <w:r>
        <w:rPr>
          <w:sz w:val="21"/>
          <w:szCs w:val="21"/>
        </w:rPr>
        <w:t xml:space="preserve">Ablavatski</w:t>
      </w:r>
      <w:r>
        <w:rPr>
          <w:sz w:val="21"/>
          <w:szCs w:val="21"/>
        </w:rPr>
        <w:t xml:space="preserve">, A., Grishchenko, I. and Grundmann, M., "Real-time Facial Surface Geometry from Monocular Video on Mobile GPUs," CVPR Workshop on Computer Vision for Augmented and Virtual Reality, 2019. arXiv:1907.06724</w:t>
      </w:r>
      <w:r>
        <w:rPr>
          <w:sz w:val="21"/>
          <w:szCs w:val="21"/>
        </w:rPr>
      </w:r>
    </w:p>
    <w:p w14:paraId="7D31622D" w14:textId="77777777">
      <w:pPr>
        <w:pBdr/>
        <w:tabs>
          <w:tab w:val="left" w:leader="none" w:pos="540"/>
        </w:tabs>
        <w:spacing w:after="80" w:line="336" w:lineRule="auto"/>
        <w:ind w:hanging="540" w:left="540"/>
        <w:rPr>
          <w:sz w:val="21"/>
          <w:szCs w:val="21"/>
        </w:rPr>
      </w:pPr>
      <w:r>
        <w:rPr>
          <w:sz w:val="21"/>
          <w:szCs w:val="21"/>
        </w:rPr>
        <w:t xml:space="preserve">[11]</w:t>
      </w:r>
      <w:r>
        <w:rPr>
          <w:sz w:val="21"/>
          <w:szCs w:val="21"/>
        </w:rPr>
        <w:tab/>
        <w:t xml:space="preserve">Cao, W. and Li, B., "Attendance System Applied in Classroom Based on Face Image," in </w:t>
      </w:r>
      <w:r>
        <w:rPr>
          <w:i/>
          <w:iCs/>
          <w:sz w:val="21"/>
          <w:szCs w:val="21"/>
        </w:rPr>
        <w:t xml:space="preserve">Proc. 2015 International Symposium on Computers &amp; Informatics</w:t>
      </w:r>
      <w:r>
        <w:rPr>
          <w:sz w:val="21"/>
          <w:szCs w:val="21"/>
        </w:rPr>
        <w:t xml:space="preserve">, Atlantis Press, 2015. doi:10.2991/isci-15.2015.218</w:t>
      </w:r>
      <w:r>
        <w:rPr>
          <w:sz w:val="21"/>
          <w:szCs w:val="21"/>
        </w:rPr>
      </w:r>
    </w:p>
    <w:p w14:paraId="6A90442B" w14:textId="77777777">
      <w:pPr>
        <w:pBdr/>
        <w:tabs>
          <w:tab w:val="left" w:leader="none" w:pos="540"/>
        </w:tabs>
        <w:spacing w:after="80" w:line="336" w:lineRule="auto"/>
        <w:ind w:hanging="540" w:left="540"/>
        <w:rPr>
          <w:sz w:val="21"/>
          <w:szCs w:val="21"/>
        </w:rPr>
      </w:pPr>
      <w:r>
        <w:rPr>
          <w:sz w:val="21"/>
          <w:szCs w:val="21"/>
        </w:rPr>
        <w:t xml:space="preserve">[12]</w:t>
      </w:r>
      <w:r>
        <w:rPr>
          <w:sz w:val="21"/>
          <w:szCs w:val="21"/>
        </w:rPr>
        <w:tab/>
      </w:r>
      <w:r>
        <w:rPr>
          <w:sz w:val="21"/>
          <w:szCs w:val="21"/>
        </w:rPr>
        <w:t xml:space="preserve">Son,</w:t>
      </w:r>
      <w:r>
        <w:rPr>
          <w:sz w:val="21"/>
          <w:szCs w:val="21"/>
        </w:rPr>
        <w:t xml:space="preserve"> N. T., Anh, B. N., Ban, T. Q., Chi, L. P., Chien, B. D., Hoa, D. X., Thanh, L. V., Huy, T. Q., Duy, L. D. and Khan, M. H. R., "Implementing CCTV-Based Attendance Taking Support System Using Deep Face Recognition: A Case Study at FPT Polytechnic College," </w:t>
      </w:r>
      <w:r>
        <w:rPr>
          <w:i/>
          <w:iCs/>
          <w:sz w:val="21"/>
          <w:szCs w:val="21"/>
        </w:rPr>
        <w:t xml:space="preserve">Symmetry</w:t>
      </w:r>
      <w:r>
        <w:rPr>
          <w:sz w:val="21"/>
          <w:szCs w:val="21"/>
        </w:rPr>
        <w:t xml:space="preserve">, vol. 12, no. 2, art. 307, 2020. doi:10.3390/sym12020307</w:t>
      </w:r>
      <w:r>
        <w:rPr>
          <w:sz w:val="21"/>
          <w:szCs w:val="21"/>
        </w:rPr>
      </w:r>
    </w:p>
    <w:p w14:paraId="3B940E26" w14:textId="77777777">
      <w:pPr>
        <w:pBdr/>
        <w:tabs>
          <w:tab w:val="left" w:leader="none" w:pos="540"/>
        </w:tabs>
        <w:spacing w:after="80" w:line="336" w:lineRule="auto"/>
        <w:ind w:hanging="540" w:left="540"/>
        <w:rPr>
          <w:sz w:val="21"/>
          <w:szCs w:val="21"/>
        </w:rPr>
      </w:pPr>
      <w:r>
        <w:rPr>
          <w:sz w:val="21"/>
          <w:szCs w:val="21"/>
        </w:rPr>
        <w:t xml:space="preserve">[13]</w:t>
      </w:r>
      <w:r>
        <w:rPr>
          <w:sz w:val="21"/>
          <w:szCs w:val="21"/>
        </w:rPr>
        <w:tab/>
        <w:t xml:space="preserve">Qiang, S., "Towards the Classroom of the Future: Improvement Strategies for Automatic Attendance Systems Using Facial Recognition Combining </w:t>
      </w:r>
      <w:r>
        <w:rPr>
          <w:sz w:val="21"/>
          <w:szCs w:val="21"/>
        </w:rPr>
        <w:t xml:space="preserve">Behavioral</w:t>
      </w:r>
      <w:r>
        <w:rPr>
          <w:sz w:val="21"/>
          <w:szCs w:val="21"/>
        </w:rPr>
        <w:t xml:space="preserve"> Recognition," in </w:t>
      </w:r>
      <w:r>
        <w:rPr>
          <w:i/>
          <w:iCs/>
          <w:sz w:val="21"/>
          <w:szCs w:val="21"/>
        </w:rPr>
        <w:t xml:space="preserve">Proc. 2024 International Conference on Artificial Intelligence and Communication (ICAIC 2024)</w:t>
      </w:r>
      <w:r>
        <w:rPr>
          <w:sz w:val="21"/>
          <w:szCs w:val="21"/>
        </w:rPr>
        <w:t xml:space="preserve">, Atlantis Press, 2024.</w:t>
      </w:r>
      <w:r>
        <w:rPr>
          <w:sz w:val="21"/>
          <w:szCs w:val="21"/>
        </w:rPr>
      </w:r>
    </w:p>
    <w:p w14:paraId="39EF8A31" w14:textId="77777777">
      <w:pPr>
        <w:pBdr/>
        <w:tabs>
          <w:tab w:val="left" w:leader="none" w:pos="540"/>
        </w:tabs>
        <w:spacing w:after="80" w:line="336" w:lineRule="auto"/>
        <w:ind w:hanging="540" w:left="540"/>
        <w:rPr/>
      </w:pPr>
      <w:r>
        <w:rPr>
          <w:sz w:val="21"/>
          <w:szCs w:val="21"/>
        </w:rPr>
        <w:t xml:space="preserve">[14]</w:t>
      </w:r>
      <w:r>
        <w:rPr>
          <w:sz w:val="21"/>
          <w:szCs w:val="21"/>
        </w:rPr>
        <w:tab/>
        <w:t xml:space="preserve">Government of India, Ministry of Electronics and Information Technology, </w:t>
      </w:r>
      <w:r>
        <w:rPr>
          <w:i/>
          <w:iCs/>
          <w:sz w:val="21"/>
          <w:szCs w:val="21"/>
        </w:rPr>
        <w:t xml:space="preserve">Digital Personal Data Protection Act, 2023</w:t>
      </w:r>
      <w:r>
        <w:rPr>
          <w:sz w:val="21"/>
          <w:szCs w:val="21"/>
        </w:rPr>
        <w:t xml:space="preserve"> and </w:t>
      </w:r>
      <w:r>
        <w:rPr>
          <w:i/>
          <w:iCs/>
          <w:sz w:val="21"/>
          <w:szCs w:val="21"/>
        </w:rPr>
        <w:t xml:space="preserve">Digital Personal Data Protection Rules, 2025</w:t>
      </w:r>
      <w:r>
        <w:rPr>
          <w:sz w:val="21"/>
          <w:szCs w:val="21"/>
        </w:rPr>
        <w:t xml:space="preserve"> (notified 14 November 2025); see also PIB backgrounder "DPDP Rules, 2025</w:t>
      </w:r>
      <w:r>
        <w:t xml:space="preserve"> Notified," 17 November 2025.</w:t>
      </w:r>
      <w:r/>
    </w:p>
    <w:sectPr>
      <w:footnotePr/>
      <w:endnotePr/>
      <w:type w:val="nextPage"/>
      <w:pgSz w:h="16838" w:orient="portrait" w:w="11906"/>
      <w:pgMar w:top="1417" w:right="709" w:bottom="1134" w:left="1417" w:header="708" w:footer="708"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187642D5" w14:textId="77777777">
      <w:pPr>
        <w:pBdr/>
        <w:spacing/>
        <w:ind/>
        <w:rPr/>
      </w:pPr>
      <w:r>
        <w:separator/>
      </w:r>
      <w:r/>
    </w:p>
  </w:endnote>
  <w:endnote w:type="continuationSeparator" w:id="0">
    <w:p w14:paraId="5E44FA61"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321BF5F8" w14:textId="77777777">
      <w:pPr>
        <w:pBdr/>
        <w:spacing/>
        <w:ind/>
        <w:rPr/>
      </w:pPr>
      <w:r>
        <w:separator/>
      </w:r>
      <w:r/>
    </w:p>
  </w:footnote>
  <w:footnote w:type="continuationSeparator" w:id="0">
    <w:p w14:paraId="3000F23B" w14:textId="77777777">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45A0395"/>
    <w:lvl w:ilvl="0">
      <w:isLgl w:val="false"/>
      <w:lvlJc w:val="left"/>
      <w:lvlText w:val="•"/>
      <w:numFmt w:val="bullet"/>
      <w:pPr>
        <w:pBdr/>
        <w:spacing/>
        <w:ind w:hanging="360" w:left="720"/>
      </w:pPr>
      <w:rPr/>
      <w:start w:val="1"/>
      <w:suff w:val="tab"/>
    </w:lvl>
    <w:lvl w:ilvl="1">
      <w:isLgl w:val="false"/>
      <w:lvlJc w:val="left"/>
      <w:lvlText w:val=""/>
      <w:numFmt w:val="decimal"/>
      <w:pPr>
        <w:pBdr/>
        <w:spacing/>
        <w:ind/>
      </w:pPr>
      <w:rPr/>
      <w:start w:val="0"/>
      <w:suff w:val="tab"/>
    </w:lvl>
    <w:lvl w:ilvl="2">
      <w:isLgl w:val="false"/>
      <w:lvlJc w:val="left"/>
      <w:lvlText w:val=""/>
      <w:numFmt w:val="decimal"/>
      <w:pPr>
        <w:pBdr/>
        <w:spacing/>
        <w:ind/>
      </w:pPr>
      <w:rPr/>
      <w:start w:val="0"/>
      <w:suff w:val="tab"/>
    </w:lvl>
    <w:lvl w:ilvl="3">
      <w:isLgl w:val="false"/>
      <w:lvlJc w:val="left"/>
      <w:lvlText w:val=""/>
      <w:numFmt w:val="decimal"/>
      <w:pPr>
        <w:pBdr/>
        <w:spacing/>
        <w:ind/>
      </w:pPr>
      <w:rPr/>
      <w:start w:val="0"/>
      <w:suff w:val="tab"/>
    </w:lvl>
    <w:lvl w:ilvl="4">
      <w:isLgl w:val="false"/>
      <w:lvlJc w:val="left"/>
      <w:lvlText w:val=""/>
      <w:numFmt w:val="decimal"/>
      <w:pPr>
        <w:pBdr/>
        <w:spacing/>
        <w:ind/>
      </w:pPr>
      <w:rPr/>
      <w:start w:val="0"/>
      <w:suff w:val="tab"/>
    </w:lvl>
    <w:lvl w:ilvl="5">
      <w:isLgl w:val="false"/>
      <w:lvlJc w:val="left"/>
      <w:lvlText w:val=""/>
      <w:numFmt w:val="decimal"/>
      <w:pPr>
        <w:pBdr/>
        <w:spacing/>
        <w:ind/>
      </w:pPr>
      <w:rPr/>
      <w:start w:val="0"/>
      <w:suff w:val="tab"/>
    </w:lvl>
    <w:lvl w:ilvl="6">
      <w:isLgl w:val="false"/>
      <w:lvlJc w:val="left"/>
      <w:lvlText w:val=""/>
      <w:numFmt w:val="decimal"/>
      <w:pPr>
        <w:pBdr/>
        <w:spacing/>
        <w:ind/>
      </w:pPr>
      <w:rPr/>
      <w:start w:val="0"/>
      <w:suff w:val="tab"/>
    </w:lvl>
    <w:lvl w:ilvl="7">
      <w:isLgl w:val="false"/>
      <w:lvlJc w:val="left"/>
      <w:lvlText w:val=""/>
      <w:numFmt w:val="decimal"/>
      <w:pPr>
        <w:pBdr/>
        <w:spacing/>
        <w:ind/>
      </w:pPr>
      <w:rPr/>
      <w:start w:val="0"/>
      <w:suff w:val="tab"/>
    </w:lvl>
    <w:lvl w:ilvl="8">
      <w:isLgl w:val="false"/>
      <w:lvlJc w:val="left"/>
      <w:lvlText w:val=""/>
      <w:numFmt w:val="decimal"/>
      <w:pPr>
        <w:pBdr/>
        <w:spacing/>
        <w:ind/>
      </w:pPr>
      <w:rPr/>
      <w:start w:val="0"/>
      <w:suff w:val="tab"/>
    </w:lvl>
  </w:abstractNum>
  <w:abstractNum w:abstractNumId="1">
    <w:nsid w:val="6DBB6BAB"/>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lang w:val="en-GB" w:eastAsia="en-GB"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2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2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2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2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2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2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2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2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2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2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2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2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2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2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2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2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2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2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2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2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2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2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2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2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2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2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2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2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2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2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2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2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2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2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2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2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2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2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2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2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2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2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2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2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2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2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2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2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2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2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2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2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2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2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2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2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2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2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2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2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2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2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2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2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2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2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2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2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2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2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2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2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2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2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2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2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2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2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2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2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2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2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2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2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2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72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72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72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72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72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7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2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2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2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2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2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2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2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2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2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2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2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2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2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2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721"/>
    <w:next w:val="721"/>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21"/>
    <w:next w:val="721"/>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21"/>
    <w:next w:val="721"/>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28"/>
    <w:link w:val="722"/>
    <w:uiPriority w:val="9"/>
    <w:pPr>
      <w:pBdr/>
      <w:spacing/>
      <w:ind/>
    </w:pPr>
    <w:rPr>
      <w:rFonts w:ascii="Arial" w:hAnsi="Arial" w:eastAsia="Arial" w:cs="Arial"/>
      <w:color w:val="0f4761" w:themeColor="accent1" w:themeShade="BF"/>
      <w:sz w:val="40"/>
      <w:szCs w:val="40"/>
    </w:rPr>
  </w:style>
  <w:style w:type="character" w:styleId="151">
    <w:name w:val="Heading 2 Char"/>
    <w:basedOn w:val="728"/>
    <w:link w:val="723"/>
    <w:uiPriority w:val="9"/>
    <w:pPr>
      <w:pBdr/>
      <w:spacing/>
      <w:ind/>
    </w:pPr>
    <w:rPr>
      <w:rFonts w:ascii="Arial" w:hAnsi="Arial" w:eastAsia="Arial" w:cs="Arial"/>
      <w:color w:val="0f4761" w:themeColor="accent1" w:themeShade="BF"/>
      <w:sz w:val="32"/>
      <w:szCs w:val="32"/>
    </w:rPr>
  </w:style>
  <w:style w:type="character" w:styleId="152">
    <w:name w:val="Heading 3 Char"/>
    <w:basedOn w:val="728"/>
    <w:link w:val="724"/>
    <w:uiPriority w:val="9"/>
    <w:pPr>
      <w:pBdr/>
      <w:spacing/>
      <w:ind/>
    </w:pPr>
    <w:rPr>
      <w:rFonts w:ascii="Arial" w:hAnsi="Arial" w:eastAsia="Arial" w:cs="Arial"/>
      <w:color w:val="0f4761" w:themeColor="accent1" w:themeShade="BF"/>
      <w:sz w:val="28"/>
      <w:szCs w:val="28"/>
    </w:rPr>
  </w:style>
  <w:style w:type="character" w:styleId="153">
    <w:name w:val="Heading 4 Char"/>
    <w:basedOn w:val="728"/>
    <w:link w:val="725"/>
    <w:uiPriority w:val="9"/>
    <w:pPr>
      <w:pBdr/>
      <w:spacing/>
      <w:ind/>
    </w:pPr>
    <w:rPr>
      <w:rFonts w:ascii="Arial" w:hAnsi="Arial" w:eastAsia="Arial" w:cs="Arial"/>
      <w:i/>
      <w:iCs/>
      <w:color w:val="0f4761" w:themeColor="accent1" w:themeShade="BF"/>
    </w:rPr>
  </w:style>
  <w:style w:type="character" w:styleId="154">
    <w:name w:val="Heading 5 Char"/>
    <w:basedOn w:val="728"/>
    <w:link w:val="726"/>
    <w:uiPriority w:val="9"/>
    <w:pPr>
      <w:pBdr/>
      <w:spacing/>
      <w:ind/>
    </w:pPr>
    <w:rPr>
      <w:rFonts w:ascii="Arial" w:hAnsi="Arial" w:eastAsia="Arial" w:cs="Arial"/>
      <w:color w:val="0f4761" w:themeColor="accent1" w:themeShade="BF"/>
    </w:rPr>
  </w:style>
  <w:style w:type="character" w:styleId="155">
    <w:name w:val="Heading 6 Char"/>
    <w:basedOn w:val="728"/>
    <w:link w:val="727"/>
    <w:uiPriority w:val="9"/>
    <w:pPr>
      <w:pBdr/>
      <w:spacing/>
      <w:ind/>
    </w:pPr>
    <w:rPr>
      <w:rFonts w:ascii="Arial" w:hAnsi="Arial" w:eastAsia="Arial" w:cs="Arial"/>
      <w:i/>
      <w:iCs/>
      <w:color w:val="595959" w:themeColor="text1" w:themeTint="A6"/>
    </w:rPr>
  </w:style>
  <w:style w:type="character" w:styleId="156">
    <w:name w:val="Heading 7 Char"/>
    <w:basedOn w:val="728"/>
    <w:link w:val="145"/>
    <w:uiPriority w:val="9"/>
    <w:pPr>
      <w:pBdr/>
      <w:spacing/>
      <w:ind/>
    </w:pPr>
    <w:rPr>
      <w:rFonts w:ascii="Arial" w:hAnsi="Arial" w:eastAsia="Arial" w:cs="Arial"/>
      <w:color w:val="595959" w:themeColor="text1" w:themeTint="A6"/>
    </w:rPr>
  </w:style>
  <w:style w:type="character" w:styleId="157">
    <w:name w:val="Heading 8 Char"/>
    <w:basedOn w:val="728"/>
    <w:link w:val="146"/>
    <w:uiPriority w:val="9"/>
    <w:pPr>
      <w:pBdr/>
      <w:spacing/>
      <w:ind/>
    </w:pPr>
    <w:rPr>
      <w:rFonts w:ascii="Arial" w:hAnsi="Arial" w:eastAsia="Arial" w:cs="Arial"/>
      <w:i/>
      <w:iCs/>
      <w:color w:val="272727" w:themeColor="text1" w:themeTint="D8"/>
    </w:rPr>
  </w:style>
  <w:style w:type="character" w:styleId="158">
    <w:name w:val="Heading 9 Char"/>
    <w:basedOn w:val="728"/>
    <w:link w:val="147"/>
    <w:uiPriority w:val="9"/>
    <w:pPr>
      <w:pBdr/>
      <w:spacing/>
      <w:ind/>
    </w:pPr>
    <w:rPr>
      <w:rFonts w:ascii="Arial" w:hAnsi="Arial" w:eastAsia="Arial" w:cs="Arial"/>
      <w:i/>
      <w:iCs/>
      <w:color w:val="272727" w:themeColor="text1" w:themeTint="D8"/>
    </w:rPr>
  </w:style>
  <w:style w:type="character" w:styleId="160">
    <w:name w:val="Title Char"/>
    <w:basedOn w:val="728"/>
    <w:link w:val="731"/>
    <w:uiPriority w:val="10"/>
    <w:pPr>
      <w:pBdr/>
      <w:spacing/>
      <w:ind/>
    </w:pPr>
    <w:rPr>
      <w:rFonts w:ascii="Arial" w:hAnsi="Arial" w:eastAsia="Arial" w:cs="Arial"/>
      <w:spacing w:val="-10"/>
      <w:sz w:val="56"/>
      <w:szCs w:val="56"/>
    </w:rPr>
  </w:style>
  <w:style w:type="paragraph" w:styleId="161">
    <w:name w:val="Subtitle"/>
    <w:basedOn w:val="721"/>
    <w:next w:val="721"/>
    <w:link w:val="162"/>
    <w:uiPriority w:val="11"/>
    <w:qFormat/>
    <w:pPr>
      <w:numPr>
        <w:ilvl w:val="1"/>
      </w:numPr>
      <w:pBdr/>
      <w:spacing/>
      <w:ind/>
    </w:pPr>
    <w:rPr>
      <w:color w:val="595959" w:themeColor="text1" w:themeTint="A6"/>
      <w:spacing w:val="15"/>
      <w:sz w:val="28"/>
      <w:szCs w:val="28"/>
    </w:rPr>
  </w:style>
  <w:style w:type="character" w:styleId="162">
    <w:name w:val="Subtitle Char"/>
    <w:basedOn w:val="728"/>
    <w:link w:val="161"/>
    <w:uiPriority w:val="11"/>
    <w:pPr>
      <w:pBdr/>
      <w:spacing/>
      <w:ind/>
    </w:pPr>
    <w:rPr>
      <w:color w:val="595959" w:themeColor="text1" w:themeTint="A6"/>
      <w:spacing w:val="15"/>
      <w:sz w:val="28"/>
      <w:szCs w:val="28"/>
    </w:rPr>
  </w:style>
  <w:style w:type="paragraph" w:styleId="163">
    <w:name w:val="Quote"/>
    <w:basedOn w:val="721"/>
    <w:next w:val="721"/>
    <w:link w:val="164"/>
    <w:uiPriority w:val="29"/>
    <w:qFormat/>
    <w:pPr>
      <w:pBdr/>
      <w:spacing w:before="160"/>
      <w:ind/>
      <w:jc w:val="center"/>
    </w:pPr>
    <w:rPr>
      <w:i/>
      <w:iCs/>
      <w:color w:val="404040" w:themeColor="text1" w:themeTint="BF"/>
    </w:rPr>
  </w:style>
  <w:style w:type="character" w:styleId="164">
    <w:name w:val="Quote Char"/>
    <w:basedOn w:val="728"/>
    <w:link w:val="163"/>
    <w:uiPriority w:val="29"/>
    <w:pPr>
      <w:pBdr/>
      <w:spacing/>
      <w:ind/>
    </w:pPr>
    <w:rPr>
      <w:i/>
      <w:iCs/>
      <w:color w:val="404040" w:themeColor="text1" w:themeTint="BF"/>
    </w:rPr>
  </w:style>
  <w:style w:type="character" w:styleId="166">
    <w:name w:val="Intense Emphasis"/>
    <w:basedOn w:val="728"/>
    <w:uiPriority w:val="21"/>
    <w:qFormat/>
    <w:pPr>
      <w:pBdr/>
      <w:spacing/>
      <w:ind/>
    </w:pPr>
    <w:rPr>
      <w:i/>
      <w:iCs/>
      <w:color w:val="0f4761" w:themeColor="accent1" w:themeShade="BF"/>
    </w:rPr>
  </w:style>
  <w:style w:type="paragraph" w:styleId="167">
    <w:name w:val="Intense Quote"/>
    <w:basedOn w:val="721"/>
    <w:next w:val="721"/>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28"/>
    <w:link w:val="167"/>
    <w:uiPriority w:val="30"/>
    <w:pPr>
      <w:pBdr/>
      <w:spacing/>
      <w:ind/>
    </w:pPr>
    <w:rPr>
      <w:i/>
      <w:iCs/>
      <w:color w:val="0f4761" w:themeColor="accent1" w:themeShade="BF"/>
    </w:rPr>
  </w:style>
  <w:style w:type="character" w:styleId="169">
    <w:name w:val="Intense Reference"/>
    <w:basedOn w:val="728"/>
    <w:uiPriority w:val="32"/>
    <w:qFormat/>
    <w:pPr>
      <w:pBdr/>
      <w:spacing/>
      <w:ind/>
    </w:pPr>
    <w:rPr>
      <w:b/>
      <w:bCs/>
      <w:smallCaps/>
      <w:color w:val="0f4761" w:themeColor="accent1" w:themeShade="BF"/>
      <w:spacing w:val="5"/>
    </w:rPr>
  </w:style>
  <w:style w:type="paragraph" w:styleId="170">
    <w:name w:val="No Spacing"/>
    <w:basedOn w:val="721"/>
    <w:uiPriority w:val="1"/>
    <w:qFormat/>
    <w:pPr>
      <w:pBdr/>
      <w:spacing w:after="0" w:line="240" w:lineRule="auto"/>
      <w:ind/>
    </w:pPr>
  </w:style>
  <w:style w:type="character" w:styleId="171">
    <w:name w:val="Subtle Emphasis"/>
    <w:basedOn w:val="728"/>
    <w:uiPriority w:val="19"/>
    <w:qFormat/>
    <w:pPr>
      <w:pBdr/>
      <w:spacing/>
      <w:ind/>
    </w:pPr>
    <w:rPr>
      <w:i/>
      <w:iCs/>
      <w:color w:val="404040" w:themeColor="text1" w:themeTint="BF"/>
    </w:rPr>
  </w:style>
  <w:style w:type="character" w:styleId="172">
    <w:name w:val="Emphasis"/>
    <w:basedOn w:val="728"/>
    <w:uiPriority w:val="20"/>
    <w:qFormat/>
    <w:pPr>
      <w:pBdr/>
      <w:spacing/>
      <w:ind/>
    </w:pPr>
    <w:rPr>
      <w:i/>
      <w:iCs/>
    </w:rPr>
  </w:style>
  <w:style w:type="character" w:styleId="173">
    <w:name w:val="Strong"/>
    <w:basedOn w:val="728"/>
    <w:uiPriority w:val="22"/>
    <w:qFormat/>
    <w:pPr>
      <w:pBdr/>
      <w:spacing/>
      <w:ind/>
    </w:pPr>
    <w:rPr>
      <w:b/>
      <w:bCs/>
    </w:rPr>
  </w:style>
  <w:style w:type="character" w:styleId="174">
    <w:name w:val="Subtle Reference"/>
    <w:basedOn w:val="728"/>
    <w:uiPriority w:val="31"/>
    <w:qFormat/>
    <w:pPr>
      <w:pBdr/>
      <w:spacing/>
      <w:ind/>
    </w:pPr>
    <w:rPr>
      <w:smallCaps/>
      <w:color w:val="5a5a5a" w:themeColor="text1" w:themeTint="A5"/>
    </w:rPr>
  </w:style>
  <w:style w:type="character" w:styleId="175">
    <w:name w:val="Book Title"/>
    <w:basedOn w:val="728"/>
    <w:uiPriority w:val="33"/>
    <w:qFormat/>
    <w:pPr>
      <w:pBdr/>
      <w:spacing/>
      <w:ind/>
    </w:pPr>
    <w:rPr>
      <w:b/>
      <w:bCs/>
      <w:i/>
      <w:iCs/>
      <w:spacing w:val="5"/>
    </w:rPr>
  </w:style>
  <w:style w:type="paragraph" w:styleId="176">
    <w:name w:val="Header"/>
    <w:basedOn w:val="721"/>
    <w:link w:val="177"/>
    <w:uiPriority w:val="99"/>
    <w:unhideWhenUsed/>
    <w:pPr>
      <w:pBdr/>
      <w:tabs>
        <w:tab w:val="center" w:leader="none" w:pos="4844"/>
        <w:tab w:val="right" w:leader="none" w:pos="9689"/>
      </w:tabs>
      <w:spacing w:after="0" w:line="240" w:lineRule="auto"/>
      <w:ind/>
    </w:pPr>
  </w:style>
  <w:style w:type="character" w:styleId="177">
    <w:name w:val="Header Char"/>
    <w:basedOn w:val="728"/>
    <w:link w:val="176"/>
    <w:uiPriority w:val="99"/>
    <w:pPr>
      <w:pBdr/>
      <w:spacing/>
      <w:ind/>
    </w:pPr>
  </w:style>
  <w:style w:type="paragraph" w:styleId="178">
    <w:name w:val="Footer"/>
    <w:basedOn w:val="721"/>
    <w:link w:val="179"/>
    <w:uiPriority w:val="99"/>
    <w:unhideWhenUsed/>
    <w:pPr>
      <w:pBdr/>
      <w:tabs>
        <w:tab w:val="center" w:leader="none" w:pos="4844"/>
        <w:tab w:val="right" w:leader="none" w:pos="9689"/>
      </w:tabs>
      <w:spacing w:after="0" w:line="240" w:lineRule="auto"/>
      <w:ind/>
    </w:pPr>
  </w:style>
  <w:style w:type="character" w:styleId="179">
    <w:name w:val="Footer Char"/>
    <w:basedOn w:val="728"/>
    <w:link w:val="178"/>
    <w:uiPriority w:val="99"/>
    <w:pPr>
      <w:pBdr/>
      <w:spacing/>
      <w:ind/>
    </w:pPr>
  </w:style>
  <w:style w:type="paragraph" w:styleId="180">
    <w:name w:val="Caption"/>
    <w:basedOn w:val="721"/>
    <w:next w:val="721"/>
    <w:uiPriority w:val="35"/>
    <w:unhideWhenUsed/>
    <w:qFormat/>
    <w:pPr>
      <w:pBdr/>
      <w:spacing w:after="200" w:line="240" w:lineRule="auto"/>
      <w:ind/>
    </w:pPr>
    <w:rPr>
      <w:i/>
      <w:iCs/>
      <w:color w:val="0e2841" w:themeColor="text2"/>
      <w:sz w:val="18"/>
      <w:szCs w:val="18"/>
    </w:rPr>
  </w:style>
  <w:style w:type="character" w:styleId="188">
    <w:name w:val="FollowedHyperlink"/>
    <w:basedOn w:val="728"/>
    <w:uiPriority w:val="99"/>
    <w:semiHidden/>
    <w:unhideWhenUsed/>
    <w:pPr>
      <w:pBdr/>
      <w:spacing/>
      <w:ind/>
    </w:pPr>
    <w:rPr>
      <w:color w:val="954f72" w:themeColor="followedHyperlink"/>
      <w:u w:val="single"/>
    </w:rPr>
  </w:style>
  <w:style w:type="paragraph" w:styleId="189">
    <w:name w:val="toc 1"/>
    <w:basedOn w:val="721"/>
    <w:next w:val="721"/>
    <w:uiPriority w:val="39"/>
    <w:unhideWhenUsed/>
    <w:pPr>
      <w:pBdr/>
      <w:spacing w:after="100"/>
      <w:ind/>
    </w:pPr>
  </w:style>
  <w:style w:type="paragraph" w:styleId="190">
    <w:name w:val="toc 2"/>
    <w:basedOn w:val="721"/>
    <w:next w:val="721"/>
    <w:uiPriority w:val="39"/>
    <w:unhideWhenUsed/>
    <w:pPr>
      <w:pBdr/>
      <w:spacing w:after="100"/>
      <w:ind w:left="220"/>
    </w:pPr>
  </w:style>
  <w:style w:type="paragraph" w:styleId="191">
    <w:name w:val="toc 3"/>
    <w:basedOn w:val="721"/>
    <w:next w:val="721"/>
    <w:uiPriority w:val="39"/>
    <w:unhideWhenUsed/>
    <w:pPr>
      <w:pBdr/>
      <w:spacing w:after="100"/>
      <w:ind w:left="440"/>
    </w:pPr>
  </w:style>
  <w:style w:type="paragraph" w:styleId="192">
    <w:name w:val="toc 4"/>
    <w:basedOn w:val="721"/>
    <w:next w:val="721"/>
    <w:uiPriority w:val="39"/>
    <w:unhideWhenUsed/>
    <w:pPr>
      <w:pBdr/>
      <w:spacing w:after="100"/>
      <w:ind w:left="660"/>
    </w:pPr>
  </w:style>
  <w:style w:type="paragraph" w:styleId="193">
    <w:name w:val="toc 5"/>
    <w:basedOn w:val="721"/>
    <w:next w:val="721"/>
    <w:uiPriority w:val="39"/>
    <w:unhideWhenUsed/>
    <w:pPr>
      <w:pBdr/>
      <w:spacing w:after="100"/>
      <w:ind w:left="880"/>
    </w:pPr>
  </w:style>
  <w:style w:type="paragraph" w:styleId="194">
    <w:name w:val="toc 6"/>
    <w:basedOn w:val="721"/>
    <w:next w:val="721"/>
    <w:uiPriority w:val="39"/>
    <w:unhideWhenUsed/>
    <w:pPr>
      <w:pBdr/>
      <w:spacing w:after="100"/>
      <w:ind w:left="1100"/>
    </w:pPr>
  </w:style>
  <w:style w:type="paragraph" w:styleId="195">
    <w:name w:val="toc 7"/>
    <w:basedOn w:val="721"/>
    <w:next w:val="721"/>
    <w:uiPriority w:val="39"/>
    <w:unhideWhenUsed/>
    <w:pPr>
      <w:pBdr/>
      <w:spacing w:after="100"/>
      <w:ind w:left="1320"/>
    </w:pPr>
  </w:style>
  <w:style w:type="paragraph" w:styleId="196">
    <w:name w:val="toc 8"/>
    <w:basedOn w:val="721"/>
    <w:next w:val="721"/>
    <w:uiPriority w:val="39"/>
    <w:unhideWhenUsed/>
    <w:pPr>
      <w:pBdr/>
      <w:spacing w:after="100"/>
      <w:ind w:left="1540"/>
    </w:pPr>
  </w:style>
  <w:style w:type="paragraph" w:styleId="197">
    <w:name w:val="toc 9"/>
    <w:basedOn w:val="721"/>
    <w:next w:val="721"/>
    <w:uiPriority w:val="39"/>
    <w:unhideWhenUsed/>
    <w:pPr>
      <w:pBdr/>
      <w:spacing w:after="100"/>
      <w:ind w:left="1760"/>
    </w:pPr>
  </w:style>
  <w:style w:type="character" w:styleId="198">
    <w:name w:val="Placeholder Text"/>
    <w:basedOn w:val="72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21"/>
    <w:next w:val="721"/>
    <w:uiPriority w:val="99"/>
    <w:unhideWhenUsed/>
    <w:pPr>
      <w:pBdr/>
      <w:spacing w:after="0" w:afterAutospacing="0"/>
      <w:ind/>
    </w:pPr>
  </w:style>
  <w:style w:type="paragraph" w:styleId="721" w:default="1">
    <w:name w:val="Normal"/>
    <w:qFormat/>
    <w:pPr>
      <w:pBdr/>
      <w:spacing/>
      <w:ind/>
    </w:pPr>
  </w:style>
  <w:style w:type="paragraph" w:styleId="722">
    <w:name w:val="Heading 1"/>
    <w:uiPriority w:val="9"/>
    <w:qFormat/>
    <w:pPr>
      <w:pBdr/>
      <w:spacing/>
      <w:ind/>
      <w:outlineLvl w:val="0"/>
    </w:pPr>
    <w:rPr>
      <w:b/>
      <w:bCs/>
      <w:sz w:val="30"/>
      <w:szCs w:val="30"/>
    </w:rPr>
  </w:style>
  <w:style w:type="paragraph" w:styleId="723">
    <w:name w:val="Heading 2"/>
    <w:uiPriority w:val="9"/>
    <w:unhideWhenUsed/>
    <w:qFormat/>
    <w:pPr>
      <w:pBdr/>
      <w:spacing/>
      <w:ind/>
      <w:outlineLvl w:val="1"/>
    </w:pPr>
    <w:rPr>
      <w:b/>
      <w:bCs/>
      <w:sz w:val="26"/>
      <w:szCs w:val="26"/>
    </w:rPr>
  </w:style>
  <w:style w:type="paragraph" w:styleId="724">
    <w:name w:val="Heading 3"/>
    <w:uiPriority w:val="9"/>
    <w:semiHidden/>
    <w:unhideWhenUsed/>
    <w:qFormat/>
    <w:pPr>
      <w:pBdr/>
      <w:spacing/>
      <w:ind/>
      <w:outlineLvl w:val="2"/>
    </w:pPr>
    <w:rPr>
      <w:color w:val="1f4d78"/>
      <w:sz w:val="24"/>
      <w:szCs w:val="24"/>
    </w:rPr>
  </w:style>
  <w:style w:type="paragraph" w:styleId="725">
    <w:name w:val="Heading 4"/>
    <w:uiPriority w:val="9"/>
    <w:semiHidden/>
    <w:unhideWhenUsed/>
    <w:qFormat/>
    <w:pPr>
      <w:pBdr/>
      <w:spacing/>
      <w:ind/>
      <w:outlineLvl w:val="3"/>
    </w:pPr>
    <w:rPr>
      <w:i/>
      <w:iCs/>
      <w:color w:val="2e74b5"/>
    </w:rPr>
  </w:style>
  <w:style w:type="paragraph" w:styleId="726">
    <w:name w:val="Heading 5"/>
    <w:uiPriority w:val="9"/>
    <w:semiHidden/>
    <w:unhideWhenUsed/>
    <w:qFormat/>
    <w:pPr>
      <w:pBdr/>
      <w:spacing/>
      <w:ind/>
      <w:outlineLvl w:val="4"/>
    </w:pPr>
    <w:rPr>
      <w:color w:val="2e74b5"/>
    </w:rPr>
  </w:style>
  <w:style w:type="paragraph" w:styleId="727">
    <w:name w:val="Heading 6"/>
    <w:uiPriority w:val="9"/>
    <w:semiHidden/>
    <w:unhideWhenUsed/>
    <w:qFormat/>
    <w:pPr>
      <w:pBdr/>
      <w:spacing/>
      <w:ind/>
      <w:outlineLvl w:val="5"/>
    </w:pPr>
    <w:rPr>
      <w:color w:val="1f4d78"/>
    </w:rPr>
  </w:style>
  <w:style w:type="character" w:styleId="728" w:default="1">
    <w:name w:val="Default Paragraph Font"/>
    <w:uiPriority w:val="1"/>
    <w:semiHidden/>
    <w:unhideWhenUsed/>
    <w:pPr>
      <w:pBdr/>
      <w:spacing/>
      <w:ind/>
    </w:pPr>
  </w:style>
  <w:style w:type="table" w:styleId="72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30" w:default="1">
    <w:name w:val="No List"/>
    <w:uiPriority w:val="99"/>
    <w:semiHidden/>
    <w:unhideWhenUsed/>
    <w:pPr>
      <w:pBdr/>
      <w:spacing/>
      <w:ind/>
    </w:pPr>
  </w:style>
  <w:style w:type="paragraph" w:styleId="731">
    <w:name w:val="Title"/>
    <w:uiPriority w:val="10"/>
    <w:qFormat/>
    <w:pPr>
      <w:pBdr/>
      <w:spacing/>
      <w:ind/>
    </w:pPr>
    <w:rPr>
      <w:sz w:val="56"/>
      <w:szCs w:val="56"/>
    </w:rPr>
  </w:style>
  <w:style w:type="paragraph" w:styleId="732" w:customStyle="1">
    <w:name w:val="Strong1"/>
    <w:qFormat/>
    <w:pPr>
      <w:pBdr/>
      <w:spacing/>
      <w:ind/>
    </w:pPr>
    <w:rPr>
      <w:b/>
      <w:bCs/>
    </w:rPr>
  </w:style>
  <w:style w:type="paragraph" w:styleId="733">
    <w:name w:val="List Paragraph"/>
    <w:qFormat/>
    <w:pPr>
      <w:pBdr/>
      <w:spacing/>
      <w:ind/>
    </w:pPr>
  </w:style>
  <w:style w:type="character" w:styleId="734">
    <w:name w:val="Hyperlink"/>
    <w:uiPriority w:val="99"/>
    <w:unhideWhenUsed/>
    <w:pPr>
      <w:pBdr/>
      <w:spacing/>
      <w:ind/>
    </w:pPr>
    <w:rPr>
      <w:color w:val="0563c1"/>
      <w:u w:val="single"/>
    </w:rPr>
  </w:style>
  <w:style w:type="character" w:styleId="735">
    <w:name w:val="footnote reference"/>
    <w:uiPriority w:val="99"/>
    <w:semiHidden/>
    <w:unhideWhenUsed/>
    <w:pPr>
      <w:pBdr/>
      <w:spacing/>
      <w:ind/>
    </w:pPr>
    <w:rPr>
      <w:vertAlign w:val="superscript"/>
    </w:rPr>
  </w:style>
  <w:style w:type="paragraph" w:styleId="736">
    <w:name w:val="footnote text"/>
    <w:link w:val="737"/>
    <w:uiPriority w:val="99"/>
    <w:semiHidden/>
    <w:unhideWhenUsed/>
    <w:pPr>
      <w:pBdr/>
      <w:spacing/>
      <w:ind/>
    </w:pPr>
    <w:rPr>
      <w:sz w:val="20"/>
      <w:szCs w:val="20"/>
    </w:rPr>
  </w:style>
  <w:style w:type="character" w:styleId="737" w:customStyle="1">
    <w:name w:val="Footnote Text Char"/>
    <w:link w:val="736"/>
    <w:uiPriority w:val="99"/>
    <w:semiHidden/>
    <w:unhideWhenUsed/>
    <w:pPr>
      <w:pBdr/>
      <w:spacing/>
      <w:ind/>
    </w:pPr>
    <w:rPr>
      <w:sz w:val="20"/>
      <w:szCs w:val="20"/>
    </w:rPr>
  </w:style>
  <w:style w:type="character" w:styleId="738">
    <w:name w:val="endnote reference"/>
    <w:uiPriority w:val="99"/>
    <w:semiHidden/>
    <w:unhideWhenUsed/>
    <w:pPr>
      <w:pBdr/>
      <w:spacing/>
      <w:ind/>
    </w:pPr>
    <w:rPr>
      <w:vertAlign w:val="superscript"/>
    </w:rPr>
  </w:style>
  <w:style w:type="paragraph" w:styleId="739">
    <w:name w:val="endnote text"/>
    <w:link w:val="740"/>
    <w:uiPriority w:val="99"/>
    <w:semiHidden/>
    <w:unhideWhenUsed/>
    <w:pPr>
      <w:pBdr/>
      <w:spacing/>
      <w:ind/>
    </w:pPr>
    <w:rPr>
      <w:sz w:val="20"/>
      <w:szCs w:val="20"/>
    </w:rPr>
  </w:style>
  <w:style w:type="character" w:styleId="740" w:customStyle="1">
    <w:name w:val="Endnote Text Char"/>
    <w:link w:val="739"/>
    <w:uiPriority w:val="99"/>
    <w:semiHidden/>
    <w:unhideWhenUsed/>
    <w:pPr>
      <w:pBdr/>
      <w:spacing/>
      <w:ind/>
    </w:pPr>
    <w:rPr>
      <w:sz w:val="20"/>
      <w:szCs w:val="20"/>
    </w:rPr>
  </w:style>
  <w:style w:type="table" w:styleId="741">
    <w:name w:val="Table Grid"/>
    <w:basedOn w:val="729"/>
    <w:uiPriority w:val="3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3</cp:revision>
  <dcterms:created xsi:type="dcterms:W3CDTF">2026-10-04T12:34:00Z</dcterms:created>
  <dcterms:modified xsi:type="dcterms:W3CDTF">2026-10-05T08:04:38Z</dcterms:modified>
</cp:coreProperties>
</file>