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EFE910" w14:textId="6B24C691" w:rsidR="00C930A9" w:rsidRPr="00CC7D00" w:rsidRDefault="00CC7D00">
      <w:pPr>
        <w:rPr>
          <w:b/>
          <w:bCs/>
          <w:sz w:val="56"/>
          <w:szCs w:val="56"/>
        </w:rPr>
      </w:pPr>
      <w:r w:rsidRPr="00CC7D00">
        <w:rPr>
          <w:b/>
          <w:bCs/>
          <w:sz w:val="56"/>
          <w:szCs w:val="56"/>
        </w:rPr>
        <w:t>TENSOR FLOW IMPLEMENTATION</w:t>
      </w:r>
    </w:p>
    <w:p w14:paraId="1C1CCC97" w14:textId="1EA1E127" w:rsidR="00CC7D00" w:rsidRDefault="00B13D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INFERENCE IN CODE</w:t>
      </w:r>
    </w:p>
    <w:p w14:paraId="18888927" w14:textId="77777777" w:rsidR="00B13DD4" w:rsidRPr="00B13DD4" w:rsidRDefault="00B13DD4" w:rsidP="00B13DD4">
      <w:pPr>
        <w:rPr>
          <w:b/>
          <w:bCs/>
          <w:sz w:val="24"/>
          <w:szCs w:val="24"/>
          <w:u w:val="single"/>
        </w:rPr>
      </w:pPr>
      <w:r w:rsidRPr="00B13DD4">
        <w:rPr>
          <w:b/>
          <w:bCs/>
          <w:sz w:val="24"/>
          <w:szCs w:val="24"/>
          <w:u w:val="single"/>
        </w:rPr>
        <w:t>Understanding Neural Networks</w:t>
      </w:r>
    </w:p>
    <w:p w14:paraId="49024BFF" w14:textId="77777777" w:rsidR="00B13DD4" w:rsidRPr="00B13DD4" w:rsidRDefault="00B13DD4" w:rsidP="00B13DD4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B13DD4">
        <w:rPr>
          <w:b/>
          <w:bCs/>
          <w:sz w:val="24"/>
          <w:szCs w:val="24"/>
        </w:rPr>
        <w:t>Neural networks can apply the same algorithm across different applications, such as optimizing coffee roasting by controlling temperature and duration.</w:t>
      </w:r>
    </w:p>
    <w:p w14:paraId="2B686AA3" w14:textId="77777777" w:rsidR="00A43DC7" w:rsidRDefault="00B13DD4" w:rsidP="00C61309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B13DD4">
        <w:rPr>
          <w:b/>
          <w:bCs/>
          <w:sz w:val="24"/>
          <w:szCs w:val="24"/>
        </w:rPr>
        <w:t xml:space="preserve">A dataset is created with temperature and duration parameters, </w:t>
      </w:r>
      <w:proofErr w:type="spellStart"/>
      <w:r w:rsidRPr="00B13DD4">
        <w:rPr>
          <w:b/>
          <w:bCs/>
          <w:sz w:val="24"/>
          <w:szCs w:val="24"/>
        </w:rPr>
        <w:t>labeled</w:t>
      </w:r>
      <w:proofErr w:type="spellEnd"/>
      <w:r w:rsidRPr="00B13DD4">
        <w:rPr>
          <w:b/>
          <w:bCs/>
          <w:sz w:val="24"/>
          <w:szCs w:val="24"/>
        </w:rPr>
        <w:t xml:space="preserve"> to indicate whether the resulting coffee is good or bad.</w:t>
      </w:r>
    </w:p>
    <w:p w14:paraId="235E3539" w14:textId="739B646C" w:rsidR="00B13DD4" w:rsidRDefault="00A43DC7" w:rsidP="00A43DC7">
      <w:pPr>
        <w:ind w:left="720"/>
        <w:rPr>
          <w:b/>
          <w:bCs/>
          <w:sz w:val="24"/>
          <w:szCs w:val="24"/>
        </w:rPr>
      </w:pPr>
      <w:r w:rsidRPr="00A43DC7">
        <w:rPr>
          <w:b/>
          <w:bCs/>
          <w:sz w:val="24"/>
          <w:szCs w:val="24"/>
        </w:rPr>
        <w:drawing>
          <wp:inline distT="0" distB="0" distL="0" distR="0" wp14:anchorId="1A6F06A0" wp14:editId="6AB1E795">
            <wp:extent cx="4479755" cy="2111828"/>
            <wp:effectExtent l="0" t="0" r="0" b="3175"/>
            <wp:docPr id="89032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28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3865" cy="21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4344" w14:textId="77777777" w:rsidR="0084175C" w:rsidRDefault="0084175C" w:rsidP="0084175C">
      <w:pPr>
        <w:rPr>
          <w:b/>
          <w:bCs/>
          <w:sz w:val="24"/>
          <w:szCs w:val="24"/>
          <w:u w:val="single"/>
        </w:rPr>
      </w:pPr>
    </w:p>
    <w:p w14:paraId="7C10B14D" w14:textId="53C76A21" w:rsidR="0084175C" w:rsidRPr="0084175C" w:rsidRDefault="0084175C" w:rsidP="0084175C">
      <w:pPr>
        <w:rPr>
          <w:b/>
          <w:bCs/>
          <w:sz w:val="24"/>
          <w:szCs w:val="24"/>
          <w:u w:val="single"/>
        </w:rPr>
      </w:pPr>
      <w:r w:rsidRPr="0084175C">
        <w:rPr>
          <w:b/>
          <w:bCs/>
          <w:sz w:val="24"/>
          <w:szCs w:val="24"/>
          <w:u w:val="single"/>
        </w:rPr>
        <w:t>I</w:t>
      </w:r>
      <w:r w:rsidRPr="0084175C">
        <w:rPr>
          <w:b/>
          <w:bCs/>
          <w:sz w:val="24"/>
          <w:szCs w:val="24"/>
          <w:u w:val="single"/>
        </w:rPr>
        <w:t>mplementing Inference in TensorFlow</w:t>
      </w:r>
    </w:p>
    <w:p w14:paraId="276ED9B9" w14:textId="77777777" w:rsidR="0084175C" w:rsidRPr="0084175C" w:rsidRDefault="0084175C" w:rsidP="0084175C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84175C">
        <w:rPr>
          <w:b/>
          <w:bCs/>
          <w:sz w:val="24"/>
          <w:szCs w:val="24"/>
        </w:rPr>
        <w:t>The process involves creating layers in the neural network, starting with a first hidden layer (Layer 1) with three units and a sigmoid activation function.</w:t>
      </w:r>
    </w:p>
    <w:p w14:paraId="3F728601" w14:textId="2B59EDDB" w:rsidR="00A43DC7" w:rsidRDefault="0084175C" w:rsidP="0082767F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84175C">
        <w:rPr>
          <w:b/>
          <w:bCs/>
          <w:sz w:val="24"/>
          <w:szCs w:val="24"/>
        </w:rPr>
        <w:t>Forward propagation is performed by applying the layers to input features, resulting in activation values that help determine the quality of the coffee.</w:t>
      </w:r>
      <w:r w:rsidR="00035480" w:rsidRPr="00035480">
        <w:rPr>
          <w:b/>
          <w:bCs/>
          <w:sz w:val="24"/>
          <w:szCs w:val="24"/>
        </w:rPr>
        <w:drawing>
          <wp:inline distT="0" distB="0" distL="0" distR="0" wp14:anchorId="4F126DA8" wp14:editId="3B609854">
            <wp:extent cx="4174671" cy="2199727"/>
            <wp:effectExtent l="0" t="0" r="0" b="0"/>
            <wp:docPr id="90562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21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247" cy="2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071C" w14:textId="77777777" w:rsidR="00035480" w:rsidRDefault="00035480" w:rsidP="00035480">
      <w:pPr>
        <w:rPr>
          <w:b/>
          <w:bCs/>
          <w:sz w:val="24"/>
          <w:szCs w:val="24"/>
        </w:rPr>
      </w:pPr>
    </w:p>
    <w:p w14:paraId="2DD82943" w14:textId="77777777" w:rsidR="00035480" w:rsidRDefault="00035480" w:rsidP="00035480">
      <w:pPr>
        <w:rPr>
          <w:b/>
          <w:bCs/>
          <w:sz w:val="24"/>
          <w:szCs w:val="24"/>
        </w:rPr>
      </w:pPr>
    </w:p>
    <w:p w14:paraId="5B95A18D" w14:textId="77777777" w:rsidR="00645D28" w:rsidRPr="00645D28" w:rsidRDefault="00645D28" w:rsidP="00645D28">
      <w:pPr>
        <w:rPr>
          <w:b/>
          <w:bCs/>
          <w:sz w:val="24"/>
          <w:szCs w:val="24"/>
          <w:u w:val="single"/>
        </w:rPr>
      </w:pPr>
      <w:r w:rsidRPr="00645D28">
        <w:rPr>
          <w:b/>
          <w:bCs/>
          <w:sz w:val="24"/>
          <w:szCs w:val="24"/>
          <w:u w:val="single"/>
        </w:rPr>
        <w:lastRenderedPageBreak/>
        <w:t>Example of Handwritten Digit Classification</w:t>
      </w:r>
    </w:p>
    <w:p w14:paraId="166375BE" w14:textId="77777777" w:rsidR="00645D28" w:rsidRPr="00645D28" w:rsidRDefault="00645D28" w:rsidP="00645D28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645D28">
        <w:rPr>
          <w:b/>
          <w:bCs/>
          <w:sz w:val="24"/>
          <w:szCs w:val="24"/>
        </w:rPr>
        <w:t>Another example involves classifying handwritten digits using pixel intensity values, where multiple dense layers are used to carry out inference.</w:t>
      </w:r>
    </w:p>
    <w:p w14:paraId="00A8B37F" w14:textId="77777777" w:rsidR="00645D28" w:rsidRDefault="00645D28" w:rsidP="00645D28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645D28">
        <w:rPr>
          <w:b/>
          <w:bCs/>
          <w:sz w:val="24"/>
          <w:szCs w:val="24"/>
        </w:rPr>
        <w:t xml:space="preserve">The final output can be </w:t>
      </w:r>
      <w:proofErr w:type="spellStart"/>
      <w:r w:rsidRPr="00645D28">
        <w:rPr>
          <w:b/>
          <w:bCs/>
          <w:sz w:val="24"/>
          <w:szCs w:val="24"/>
        </w:rPr>
        <w:t>thresholded</w:t>
      </w:r>
      <w:proofErr w:type="spellEnd"/>
      <w:r w:rsidRPr="00645D28">
        <w:rPr>
          <w:b/>
          <w:bCs/>
          <w:sz w:val="24"/>
          <w:szCs w:val="24"/>
        </w:rPr>
        <w:t xml:space="preserve"> to make binary predictions, demonstrating the syntax for inference in TensorFlow.</w:t>
      </w:r>
    </w:p>
    <w:p w14:paraId="101B8D43" w14:textId="23E5255B" w:rsidR="00645D28" w:rsidRPr="00645D28" w:rsidRDefault="000F58AC" w:rsidP="00645D28">
      <w:pPr>
        <w:ind w:left="720"/>
        <w:rPr>
          <w:b/>
          <w:bCs/>
          <w:sz w:val="24"/>
          <w:szCs w:val="24"/>
        </w:rPr>
      </w:pPr>
      <w:r w:rsidRPr="000F58AC">
        <w:rPr>
          <w:b/>
          <w:bCs/>
          <w:sz w:val="24"/>
          <w:szCs w:val="24"/>
        </w:rPr>
        <w:drawing>
          <wp:inline distT="0" distB="0" distL="0" distR="0" wp14:anchorId="28D6D360" wp14:editId="47B27611">
            <wp:extent cx="4909457" cy="2125655"/>
            <wp:effectExtent l="0" t="0" r="5715" b="8255"/>
            <wp:docPr id="39902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27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830" cy="2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261F" w14:textId="77777777" w:rsidR="00035480" w:rsidRDefault="00035480" w:rsidP="00035480">
      <w:pPr>
        <w:rPr>
          <w:b/>
          <w:bCs/>
          <w:sz w:val="24"/>
          <w:szCs w:val="24"/>
        </w:rPr>
      </w:pPr>
    </w:p>
    <w:p w14:paraId="5BED0DF3" w14:textId="0020B25B" w:rsidR="00225C22" w:rsidRDefault="00225C22" w:rsidP="000354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 IN TENSORFLOW</w:t>
      </w:r>
    </w:p>
    <w:p w14:paraId="31F0A04D" w14:textId="77777777" w:rsidR="002752E3" w:rsidRPr="002752E3" w:rsidRDefault="002752E3" w:rsidP="002752E3">
      <w:pPr>
        <w:rPr>
          <w:b/>
          <w:bCs/>
          <w:sz w:val="24"/>
          <w:szCs w:val="24"/>
          <w:u w:val="single"/>
        </w:rPr>
      </w:pPr>
      <w:r w:rsidRPr="002752E3">
        <w:rPr>
          <w:b/>
          <w:bCs/>
          <w:sz w:val="24"/>
          <w:szCs w:val="24"/>
          <w:u w:val="single"/>
        </w:rPr>
        <w:t>Understanding Data Representation</w:t>
      </w:r>
    </w:p>
    <w:p w14:paraId="77427187" w14:textId="77777777" w:rsidR="002752E3" w:rsidRPr="002752E3" w:rsidRDefault="002752E3" w:rsidP="002752E3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2752E3">
        <w:rPr>
          <w:b/>
          <w:bCs/>
          <w:sz w:val="24"/>
          <w:szCs w:val="24"/>
        </w:rPr>
        <w:t>NumPy uses arrays to represent vectors and matrices, with dimensions indicated as rows by columns (e.g., a 2x3 matrix has 2 rows and 3 columns).</w:t>
      </w:r>
    </w:p>
    <w:p w14:paraId="4B0A33CA" w14:textId="77777777" w:rsidR="002752E3" w:rsidRDefault="002752E3" w:rsidP="002752E3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2752E3">
        <w:rPr>
          <w:b/>
          <w:bCs/>
          <w:sz w:val="24"/>
          <w:szCs w:val="24"/>
        </w:rPr>
        <w:t>TensorFlow, on the other hand, represents data as tensors, which are similar to matrices but optimized for handling large datasets efficiently.</w:t>
      </w:r>
    </w:p>
    <w:p w14:paraId="012CBA98" w14:textId="44F73D38" w:rsidR="009236C8" w:rsidRDefault="009236C8" w:rsidP="009236C8">
      <w:pPr>
        <w:ind w:left="360"/>
        <w:rPr>
          <w:b/>
          <w:bCs/>
          <w:sz w:val="24"/>
          <w:szCs w:val="24"/>
        </w:rPr>
      </w:pPr>
      <w:r w:rsidRPr="009236C8">
        <w:rPr>
          <w:b/>
          <w:bCs/>
          <w:sz w:val="24"/>
          <w:szCs w:val="24"/>
        </w:rPr>
        <w:drawing>
          <wp:inline distT="0" distB="0" distL="0" distR="0" wp14:anchorId="5BF47904" wp14:editId="58B3A4AB">
            <wp:extent cx="4256314" cy="2344132"/>
            <wp:effectExtent l="0" t="0" r="0" b="0"/>
            <wp:docPr id="65827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73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111" cy="23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FA02" w14:textId="77777777" w:rsidR="00A77040" w:rsidRPr="00A77040" w:rsidRDefault="00A77040" w:rsidP="00A77040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A77040">
        <w:rPr>
          <w:b/>
          <w:bCs/>
          <w:sz w:val="24"/>
          <w:szCs w:val="24"/>
        </w:rPr>
        <w:t>The distinction between row vectors (1x2) and column vectors (2x1) is made clear by the use of double versus single square brackets in NumPy.</w:t>
      </w:r>
    </w:p>
    <w:p w14:paraId="50C58D95" w14:textId="41423EE9" w:rsidR="009236C8" w:rsidRPr="002752E3" w:rsidRDefault="005636A5" w:rsidP="009236C8">
      <w:pPr>
        <w:ind w:left="360"/>
        <w:rPr>
          <w:b/>
          <w:bCs/>
          <w:sz w:val="24"/>
          <w:szCs w:val="24"/>
        </w:rPr>
      </w:pPr>
      <w:r w:rsidRPr="005636A5">
        <w:rPr>
          <w:b/>
          <w:bCs/>
          <w:sz w:val="24"/>
          <w:szCs w:val="24"/>
        </w:rPr>
        <w:lastRenderedPageBreak/>
        <w:drawing>
          <wp:inline distT="0" distB="0" distL="0" distR="0" wp14:anchorId="257440E5" wp14:editId="36A68128">
            <wp:extent cx="3924300" cy="2246929"/>
            <wp:effectExtent l="0" t="0" r="0" b="1270"/>
            <wp:docPr id="171525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57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302" cy="22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3B38" w14:textId="77777777" w:rsidR="00503B98" w:rsidRPr="00503B98" w:rsidRDefault="00503B98" w:rsidP="00503B98">
      <w:pPr>
        <w:rPr>
          <w:b/>
          <w:bCs/>
          <w:sz w:val="24"/>
          <w:szCs w:val="24"/>
          <w:u w:val="single"/>
        </w:rPr>
      </w:pPr>
      <w:r w:rsidRPr="00503B98">
        <w:rPr>
          <w:b/>
          <w:bCs/>
          <w:sz w:val="24"/>
          <w:szCs w:val="24"/>
          <w:u w:val="single"/>
        </w:rPr>
        <w:t>Converting Between Formats</w:t>
      </w:r>
    </w:p>
    <w:p w14:paraId="264C8BC4" w14:textId="77777777" w:rsidR="00503B98" w:rsidRPr="00503B98" w:rsidRDefault="00503B98" w:rsidP="00503B98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503B98">
        <w:rPr>
          <w:b/>
          <w:bCs/>
          <w:sz w:val="24"/>
          <w:szCs w:val="24"/>
        </w:rPr>
        <w:t>When using TensorFlow, a 1x2 matrix is represented as a tensor, and you can convert it back to a NumPy array using the .numpy() method.</w:t>
      </w:r>
    </w:p>
    <w:p w14:paraId="619AAF6C" w14:textId="77777777" w:rsidR="00503B98" w:rsidRPr="00503B98" w:rsidRDefault="00503B98" w:rsidP="00503B98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503B98">
        <w:rPr>
          <w:b/>
          <w:bCs/>
          <w:sz w:val="24"/>
          <w:szCs w:val="24"/>
        </w:rPr>
        <w:t>Understanding these conversions is crucial for writing efficient code and ensuring compatibility between NumPy and TensorFlow.</w:t>
      </w:r>
    </w:p>
    <w:p w14:paraId="7ED49A74" w14:textId="77777777" w:rsidR="00120B5B" w:rsidRDefault="00120B5B" w:rsidP="00035480">
      <w:pPr>
        <w:rPr>
          <w:b/>
          <w:bCs/>
          <w:sz w:val="24"/>
          <w:szCs w:val="24"/>
        </w:rPr>
      </w:pPr>
    </w:p>
    <w:p w14:paraId="342BA639" w14:textId="1AC2F696" w:rsidR="00120B5B" w:rsidRDefault="00120B5B" w:rsidP="000354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BUILDING A NEURAL NETWORK</w:t>
      </w:r>
    </w:p>
    <w:p w14:paraId="3DDB0D1C" w14:textId="77777777" w:rsidR="00F05E41" w:rsidRPr="00F05E41" w:rsidRDefault="00F05E41" w:rsidP="00F05E41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F05E41">
        <w:rPr>
          <w:b/>
          <w:bCs/>
          <w:sz w:val="24"/>
          <w:szCs w:val="24"/>
        </w:rPr>
        <w:t>You can create a neural network by sequentially stringing together layers using TensorFlow's Sequential function, which automates the forward propagation process.</w:t>
      </w:r>
    </w:p>
    <w:p w14:paraId="1792C204" w14:textId="77777777" w:rsidR="00F05E41" w:rsidRPr="00F05E41" w:rsidRDefault="00F05E41" w:rsidP="00F05E41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F05E41">
        <w:rPr>
          <w:b/>
          <w:bCs/>
          <w:sz w:val="24"/>
          <w:szCs w:val="24"/>
        </w:rPr>
        <w:t>Instead of manually passing data through each layer, you can define the model in a more compact way, making the code cleaner and easier to understand.</w:t>
      </w:r>
    </w:p>
    <w:p w14:paraId="64A7FCEE" w14:textId="77777777" w:rsidR="001F1302" w:rsidRPr="001F1302" w:rsidRDefault="001F1302" w:rsidP="001F1302">
      <w:pPr>
        <w:rPr>
          <w:b/>
          <w:bCs/>
          <w:sz w:val="24"/>
          <w:szCs w:val="24"/>
          <w:u w:val="single"/>
        </w:rPr>
      </w:pPr>
      <w:r w:rsidRPr="001F1302">
        <w:rPr>
          <w:b/>
          <w:bCs/>
          <w:sz w:val="24"/>
          <w:szCs w:val="24"/>
          <w:u w:val="single"/>
        </w:rPr>
        <w:t>Training the Model</w:t>
      </w:r>
    </w:p>
    <w:p w14:paraId="1B9F1AB8" w14:textId="77777777" w:rsidR="001F1302" w:rsidRPr="001F1302" w:rsidRDefault="001F1302" w:rsidP="001F1302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1F1302">
        <w:rPr>
          <w:b/>
          <w:bCs/>
          <w:sz w:val="24"/>
          <w:szCs w:val="24"/>
        </w:rPr>
        <w:t>To train the neural network, you need to compile the model with specific parameters and then fit it to your training data using </w:t>
      </w:r>
      <w:proofErr w:type="spellStart"/>
      <w:proofErr w:type="gramStart"/>
      <w:r w:rsidRPr="001F1302">
        <w:rPr>
          <w:b/>
          <w:bCs/>
          <w:sz w:val="24"/>
          <w:szCs w:val="24"/>
        </w:rPr>
        <w:t>model.fit</w:t>
      </w:r>
      <w:proofErr w:type="spellEnd"/>
      <w:r w:rsidRPr="001F1302">
        <w:rPr>
          <w:b/>
          <w:bCs/>
          <w:sz w:val="24"/>
          <w:szCs w:val="24"/>
        </w:rPr>
        <w:t>(</w:t>
      </w:r>
      <w:proofErr w:type="gramEnd"/>
      <w:r w:rsidRPr="001F1302">
        <w:rPr>
          <w:b/>
          <w:bCs/>
          <w:sz w:val="24"/>
          <w:szCs w:val="24"/>
        </w:rPr>
        <w:t>X, Y).</w:t>
      </w:r>
    </w:p>
    <w:p w14:paraId="41D0B9AB" w14:textId="77777777" w:rsidR="001F1302" w:rsidRDefault="001F1302" w:rsidP="001F1302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1F1302">
        <w:rPr>
          <w:b/>
          <w:bCs/>
          <w:sz w:val="24"/>
          <w:szCs w:val="24"/>
        </w:rPr>
        <w:t>The training data can be organized in a matrix for inputs and a one-dimensional array for target labels, making it straightforward to manage.</w:t>
      </w:r>
    </w:p>
    <w:p w14:paraId="4441E5D8" w14:textId="40D052A5" w:rsidR="001F1302" w:rsidRDefault="00EB2DD7" w:rsidP="001F1302">
      <w:pPr>
        <w:ind w:left="720"/>
        <w:rPr>
          <w:b/>
          <w:bCs/>
          <w:sz w:val="24"/>
          <w:szCs w:val="24"/>
        </w:rPr>
      </w:pPr>
      <w:r w:rsidRPr="00EB2DD7">
        <w:rPr>
          <w:b/>
          <w:bCs/>
          <w:sz w:val="24"/>
          <w:szCs w:val="24"/>
        </w:rPr>
        <w:drawing>
          <wp:inline distT="0" distB="0" distL="0" distR="0" wp14:anchorId="12FF5CF6" wp14:editId="0C7F4AF7">
            <wp:extent cx="3913348" cy="2024743"/>
            <wp:effectExtent l="0" t="0" r="0" b="0"/>
            <wp:docPr id="114219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98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482" cy="20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F728" w14:textId="77777777" w:rsidR="00377F53" w:rsidRPr="00377F53" w:rsidRDefault="00377F53" w:rsidP="00377F53">
      <w:pPr>
        <w:rPr>
          <w:b/>
          <w:bCs/>
          <w:sz w:val="24"/>
          <w:szCs w:val="24"/>
          <w:u w:val="single"/>
        </w:rPr>
      </w:pPr>
      <w:r w:rsidRPr="00377F53">
        <w:rPr>
          <w:b/>
          <w:bCs/>
          <w:sz w:val="24"/>
          <w:szCs w:val="24"/>
          <w:u w:val="single"/>
        </w:rPr>
        <w:lastRenderedPageBreak/>
        <w:t>Inference and Predictions</w:t>
      </w:r>
    </w:p>
    <w:p w14:paraId="786FA114" w14:textId="77777777" w:rsidR="00377F53" w:rsidRPr="00377F53" w:rsidRDefault="00377F53" w:rsidP="00377F53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377F53">
        <w:rPr>
          <w:b/>
          <w:bCs/>
          <w:sz w:val="24"/>
          <w:szCs w:val="24"/>
        </w:rPr>
        <w:t>For making predictions with new data, you can simply call model.predict(X_new), which handles the forward propagation automatically.</w:t>
      </w:r>
    </w:p>
    <w:p w14:paraId="2FB9B3D7" w14:textId="0A79F2C0" w:rsidR="00120B5B" w:rsidRDefault="00377F53" w:rsidP="00035480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377F53">
        <w:rPr>
          <w:b/>
          <w:bCs/>
          <w:sz w:val="24"/>
          <w:szCs w:val="24"/>
        </w:rPr>
        <w:t>This approach allows you to focus on the model's architecture and training without getting bogged down in the details of layer-by-layer computation.</w:t>
      </w:r>
    </w:p>
    <w:p w14:paraId="6F9F8416" w14:textId="53FC98C5" w:rsidR="002F2E85" w:rsidRDefault="00D564B3" w:rsidP="002F2E85">
      <w:pPr>
        <w:ind w:left="360"/>
        <w:rPr>
          <w:b/>
          <w:bCs/>
          <w:sz w:val="24"/>
          <w:szCs w:val="24"/>
        </w:rPr>
      </w:pPr>
      <w:r w:rsidRPr="00D564B3">
        <w:rPr>
          <w:b/>
          <w:bCs/>
          <w:sz w:val="24"/>
          <w:szCs w:val="24"/>
        </w:rPr>
        <w:drawing>
          <wp:inline distT="0" distB="0" distL="0" distR="0" wp14:anchorId="1C7DA74B" wp14:editId="1950A3F4">
            <wp:extent cx="4459122" cy="2209800"/>
            <wp:effectExtent l="0" t="0" r="0" b="0"/>
            <wp:docPr id="161132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25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183" cy="221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8329" w14:textId="77777777" w:rsidR="00D564B3" w:rsidRPr="002F2E85" w:rsidRDefault="00D564B3" w:rsidP="002F2E85">
      <w:pPr>
        <w:ind w:left="360"/>
        <w:rPr>
          <w:b/>
          <w:bCs/>
          <w:sz w:val="24"/>
          <w:szCs w:val="24"/>
        </w:rPr>
      </w:pPr>
    </w:p>
    <w:sectPr w:rsidR="00D564B3" w:rsidRPr="002F2E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201C3"/>
    <w:multiLevelType w:val="multilevel"/>
    <w:tmpl w:val="708E6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B52146"/>
    <w:multiLevelType w:val="multilevel"/>
    <w:tmpl w:val="4D40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972F19"/>
    <w:multiLevelType w:val="multilevel"/>
    <w:tmpl w:val="22F8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7D431A"/>
    <w:multiLevelType w:val="multilevel"/>
    <w:tmpl w:val="169CB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EC6047"/>
    <w:multiLevelType w:val="multilevel"/>
    <w:tmpl w:val="8B7EF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B11CD8"/>
    <w:multiLevelType w:val="multilevel"/>
    <w:tmpl w:val="7C9E5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3D5664"/>
    <w:multiLevelType w:val="multilevel"/>
    <w:tmpl w:val="E678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9B566E"/>
    <w:multiLevelType w:val="multilevel"/>
    <w:tmpl w:val="E388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836FF0"/>
    <w:multiLevelType w:val="multilevel"/>
    <w:tmpl w:val="0FB02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8125808">
    <w:abstractNumId w:val="7"/>
  </w:num>
  <w:num w:numId="2" w16cid:durableId="2103792818">
    <w:abstractNumId w:val="5"/>
  </w:num>
  <w:num w:numId="3" w16cid:durableId="1172262064">
    <w:abstractNumId w:val="4"/>
  </w:num>
  <w:num w:numId="4" w16cid:durableId="288559224">
    <w:abstractNumId w:val="6"/>
  </w:num>
  <w:num w:numId="5" w16cid:durableId="1307855579">
    <w:abstractNumId w:val="8"/>
  </w:num>
  <w:num w:numId="6" w16cid:durableId="1050686468">
    <w:abstractNumId w:val="2"/>
  </w:num>
  <w:num w:numId="7" w16cid:durableId="2131897458">
    <w:abstractNumId w:val="1"/>
  </w:num>
  <w:num w:numId="8" w16cid:durableId="227376153">
    <w:abstractNumId w:val="3"/>
  </w:num>
  <w:num w:numId="9" w16cid:durableId="938954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0A9"/>
    <w:rsid w:val="00035480"/>
    <w:rsid w:val="000F58AC"/>
    <w:rsid w:val="00120B5B"/>
    <w:rsid w:val="001F1302"/>
    <w:rsid w:val="00225C22"/>
    <w:rsid w:val="002752E3"/>
    <w:rsid w:val="002F2E85"/>
    <w:rsid w:val="00377F53"/>
    <w:rsid w:val="00503B98"/>
    <w:rsid w:val="005636A5"/>
    <w:rsid w:val="00645D28"/>
    <w:rsid w:val="0084175C"/>
    <w:rsid w:val="009236C8"/>
    <w:rsid w:val="00A43DC7"/>
    <w:rsid w:val="00A77040"/>
    <w:rsid w:val="00B13DD4"/>
    <w:rsid w:val="00C930A9"/>
    <w:rsid w:val="00CC7D00"/>
    <w:rsid w:val="00D564B3"/>
    <w:rsid w:val="00EB2DD7"/>
    <w:rsid w:val="00F05E41"/>
    <w:rsid w:val="00FA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E011DC"/>
  <w15:chartTrackingRefBased/>
  <w15:docId w15:val="{A71F0C92-BEEB-4EE7-A435-CE3AE0328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2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407</Words>
  <Characters>2349</Characters>
  <Application>Microsoft Office Word</Application>
  <DocSecurity>0</DocSecurity>
  <Lines>58</Lines>
  <Paragraphs>28</Paragraphs>
  <ScaleCrop>false</ScaleCrop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21</cp:revision>
  <dcterms:created xsi:type="dcterms:W3CDTF">2024-12-20T09:46:00Z</dcterms:created>
  <dcterms:modified xsi:type="dcterms:W3CDTF">2024-12-20T10:31:00Z</dcterms:modified>
</cp:coreProperties>
</file>