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5B21" w:rsidRPr="00105828" w:rsidRDefault="00105828" w:rsidP="00105828">
      <w:r>
        <w:t>Bouncing between ‘Eureka!’ moments, and ‘Wait, what if…’ ideas</w:t>
      </w:r>
    </w:p>
    <w:sectPr w:rsidR="00A15B21" w:rsidRPr="00105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3B"/>
    <w:rsid w:val="00105828"/>
    <w:rsid w:val="003354F6"/>
    <w:rsid w:val="004826A7"/>
    <w:rsid w:val="0050793B"/>
    <w:rsid w:val="009A7B1A"/>
    <w:rsid w:val="00A1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F846"/>
  <w15:chartTrackingRefBased/>
  <w15:docId w15:val="{717F8FB4-202F-4D63-8272-AA0500A1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Rajparia</dc:creator>
  <cp:keywords/>
  <dc:description/>
  <cp:lastModifiedBy>Divya Rajparia</cp:lastModifiedBy>
  <cp:revision>1</cp:revision>
  <dcterms:created xsi:type="dcterms:W3CDTF">2023-06-01T16:54:00Z</dcterms:created>
  <dcterms:modified xsi:type="dcterms:W3CDTF">2023-06-01T17:11:00Z</dcterms:modified>
</cp:coreProperties>
</file>