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xr9g50w0fel9" w:id="0"/>
      <w:bookmarkEnd w:id="0"/>
      <w:r w:rsidDel="00000000" w:rsidR="00000000" w:rsidRPr="00000000">
        <w:rPr>
          <w:b w:val="1"/>
          <w:rtl w:val="0"/>
        </w:rPr>
        <w:t xml:space="preserve">GHG Emission Prediction Project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wq4ojy3zx63p" w:id="1"/>
      <w:bookmarkEnd w:id="1"/>
      <w:r w:rsidDel="00000000" w:rsidR="00000000" w:rsidRPr="00000000">
        <w:rPr>
          <w:b w:val="1"/>
          <w:rtl w:val="0"/>
        </w:rPr>
        <w:t xml:space="preserve">Day 2 - </w:t>
      </w:r>
      <w:r w:rsidDel="00000000" w:rsidR="00000000" w:rsidRPr="00000000">
        <w:rPr>
          <w:rtl w:val="0"/>
        </w:rPr>
        <w:t xml:space="preserve">Understanding Code for Week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3wxtyspksnjx" w:id="2"/>
      <w:bookmarkEnd w:id="2"/>
      <w:r w:rsidDel="00000000" w:rsidR="00000000" w:rsidRPr="00000000">
        <w:rPr>
          <w:b w:val="1"/>
          <w:rtl w:val="0"/>
        </w:rPr>
        <w:t xml:space="preserve">Date - </w:t>
      </w:r>
      <w:r w:rsidDel="00000000" w:rsidR="00000000" w:rsidRPr="00000000">
        <w:rPr>
          <w:rtl w:val="0"/>
        </w:rPr>
        <w:t xml:space="preserve">18 June 2025 (Week 1)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q68d715h8x8i" w:id="3"/>
      <w:bookmarkEnd w:id="3"/>
      <w:r w:rsidDel="00000000" w:rsidR="00000000" w:rsidRPr="00000000">
        <w:rPr>
          <w:b w:val="1"/>
          <w:rtl w:val="0"/>
        </w:rPr>
        <w:t xml:space="preserve">Internship Name</w:t>
      </w:r>
      <w:r w:rsidDel="00000000" w:rsidR="00000000" w:rsidRPr="00000000">
        <w:rPr>
          <w:rtl w:val="0"/>
        </w:rPr>
        <w:t xml:space="preserve"> - Edunet-Shell Skills4Future AICTE Internship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ur3jrh1syjqx" w:id="4"/>
      <w:bookmarkEnd w:id="4"/>
      <w:r w:rsidDel="00000000" w:rsidR="00000000" w:rsidRPr="00000000">
        <w:rPr>
          <w:b w:val="1"/>
          <w:rtl w:val="0"/>
        </w:rPr>
        <w:t xml:space="preserve">Intern Name: </w:t>
      </w:r>
      <w:r w:rsidDel="00000000" w:rsidR="00000000" w:rsidRPr="00000000">
        <w:rPr>
          <w:rtl w:val="0"/>
        </w:rPr>
        <w:t xml:space="preserve">Abhinay Singh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Importing Required Libraries – Full Explanation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📦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sz w:val="32"/>
          <w:szCs w:val="32"/>
          <w:rtl w:val="0"/>
        </w:rPr>
        <w:t xml:space="preserve">: Used for </w:t>
      </w:r>
      <w:r w:rsidDel="00000000" w:rsidR="00000000" w:rsidRPr="00000000">
        <w:rPr>
          <w:b w:val="1"/>
          <w:sz w:val="32"/>
          <w:szCs w:val="32"/>
          <w:rtl w:val="0"/>
        </w:rPr>
        <w:t xml:space="preserve">loading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managing</w:t>
      </w:r>
      <w:r w:rsidDel="00000000" w:rsidR="00000000" w:rsidRPr="00000000">
        <w:rPr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analyzing</w:t>
      </w:r>
      <w:r w:rsidDel="00000000" w:rsidR="00000000" w:rsidRPr="00000000">
        <w:rPr>
          <w:sz w:val="32"/>
          <w:szCs w:val="32"/>
          <w:rtl w:val="0"/>
        </w:rPr>
        <w:t xml:space="preserve"> structured data.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</w:t>
      </w:r>
      <w:r w:rsidDel="00000000" w:rsidR="00000000" w:rsidRPr="00000000">
        <w:rPr>
          <w:sz w:val="32"/>
          <w:szCs w:val="32"/>
          <w:rtl w:val="0"/>
        </w:rPr>
        <w:t xml:space="preserve">: Our Excel/CSV dataset (GHG emissions) will be handled as a </w:t>
      </w:r>
      <w:r w:rsidDel="00000000" w:rsidR="00000000" w:rsidRPr="00000000">
        <w:rPr>
          <w:b w:val="1"/>
          <w:sz w:val="32"/>
          <w:szCs w:val="32"/>
          <w:rtl w:val="0"/>
        </w:rPr>
        <w:t xml:space="preserve">DataFrame</w:t>
      </w:r>
      <w:r w:rsidDel="00000000" w:rsidR="00000000" w:rsidRPr="00000000">
        <w:rPr>
          <w:sz w:val="32"/>
          <w:szCs w:val="32"/>
          <w:rtl w:val="0"/>
        </w:rPr>
        <w:t xml:space="preserve">, which makes it easier to manipulate rows, columns, filter data, etc.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Functions we’ll likely use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read_excel()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head()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dropna()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merge()</w:t>
      </w:r>
      <w:r w:rsidDel="00000000" w:rsidR="00000000" w:rsidRPr="00000000">
        <w:rPr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🧮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numpy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Purpose: </w:t>
      </w:r>
      <w:r w:rsidDel="00000000" w:rsidR="00000000" w:rsidRPr="00000000">
        <w:rPr>
          <w:sz w:val="32"/>
          <w:szCs w:val="32"/>
          <w:rtl w:val="0"/>
        </w:rPr>
        <w:t xml:space="preserve">Used for numerical operations, arrays, and mathematical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used:</w:t>
      </w:r>
      <w:r w:rsidDel="00000000" w:rsidR="00000000" w:rsidRPr="00000000">
        <w:rPr>
          <w:sz w:val="32"/>
          <w:szCs w:val="32"/>
          <w:rtl w:val="0"/>
        </w:rPr>
        <w:t xml:space="preserve"> Many ML and statistical operations need </w:t>
      </w:r>
      <w:r w:rsidDel="00000000" w:rsidR="00000000" w:rsidRPr="00000000">
        <w:rPr>
          <w:color w:val="188038"/>
          <w:sz w:val="32"/>
          <w:szCs w:val="32"/>
          <w:rtl w:val="0"/>
        </w:rPr>
        <w:t xml:space="preserve">numpy</w:t>
      </w:r>
      <w:r w:rsidDel="00000000" w:rsidR="00000000" w:rsidRPr="00000000">
        <w:rPr>
          <w:sz w:val="32"/>
          <w:szCs w:val="32"/>
          <w:rtl w:val="0"/>
        </w:rPr>
        <w:t xml:space="preserve"> arrays, such as during normalization or matrix operations.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Common usage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np.array()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np.mean()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np.isnan()</w:t>
      </w:r>
      <w:r w:rsidDel="00000000" w:rsidR="00000000" w:rsidRPr="00000000">
        <w:rPr>
          <w:sz w:val="32"/>
          <w:szCs w:val="32"/>
          <w:rtl w:val="0"/>
        </w:rPr>
        <w:t xml:space="preserve">, etc.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seaborn as sns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📊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seaborn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matplotlib.pyplot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sz w:val="32"/>
          <w:szCs w:val="32"/>
          <w:rtl w:val="0"/>
        </w:rPr>
        <w:t xml:space="preserve">: For </w:t>
      </w:r>
      <w:r w:rsidDel="00000000" w:rsidR="00000000" w:rsidRPr="00000000">
        <w:rPr>
          <w:b w:val="1"/>
          <w:sz w:val="32"/>
          <w:szCs w:val="32"/>
          <w:rtl w:val="0"/>
        </w:rPr>
        <w:t xml:space="preserve">visualization</w:t>
      </w:r>
      <w:r w:rsidDel="00000000" w:rsidR="00000000" w:rsidRPr="00000000">
        <w:rPr>
          <w:sz w:val="32"/>
          <w:szCs w:val="32"/>
          <w:rtl w:val="0"/>
        </w:rPr>
        <w:t xml:space="preserve"> of your dataset and model results.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seaborn</w:t>
      </w:r>
      <w:r w:rsidDel="00000000" w:rsidR="00000000" w:rsidRPr="00000000">
        <w:rPr>
          <w:sz w:val="32"/>
          <w:szCs w:val="32"/>
          <w:rtl w:val="0"/>
        </w:rPr>
        <w:t xml:space="preserve">: Makes complex plots (heatmaps, correlation plots) look clean and professional.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matplotlib.pyplot</w:t>
      </w:r>
      <w:r w:rsidDel="00000000" w:rsidR="00000000" w:rsidRPr="00000000">
        <w:rPr>
          <w:sz w:val="32"/>
          <w:szCs w:val="32"/>
          <w:rtl w:val="0"/>
        </w:rPr>
        <w:t xml:space="preserve">: Base plotting library (like drawing canvas).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Common usage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Plot missing values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Correlation matrix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Barplots of feature importance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sklearn.model_selection import train_test_split, GridSearchCV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train_test_split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GridSearchCV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train_test_split</w:t>
      </w:r>
      <w:r w:rsidDel="00000000" w:rsidR="00000000" w:rsidRPr="00000000">
        <w:rPr>
          <w:sz w:val="32"/>
          <w:szCs w:val="32"/>
          <w:rtl w:val="0"/>
        </w:rPr>
        <w:t xml:space="preserve">: Split your dataset into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training and testing</w:t>
      </w:r>
      <w:r w:rsidDel="00000000" w:rsidR="00000000" w:rsidRPr="00000000">
        <w:rPr>
          <w:sz w:val="32"/>
          <w:szCs w:val="32"/>
          <w:rtl w:val="0"/>
        </w:rPr>
        <w:t xml:space="preserve"> parts (usually 80/20 or 70/30).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GridSearchCV</w:t>
      </w:r>
      <w:r w:rsidDel="00000000" w:rsidR="00000000" w:rsidRPr="00000000">
        <w:rPr>
          <w:sz w:val="32"/>
          <w:szCs w:val="32"/>
          <w:rtl w:val="0"/>
        </w:rPr>
        <w:t xml:space="preserve">: Used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automatically search</w:t>
      </w:r>
      <w:r w:rsidDel="00000000" w:rsidR="00000000" w:rsidRPr="00000000">
        <w:rPr>
          <w:sz w:val="32"/>
          <w:szCs w:val="32"/>
          <w:rtl w:val="0"/>
        </w:rPr>
        <w:t xml:space="preserve"> for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best hyperparameters</w:t>
      </w:r>
      <w:r w:rsidDel="00000000" w:rsidR="00000000" w:rsidRPr="00000000">
        <w:rPr>
          <w:sz w:val="32"/>
          <w:szCs w:val="32"/>
          <w:rtl w:val="0"/>
        </w:rPr>
        <w:t xml:space="preserve"> for models (e.g., best number of trees in Random Forest).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</w:t>
      </w:r>
      <w:r w:rsidDel="00000000" w:rsidR="00000000" w:rsidRPr="00000000">
        <w:rPr>
          <w:sz w:val="32"/>
          <w:szCs w:val="32"/>
          <w:rtl w:val="0"/>
        </w:rPr>
        <w:t xml:space="preserve">: Essential for training your model properly and improving accuracy.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StandardScaler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Purpose: </w:t>
      </w:r>
      <w:r w:rsidDel="00000000" w:rsidR="00000000" w:rsidRPr="00000000">
        <w:rPr>
          <w:sz w:val="32"/>
          <w:szCs w:val="32"/>
          <w:rtl w:val="0"/>
        </w:rPr>
        <w:t xml:space="preserve">Normalize/scale numerical columns (e.g., DQ scores).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used: </w:t>
      </w:r>
      <w:r w:rsidDel="00000000" w:rsidR="00000000" w:rsidRPr="00000000">
        <w:rPr>
          <w:sz w:val="32"/>
          <w:szCs w:val="32"/>
          <w:rtl w:val="0"/>
        </w:rPr>
        <w:t xml:space="preserve">Makes all numeric features have the same scale (mean = 0, std = 1) so that models perform better.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Especially helpful for algorithms sensitive to scale (e.g., linear models, gradient descent).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RandomForestRegressor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Purpose:</w:t>
      </w:r>
      <w:r w:rsidDel="00000000" w:rsidR="00000000" w:rsidRPr="00000000">
        <w:rPr>
          <w:sz w:val="32"/>
          <w:szCs w:val="32"/>
          <w:rtl w:val="0"/>
        </w:rPr>
        <w:t xml:space="preserve"> Your main regression model that learns from data to predict GHG Emissions.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used: </w:t>
      </w:r>
      <w:r w:rsidDel="00000000" w:rsidR="00000000" w:rsidRPr="00000000">
        <w:rPr>
          <w:sz w:val="32"/>
          <w:szCs w:val="32"/>
          <w:rtl w:val="0"/>
        </w:rPr>
        <w:t xml:space="preserve">Works great with mixed data (categorical + numeric), handles outliers well, and gives high accuracy with less tuning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📈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mean_squared_error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r2_score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mean_squared_error (RMSE): </w:t>
      </w:r>
      <w:r w:rsidDel="00000000" w:rsidR="00000000" w:rsidRPr="00000000">
        <w:rPr>
          <w:sz w:val="32"/>
          <w:szCs w:val="32"/>
          <w:rtl w:val="0"/>
        </w:rPr>
        <w:t xml:space="preserve">Shows how far your predictions are from real values.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r2_score: </w:t>
      </w:r>
      <w:r w:rsidDel="00000000" w:rsidR="00000000" w:rsidRPr="00000000">
        <w:rPr>
          <w:sz w:val="32"/>
          <w:szCs w:val="32"/>
          <w:rtl w:val="0"/>
        </w:rPr>
        <w:t xml:space="preserve">Shows how well your model explains the variation in the data. Closer to 1 = better.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joblib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💾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joblib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Purpose: </w:t>
      </w:r>
      <w:r w:rsidDel="00000000" w:rsidR="00000000" w:rsidRPr="00000000">
        <w:rPr>
          <w:sz w:val="32"/>
          <w:szCs w:val="32"/>
          <w:rtl w:val="0"/>
        </w:rPr>
        <w:t xml:space="preserve">Used to save your trained ML model for later use without retraining.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used: </w:t>
      </w:r>
      <w:r w:rsidDel="00000000" w:rsidR="00000000" w:rsidRPr="00000000">
        <w:rPr>
          <w:sz w:val="32"/>
          <w:szCs w:val="32"/>
          <w:rtl w:val="0"/>
        </w:rPr>
        <w:t xml:space="preserve">At the end of the project, you’ll save your model as a .pkl file and load it anytime to make predictions again.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📘 Summary for Notes / Report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"In Step 1, I imported key Python libraries required for data loading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pandas</w:t>
      </w:r>
      <w:r w:rsidDel="00000000" w:rsidR="00000000" w:rsidRPr="00000000">
        <w:rPr>
          <w:i w:val="1"/>
          <w:sz w:val="32"/>
          <w:szCs w:val="32"/>
          <w:rtl w:val="0"/>
        </w:rPr>
        <w:t xml:space="preserve">), numerical operations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numpy</w:t>
      </w:r>
      <w:r w:rsidDel="00000000" w:rsidR="00000000" w:rsidRPr="00000000">
        <w:rPr>
          <w:i w:val="1"/>
          <w:sz w:val="32"/>
          <w:szCs w:val="32"/>
          <w:rtl w:val="0"/>
        </w:rPr>
        <w:t xml:space="preserve">), data visualization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matplotlib</w:t>
      </w:r>
      <w:r w:rsidDel="00000000" w:rsidR="00000000" w:rsidRPr="00000000">
        <w:rPr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seaborn</w:t>
      </w:r>
      <w:r w:rsidDel="00000000" w:rsidR="00000000" w:rsidRPr="00000000">
        <w:rPr>
          <w:i w:val="1"/>
          <w:sz w:val="32"/>
          <w:szCs w:val="32"/>
          <w:rtl w:val="0"/>
        </w:rPr>
        <w:t xml:space="preserve">), preprocessing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StandardScaler</w:t>
      </w:r>
      <w:r w:rsidDel="00000000" w:rsidR="00000000" w:rsidRPr="00000000">
        <w:rPr>
          <w:i w:val="1"/>
          <w:sz w:val="32"/>
          <w:szCs w:val="32"/>
          <w:rtl w:val="0"/>
        </w:rPr>
        <w:t xml:space="preserve">), model building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RandomForestRegressor</w:t>
      </w:r>
      <w:r w:rsidDel="00000000" w:rsidR="00000000" w:rsidRPr="00000000">
        <w:rPr>
          <w:i w:val="1"/>
          <w:sz w:val="32"/>
          <w:szCs w:val="32"/>
          <w:rtl w:val="0"/>
        </w:rPr>
        <w:t xml:space="preserve">), evaluation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mean_squared_error</w:t>
      </w:r>
      <w:r w:rsidDel="00000000" w:rsidR="00000000" w:rsidRPr="00000000">
        <w:rPr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r2_score</w:t>
      </w:r>
      <w:r w:rsidDel="00000000" w:rsidR="00000000" w:rsidRPr="00000000">
        <w:rPr>
          <w:i w:val="1"/>
          <w:sz w:val="32"/>
          <w:szCs w:val="32"/>
          <w:rtl w:val="0"/>
        </w:rPr>
        <w:t xml:space="preserve">), hyperparameter tuning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GridSearchCV</w:t>
      </w:r>
      <w:r w:rsidDel="00000000" w:rsidR="00000000" w:rsidRPr="00000000">
        <w:rPr>
          <w:i w:val="1"/>
          <w:sz w:val="32"/>
          <w:szCs w:val="32"/>
          <w:rtl w:val="0"/>
        </w:rPr>
        <w:t xml:space="preserve">), and model saving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32"/>
          <w:szCs w:val="32"/>
          <w:rtl w:val="0"/>
        </w:rPr>
        <w:t xml:space="preserve">joblib</w:t>
      </w:r>
      <w:r w:rsidDel="00000000" w:rsidR="00000000" w:rsidRPr="00000000">
        <w:rPr>
          <w:i w:val="1"/>
          <w:sz w:val="32"/>
          <w:szCs w:val="32"/>
          <w:rtl w:val="0"/>
        </w:rPr>
        <w:t xml:space="preserve">). These form the foundation of any machine learning workflow."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7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