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9f60hi7fnj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RESEARCH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Att-MobileNet: A Novel CBAM-Integrated MobileNetV2 Architecture for High-Precision Brain Tumor Classification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Abhinay Mahato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Att-MobileNet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eqg6fz72e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Abstract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research introduces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Att-MobileNet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lightweight yet high-precision deep learning architecture designed for automated brain tumor classification. By integrating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Convolutional Block Attention Module (CBAM)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into a MobileNetV2 backbone, the proposed model addresses the "spatial neglect" issues found in standard CNN architectures. The model achieved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98.02% accuracy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a multi-class dataset, outperforming the benchmark of 96.6% set in previous literature (Uniyal et al., 2025).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xlnzrefc8d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Literature Review &amp; Research Gaps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Recent studies in medical imaging have leveraged transfer learning for tumor detection. However, several gaps remain: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Gap 1: Global Feature Averaging: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Standard models treat background noise and tumor tissue with equal weight, leading to classification errors in complex scans.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Gap 2: Contrast Inconsistency: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MRI intensity variations across different hardware often obscure tumor boundaries.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Gap 3: Interpretability: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 high-performing models operate as "black boxes," providing no visual justification for their decisions.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jchzc8dey0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Proposed Methodology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Att-MobileNet architecture utilizes a dual-attention strategy: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Preprocessing (CLAHE):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Contrast Limited Adaptive Histogram Equalization is applied to normalize luminance and sharpen tumor edges.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CBAM Injection: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Channel Attention: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Identifies "what" features (e.g., specific textures) are relevant.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Spatial Attention: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Uses a 7x7 convolutional kernel to focus on "where" the lesion is located.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dq76yayamk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Results &amp; Visual Analysis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Overall Accuracy: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98.02%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Clinical Reliability: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model achieved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1.00 recall for the "No Tumor" 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essential for medical screening to prevent false negatives.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538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46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90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