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5"/>
        <w:gridCol w:w="4500"/>
        <w:gridCol w:w="97"/>
        <w:gridCol w:w="559"/>
        <w:gridCol w:w="450"/>
        <w:gridCol w:w="450"/>
        <w:gridCol w:w="445"/>
      </w:tblGrid>
      <w:tr w:rsidR="002A21F9" w:rsidRPr="006F0B1D" w:rsidTr="006F0B1D">
        <w:trPr>
          <w:trHeight w:val="350"/>
        </w:trPr>
        <w:tc>
          <w:tcPr>
            <w:tcW w:w="2515" w:type="dxa"/>
            <w:vAlign w:val="center"/>
          </w:tcPr>
          <w:p w:rsidR="002A21F9" w:rsidRPr="006F0B1D" w:rsidRDefault="002A21F9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Course Code</w:t>
            </w:r>
            <w:r w:rsidR="009B4F6A" w:rsidRPr="006F0B1D">
              <w:rPr>
                <w:rFonts w:ascii="Times New Roman" w:hAnsi="Times New Roman"/>
                <w:b/>
                <w:color w:val="0000FF"/>
              </w:rPr>
              <w:t xml:space="preserve">: </w:t>
            </w:r>
            <w:r w:rsidR="00FC3EEC" w:rsidRPr="006F0B1D">
              <w:rPr>
                <w:rFonts w:ascii="Times New Roman" w:hAnsi="Times New Roman"/>
                <w:b/>
                <w:color w:val="000000"/>
              </w:rPr>
              <w:t>CSE4012</w:t>
            </w:r>
          </w:p>
        </w:tc>
        <w:tc>
          <w:tcPr>
            <w:tcW w:w="4500" w:type="dxa"/>
            <w:vAlign w:val="center"/>
          </w:tcPr>
          <w:p w:rsidR="002A21F9" w:rsidRPr="006F0B1D" w:rsidRDefault="002A21F9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Course Title</w:t>
            </w:r>
            <w:r w:rsidR="00C53805" w:rsidRPr="006F0B1D">
              <w:rPr>
                <w:rFonts w:ascii="Times New Roman" w:hAnsi="Times New Roman"/>
                <w:b/>
                <w:color w:val="0000FF"/>
              </w:rPr>
              <w:t xml:space="preserve">: </w:t>
            </w:r>
            <w:r w:rsidR="00964767" w:rsidRPr="006F0B1D">
              <w:rPr>
                <w:rFonts w:ascii="Times New Roman" w:hAnsi="Times New Roman"/>
                <w:b/>
                <w:color w:val="000000" w:themeColor="text1"/>
              </w:rPr>
              <w:t>UI/UX</w:t>
            </w:r>
            <w:r w:rsidR="0053461D" w:rsidRPr="006F0B1D">
              <w:rPr>
                <w:rFonts w:ascii="Times New Roman" w:hAnsi="Times New Roman"/>
                <w:b/>
                <w:color w:val="000000" w:themeColor="text1"/>
              </w:rPr>
              <w:t xml:space="preserve"> User Experience Design</w:t>
            </w:r>
          </w:p>
        </w:tc>
        <w:tc>
          <w:tcPr>
            <w:tcW w:w="656" w:type="dxa"/>
            <w:gridSpan w:val="2"/>
            <w:vAlign w:val="center"/>
          </w:tcPr>
          <w:p w:rsidR="002A21F9" w:rsidRPr="006F0B1D" w:rsidRDefault="002A21F9" w:rsidP="006F0B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450" w:type="dxa"/>
            <w:vAlign w:val="center"/>
          </w:tcPr>
          <w:p w:rsidR="002A21F9" w:rsidRPr="006F0B1D" w:rsidRDefault="008944B9" w:rsidP="006F0B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  <w:vAlign w:val="center"/>
          </w:tcPr>
          <w:p w:rsidR="002A21F9" w:rsidRPr="006F0B1D" w:rsidRDefault="008944B9" w:rsidP="006F0B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45" w:type="dxa"/>
            <w:vAlign w:val="center"/>
          </w:tcPr>
          <w:p w:rsidR="002A21F9" w:rsidRPr="006F0B1D" w:rsidRDefault="009B4F6A" w:rsidP="006F0B1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4</w:t>
            </w:r>
          </w:p>
        </w:tc>
      </w:tr>
      <w:tr w:rsidR="000102CE" w:rsidRPr="006F0B1D" w:rsidTr="006F0B1D">
        <w:tc>
          <w:tcPr>
            <w:tcW w:w="2515" w:type="dxa"/>
            <w:vAlign w:val="center"/>
          </w:tcPr>
          <w:p w:rsidR="000102CE" w:rsidRPr="006F0B1D" w:rsidRDefault="000102CE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501" w:type="dxa"/>
            <w:gridSpan w:val="6"/>
            <w:vAlign w:val="center"/>
          </w:tcPr>
          <w:p w:rsidR="000102CE" w:rsidRPr="006F0B1D" w:rsidRDefault="009B4F6A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1.0</w:t>
            </w:r>
          </w:p>
        </w:tc>
      </w:tr>
      <w:tr w:rsidR="000102CE" w:rsidRPr="006F0B1D" w:rsidTr="006F0B1D">
        <w:trPr>
          <w:trHeight w:val="449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:rsidR="000102CE" w:rsidRPr="006F0B1D" w:rsidRDefault="000102CE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Course Pre</w:t>
            </w:r>
            <w:r w:rsidR="0080374C" w:rsidRPr="006F0B1D">
              <w:rPr>
                <w:rFonts w:ascii="Times New Roman" w:hAnsi="Times New Roman"/>
                <w:b/>
                <w:color w:val="0000FF"/>
              </w:rPr>
              <w:t>-</w:t>
            </w:r>
            <w:r w:rsidRPr="006F0B1D">
              <w:rPr>
                <w:rFonts w:ascii="Times New Roman" w:hAnsi="Times New Roman"/>
                <w:b/>
                <w:color w:val="0000FF"/>
              </w:rPr>
              <w:t>requisites</w:t>
            </w:r>
            <w:r w:rsidR="0080374C" w:rsidRPr="006F0B1D">
              <w:rPr>
                <w:rFonts w:ascii="Times New Roman" w:hAnsi="Times New Roman"/>
                <w:b/>
                <w:color w:val="0000FF"/>
              </w:rPr>
              <w:t>/ Co-requisite</w:t>
            </w:r>
            <w:r w:rsidR="00C95D44" w:rsidRPr="006F0B1D">
              <w:rPr>
                <w:rFonts w:ascii="Times New Roman" w:hAnsi="Times New Roman"/>
                <w:b/>
                <w:color w:val="0000FF"/>
              </w:rPr>
              <w:t>s</w:t>
            </w:r>
          </w:p>
        </w:tc>
        <w:tc>
          <w:tcPr>
            <w:tcW w:w="6501" w:type="dxa"/>
            <w:gridSpan w:val="6"/>
            <w:tcBorders>
              <w:bottom w:val="single" w:sz="4" w:space="0" w:color="auto"/>
            </w:tcBorders>
            <w:vAlign w:val="center"/>
          </w:tcPr>
          <w:p w:rsidR="000102CE" w:rsidRPr="006F0B1D" w:rsidRDefault="00FC3EEC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None</w:t>
            </w:r>
          </w:p>
        </w:tc>
      </w:tr>
      <w:tr w:rsidR="00FC3EEC" w:rsidRPr="006F0B1D" w:rsidTr="006F0B1D">
        <w:trPr>
          <w:trHeight w:val="322"/>
        </w:trPr>
        <w:tc>
          <w:tcPr>
            <w:tcW w:w="2515" w:type="dxa"/>
            <w:tcBorders>
              <w:top w:val="single" w:sz="4" w:space="0" w:color="auto"/>
            </w:tcBorders>
            <w:vAlign w:val="center"/>
          </w:tcPr>
          <w:p w:rsidR="00FC3EEC" w:rsidRPr="006F0B1D" w:rsidRDefault="00FC3EEC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 xml:space="preserve">Anti-requisites (if any). </w:t>
            </w:r>
          </w:p>
        </w:tc>
        <w:tc>
          <w:tcPr>
            <w:tcW w:w="6501" w:type="dxa"/>
            <w:gridSpan w:val="6"/>
            <w:tcBorders>
              <w:top w:val="single" w:sz="4" w:space="0" w:color="auto"/>
            </w:tcBorders>
            <w:vAlign w:val="center"/>
          </w:tcPr>
          <w:p w:rsidR="00FC3EEC" w:rsidRPr="006F0B1D" w:rsidRDefault="0033169D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None</w:t>
            </w:r>
          </w:p>
        </w:tc>
      </w:tr>
      <w:tr w:rsidR="00E14E80" w:rsidRPr="006F0B1D" w:rsidTr="006F0B1D">
        <w:tc>
          <w:tcPr>
            <w:tcW w:w="2515" w:type="dxa"/>
          </w:tcPr>
          <w:p w:rsidR="00E14E80" w:rsidRPr="006F0B1D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501" w:type="dxa"/>
            <w:gridSpan w:val="6"/>
          </w:tcPr>
          <w:p w:rsidR="00867F8E" w:rsidRPr="006F0B1D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 xml:space="preserve">To Introduce students to the process involved in planning and executing the design of visual communications. </w:t>
            </w:r>
          </w:p>
          <w:p w:rsidR="00964767" w:rsidRPr="006F0B1D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>To foste</w:t>
            </w:r>
            <w:bookmarkStart w:id="0" w:name="_GoBack"/>
            <w:bookmarkEnd w:id="0"/>
            <w:r w:rsidRPr="006F0B1D">
              <w:rPr>
                <w:rFonts w:ascii="Times New Roman" w:eastAsia="Times New Roman" w:hAnsi="Times New Roman"/>
              </w:rPr>
              <w:t xml:space="preserve">r the ability to create and develop visual form in response to design problems. </w:t>
            </w:r>
          </w:p>
          <w:p w:rsidR="00867F8E" w:rsidRPr="006F0B1D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>To foster the development of technologically literate visual communicators who understand the use of traditional tools and new technology in support of their professional and academic career.</w:t>
            </w:r>
          </w:p>
          <w:p w:rsidR="00867F8E" w:rsidRPr="006F0B1D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>To promote the development of information literacy.</w:t>
            </w:r>
          </w:p>
          <w:p w:rsidR="00964767" w:rsidRPr="006F0B1D" w:rsidRDefault="00964767" w:rsidP="00867F8E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 xml:space="preserve"> To develop the ability to demonstrate a measurable degree of competence in the use of computer and the major software packages utilized in print and web design. </w:t>
            </w:r>
          </w:p>
          <w:p w:rsidR="00C4380F" w:rsidRPr="006F0B1D" w:rsidRDefault="00964767" w:rsidP="001E60A4">
            <w:pPr>
              <w:numPr>
                <w:ilvl w:val="0"/>
                <w:numId w:val="28"/>
              </w:numPr>
              <w:shd w:val="clear" w:color="auto" w:fill="FFFFFF"/>
              <w:spacing w:after="0"/>
              <w:jc w:val="both"/>
              <w:rPr>
                <w:rFonts w:ascii="Times New Roman" w:eastAsia="Times New Roman" w:hAnsi="Times New Roman"/>
              </w:rPr>
            </w:pPr>
            <w:r w:rsidRPr="006F0B1D">
              <w:rPr>
                <w:rFonts w:ascii="Times New Roman" w:eastAsia="Times New Roman" w:hAnsi="Times New Roman"/>
              </w:rPr>
              <w:t xml:space="preserve">To prepare students with the ability to use reasoning and analysis to research, analyze and evaluate visual communications according to the needs of its audience. </w:t>
            </w:r>
          </w:p>
        </w:tc>
      </w:tr>
      <w:tr w:rsidR="00E14E80" w:rsidRPr="006F0B1D" w:rsidTr="006F0B1D">
        <w:tc>
          <w:tcPr>
            <w:tcW w:w="2515" w:type="dxa"/>
          </w:tcPr>
          <w:p w:rsidR="00E14E80" w:rsidRPr="006F0B1D" w:rsidRDefault="00E14E80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6501" w:type="dxa"/>
            <w:gridSpan w:val="6"/>
          </w:tcPr>
          <w:p w:rsidR="00C53805" w:rsidRPr="006F0B1D" w:rsidRDefault="00C53805" w:rsidP="006970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On completion of th</w:t>
            </w:r>
            <w:r w:rsidR="00230691" w:rsidRPr="006F0B1D">
              <w:rPr>
                <w:rFonts w:ascii="Times New Roman" w:hAnsi="Times New Roman"/>
              </w:rPr>
              <w:t>e course, students will have the ability to</w:t>
            </w:r>
          </w:p>
          <w:p w:rsidR="0069704C" w:rsidRPr="006F0B1D" w:rsidRDefault="0069704C" w:rsidP="0069704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964767" w:rsidRPr="006F0B1D" w:rsidRDefault="00964767" w:rsidP="00867F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Apply basic understanding of HTML and CSS code in the creation of various web pages and sites. All projects.</w:t>
            </w:r>
          </w:p>
          <w:p w:rsidR="00964767" w:rsidRPr="006F0B1D" w:rsidRDefault="00964767" w:rsidP="001E60A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Demonstrate intermediate understanding of pixel-based imaging and resolution in the production of mockups and web images. All projects.</w:t>
            </w:r>
          </w:p>
          <w:p w:rsidR="00964767" w:rsidRPr="006F0B1D" w:rsidRDefault="00964767" w:rsidP="00867F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Apply understanding of digital imaging for web in the successful integration of images into web design. All projects.</w:t>
            </w:r>
          </w:p>
          <w:p w:rsidR="008944B9" w:rsidRPr="006F0B1D" w:rsidRDefault="00964767" w:rsidP="006F0B1D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Demonstrate basic understanding of UI (User Interface), UX (User Experience), Navigation and Interactivity in the design of user-friendly menus and navigation systems. All projects.</w:t>
            </w:r>
          </w:p>
        </w:tc>
      </w:tr>
      <w:tr w:rsidR="006F0B1D" w:rsidRPr="006F0B1D" w:rsidTr="006F0B1D">
        <w:tc>
          <w:tcPr>
            <w:tcW w:w="9016" w:type="dxa"/>
            <w:gridSpan w:val="7"/>
          </w:tcPr>
          <w:p w:rsidR="006F0B1D" w:rsidRPr="006F0B1D" w:rsidRDefault="006F0B1D" w:rsidP="006F0B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lang w:val="en-IN" w:eastAsia="en-IN"/>
              </w:rPr>
            </w:pPr>
            <w:r w:rsidRPr="006F0B1D">
              <w:rPr>
                <w:rFonts w:ascii="Times New Roman" w:eastAsia="Times New Roman" w:hAnsi="Times New Roman"/>
                <w:b/>
                <w:bCs/>
                <w:color w:val="FF0000"/>
                <w:lang w:val="en-IN" w:eastAsia="en-IN"/>
              </w:rPr>
              <w:t>CO's Mapping with PO's and PEO's</w:t>
            </w:r>
          </w:p>
          <w:tbl>
            <w:tblPr>
              <w:tblW w:w="8698" w:type="dxa"/>
              <w:tblLook w:val="04A0" w:firstRow="1" w:lastRow="0" w:firstColumn="1" w:lastColumn="0" w:noHBand="0" w:noVBand="1"/>
            </w:tblPr>
            <w:tblGrid>
              <w:gridCol w:w="1157"/>
              <w:gridCol w:w="5513"/>
              <w:gridCol w:w="2028"/>
            </w:tblGrid>
            <w:tr w:rsidR="006F0B1D" w:rsidRPr="006F0B1D" w:rsidTr="00577D22">
              <w:trPr>
                <w:trHeight w:val="513"/>
              </w:trPr>
              <w:tc>
                <w:tcPr>
                  <w:tcW w:w="1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Course Outcomes</w:t>
                  </w:r>
                </w:p>
              </w:tc>
              <w:tc>
                <w:tcPr>
                  <w:tcW w:w="558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Course Outcome Statement</w:t>
                  </w:r>
                </w:p>
              </w:tc>
              <w:tc>
                <w:tcPr>
                  <w:tcW w:w="204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PO's / PEO's</w:t>
                  </w: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CO1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ind w:right="-63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CO2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CO3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CO4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CO5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6F0B1D">
              <w:trPr>
                <w:trHeight w:val="432"/>
              </w:trPr>
              <w:tc>
                <w:tcPr>
                  <w:tcW w:w="1065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CO6</w:t>
                  </w:r>
                </w:p>
              </w:tc>
              <w:tc>
                <w:tcPr>
                  <w:tcW w:w="55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2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</w:p>
              </w:tc>
            </w:tr>
            <w:tr w:rsidR="006F0B1D" w:rsidRPr="006F0B1D" w:rsidTr="00577D22">
              <w:trPr>
                <w:trHeight w:val="256"/>
              </w:trPr>
              <w:tc>
                <w:tcPr>
                  <w:tcW w:w="86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F0B1D" w:rsidRPr="006F0B1D" w:rsidRDefault="006F0B1D" w:rsidP="006F0B1D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lang w:val="en-IN" w:eastAsia="en-IN"/>
                    </w:rPr>
                  </w:pPr>
                  <w:r w:rsidRPr="006F0B1D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IN" w:eastAsia="en-IN"/>
                    </w:rPr>
                    <w:t>TOTAL HOURS OF INSTRUCTIONS: 45</w:t>
                  </w:r>
                </w:p>
              </w:tc>
            </w:tr>
          </w:tbl>
          <w:p w:rsidR="006F0B1D" w:rsidRPr="006F0B1D" w:rsidRDefault="006F0B1D" w:rsidP="006F0B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color w:val="FFFFFF" w:themeColor="background1"/>
              </w:rPr>
              <w:t>a</w:t>
            </w:r>
          </w:p>
        </w:tc>
      </w:tr>
      <w:tr w:rsidR="000102CE" w:rsidRPr="006F0B1D" w:rsidTr="006F0B1D">
        <w:tc>
          <w:tcPr>
            <w:tcW w:w="2515" w:type="dxa"/>
          </w:tcPr>
          <w:p w:rsidR="000102CE" w:rsidRPr="006F0B1D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6F0B1D">
              <w:rPr>
                <w:rFonts w:ascii="Times New Roman" w:hAnsi="Times New Roman"/>
                <w:b/>
                <w:color w:val="0000FF"/>
              </w:rPr>
              <w:t xml:space="preserve"> No. 1</w:t>
            </w:r>
          </w:p>
        </w:tc>
        <w:tc>
          <w:tcPr>
            <w:tcW w:w="4597" w:type="dxa"/>
            <w:gridSpan w:val="2"/>
          </w:tcPr>
          <w:p w:rsidR="000102CE" w:rsidRPr="006F0B1D" w:rsidRDefault="00964767" w:rsidP="009647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i/>
                <w:u w:val="single"/>
              </w:rPr>
            </w:pPr>
            <w:r w:rsidRPr="006F0B1D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 INTRODUCTION TO UI</w:t>
            </w:r>
          </w:p>
        </w:tc>
        <w:tc>
          <w:tcPr>
            <w:tcW w:w="1904" w:type="dxa"/>
            <w:gridSpan w:val="4"/>
          </w:tcPr>
          <w:p w:rsidR="000102CE" w:rsidRPr="006F0B1D" w:rsidRDefault="00867F8E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7</w:t>
            </w:r>
            <w:r w:rsidR="0033169D" w:rsidRPr="006F0B1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6F0B1D" w:rsidTr="006F0B1D">
        <w:tc>
          <w:tcPr>
            <w:tcW w:w="9016" w:type="dxa"/>
            <w:gridSpan w:val="7"/>
          </w:tcPr>
          <w:p w:rsidR="00C4380F" w:rsidRPr="006F0B1D" w:rsidRDefault="006F0B1D" w:rsidP="00867F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</w:rPr>
            </w:pPr>
            <w:hyperlink r:id="rId6" w:history="1">
              <w:r w:rsidR="00964767" w:rsidRPr="006F0B1D">
                <w:rPr>
                  <w:rStyle w:val="body-1-text"/>
                  <w:rFonts w:ascii="Times New Roman" w:hAnsi="Times New Roman"/>
                  <w:shd w:val="clear" w:color="auto" w:fill="FFFFFF"/>
                </w:rPr>
                <w:t>UI Design and Why it Matters</w:t>
              </w:r>
            </w:hyperlink>
            <w:r w:rsidR="00964767" w:rsidRPr="006F0B1D">
              <w:rPr>
                <w:rFonts w:ascii="Times New Roman" w:hAnsi="Times New Roman"/>
              </w:rPr>
              <w:t xml:space="preserve">- </w:t>
            </w:r>
            <w:r w:rsidR="00964767" w:rsidRPr="006F0B1D">
              <w:rPr>
                <w:rFonts w:ascii="Times New Roman" w:hAnsi="Times New Roman"/>
                <w:shd w:val="clear" w:color="auto" w:fill="FFFFFF"/>
              </w:rPr>
              <w:t>UI Design Process-</w:t>
            </w:r>
            <w:r w:rsidR="00964767" w:rsidRPr="006F0B1D">
              <w:rPr>
                <w:rFonts w:ascii="Times New Roman" w:eastAsia="Times New Roman" w:hAnsi="Times New Roman"/>
              </w:rPr>
              <w:t>Psychology and Human Factors for User Interface Design</w:t>
            </w:r>
            <w:r w:rsidR="006D74ED" w:rsidRPr="006F0B1D">
              <w:rPr>
                <w:rFonts w:ascii="Times New Roman" w:eastAsia="Times New Roman" w:hAnsi="Times New Roman"/>
              </w:rPr>
              <w:t>- Mobile UI- Responsive websites</w:t>
            </w:r>
          </w:p>
        </w:tc>
      </w:tr>
      <w:tr w:rsidR="000102CE" w:rsidRPr="006F0B1D" w:rsidTr="006F0B1D">
        <w:tc>
          <w:tcPr>
            <w:tcW w:w="2515" w:type="dxa"/>
          </w:tcPr>
          <w:p w:rsidR="000102CE" w:rsidRPr="006F0B1D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lastRenderedPageBreak/>
              <w:t>Module</w:t>
            </w:r>
            <w:r w:rsidR="000102CE" w:rsidRPr="006F0B1D">
              <w:rPr>
                <w:rFonts w:ascii="Times New Roman" w:hAnsi="Times New Roman"/>
                <w:b/>
                <w:color w:val="0000FF"/>
              </w:rPr>
              <w:t xml:space="preserve"> No. 2</w:t>
            </w:r>
          </w:p>
        </w:tc>
        <w:tc>
          <w:tcPr>
            <w:tcW w:w="4597" w:type="dxa"/>
            <w:gridSpan w:val="2"/>
          </w:tcPr>
          <w:p w:rsidR="000102CE" w:rsidRPr="006F0B1D" w:rsidRDefault="00645D4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HUMAN COMPUTER INTERACTION</w:t>
            </w:r>
          </w:p>
        </w:tc>
        <w:tc>
          <w:tcPr>
            <w:tcW w:w="1904" w:type="dxa"/>
            <w:gridSpan w:val="4"/>
          </w:tcPr>
          <w:p w:rsidR="000102CE" w:rsidRPr="006F0B1D" w:rsidRDefault="00867F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8</w:t>
            </w:r>
            <w:r w:rsidR="0033169D" w:rsidRPr="006F0B1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6F0B1D" w:rsidTr="006F0B1D">
        <w:tc>
          <w:tcPr>
            <w:tcW w:w="9016" w:type="dxa"/>
            <w:gridSpan w:val="7"/>
          </w:tcPr>
          <w:p w:rsidR="00E14E80" w:rsidRPr="006F0B1D" w:rsidRDefault="00645D49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Obstacles –Usability –Human Characteristics In Design– Human Interaction Speed –Business Functions –Requirement Analysis – Direct –Indirect Methods – Basic Business Functions – Design Standards – System Timings –Human Consideration In Screen Design – Structures Of Menus – Functions Of Menus–Contents Of Menu– Formatting – Phrasing The Menu – Selecting Menu Choice–Navigating Menus– Graphical Menus.</w:t>
            </w:r>
          </w:p>
        </w:tc>
      </w:tr>
      <w:tr w:rsidR="000102CE" w:rsidRPr="006F0B1D" w:rsidTr="006F0B1D">
        <w:tc>
          <w:tcPr>
            <w:tcW w:w="2515" w:type="dxa"/>
          </w:tcPr>
          <w:p w:rsidR="000102CE" w:rsidRPr="006F0B1D" w:rsidRDefault="002A21F9" w:rsidP="008F06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6F0B1D">
              <w:rPr>
                <w:rFonts w:ascii="Times New Roman" w:hAnsi="Times New Roman"/>
                <w:b/>
                <w:color w:val="0000FF"/>
              </w:rPr>
              <w:t xml:space="preserve"> No. 3</w:t>
            </w:r>
          </w:p>
        </w:tc>
        <w:tc>
          <w:tcPr>
            <w:tcW w:w="4597" w:type="dxa"/>
            <w:gridSpan w:val="2"/>
          </w:tcPr>
          <w:p w:rsidR="000102CE" w:rsidRPr="006F0B1D" w:rsidRDefault="00F526BC" w:rsidP="002766B8">
            <w:pPr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Techniques for designing interactive systems</w:t>
            </w:r>
          </w:p>
        </w:tc>
        <w:tc>
          <w:tcPr>
            <w:tcW w:w="1904" w:type="dxa"/>
            <w:gridSpan w:val="4"/>
          </w:tcPr>
          <w:p w:rsidR="000102CE" w:rsidRPr="006F0B1D" w:rsidRDefault="00867F8E" w:rsidP="002766B8">
            <w:pPr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7</w:t>
            </w:r>
            <w:r w:rsidR="0033169D" w:rsidRPr="006F0B1D">
              <w:rPr>
                <w:rFonts w:ascii="Times New Roman" w:hAnsi="Times New Roman"/>
              </w:rPr>
              <w:t xml:space="preserve"> Hours</w:t>
            </w:r>
          </w:p>
        </w:tc>
      </w:tr>
      <w:tr w:rsidR="00E14E80" w:rsidRPr="006F0B1D" w:rsidTr="006F0B1D">
        <w:trPr>
          <w:trHeight w:val="548"/>
        </w:trPr>
        <w:tc>
          <w:tcPr>
            <w:tcW w:w="9016" w:type="dxa"/>
            <w:gridSpan w:val="7"/>
          </w:tcPr>
          <w:p w:rsidR="00E14E80" w:rsidRPr="006F0B1D" w:rsidRDefault="00F526BC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Understanding requirements -Participative design -Interviews -Questionnaires -Probes -Card sorting techniques -Working with groups- Onsite working</w:t>
            </w:r>
          </w:p>
        </w:tc>
      </w:tr>
      <w:tr w:rsidR="000102CE" w:rsidRPr="006F0B1D" w:rsidTr="006F0B1D">
        <w:tc>
          <w:tcPr>
            <w:tcW w:w="2515" w:type="dxa"/>
          </w:tcPr>
          <w:p w:rsidR="000102CE" w:rsidRPr="006F0B1D" w:rsidRDefault="002A21F9" w:rsidP="008F068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6F0B1D">
              <w:rPr>
                <w:rFonts w:ascii="Times New Roman" w:hAnsi="Times New Roman"/>
                <w:b/>
                <w:color w:val="0000FF"/>
              </w:rPr>
              <w:t xml:space="preserve"> No. 4</w:t>
            </w:r>
          </w:p>
        </w:tc>
        <w:tc>
          <w:tcPr>
            <w:tcW w:w="4597" w:type="dxa"/>
            <w:gridSpan w:val="2"/>
          </w:tcPr>
          <w:p w:rsidR="000102CE" w:rsidRPr="006F0B1D" w:rsidRDefault="002126C2" w:rsidP="002766B8">
            <w:pPr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Experience Design</w:t>
            </w:r>
          </w:p>
        </w:tc>
        <w:tc>
          <w:tcPr>
            <w:tcW w:w="1904" w:type="dxa"/>
            <w:gridSpan w:val="4"/>
          </w:tcPr>
          <w:p w:rsidR="000102CE" w:rsidRPr="006F0B1D" w:rsidRDefault="00867F8E" w:rsidP="002766B8">
            <w:pPr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>8</w:t>
            </w:r>
            <w:r w:rsidR="0033169D" w:rsidRPr="006F0B1D">
              <w:rPr>
                <w:rFonts w:ascii="Times New Roman" w:hAnsi="Times New Roman"/>
              </w:rPr>
              <w:t xml:space="preserve"> Hours</w:t>
            </w:r>
          </w:p>
        </w:tc>
      </w:tr>
      <w:tr w:rsidR="00E14E80" w:rsidRPr="006F0B1D" w:rsidTr="006F0B1D">
        <w:tc>
          <w:tcPr>
            <w:tcW w:w="9016" w:type="dxa"/>
            <w:gridSpan w:val="7"/>
          </w:tcPr>
          <w:p w:rsidR="00E14E80" w:rsidRPr="006F0B1D" w:rsidRDefault="00F91BEC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Understanding Browsers and viewports </w:t>
            </w:r>
            <w:r w:rsidR="002126C2" w:rsidRPr="006F0B1D">
              <w:rPr>
                <w:rFonts w:ascii="Times New Roman" w:hAnsi="Times New Roman"/>
                <w:color w:val="000000"/>
                <w:shd w:val="clear" w:color="auto" w:fill="FFFFFF"/>
              </w:rPr>
              <w:t>-Engagement - Designing for pleasure -Aesthetics -Service design</w:t>
            </w:r>
          </w:p>
        </w:tc>
      </w:tr>
      <w:tr w:rsidR="000102CE" w:rsidRPr="006F0B1D" w:rsidTr="006F0B1D">
        <w:tc>
          <w:tcPr>
            <w:tcW w:w="2515" w:type="dxa"/>
          </w:tcPr>
          <w:p w:rsidR="000102CE" w:rsidRPr="006F0B1D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6F0B1D">
              <w:rPr>
                <w:rFonts w:ascii="Times New Roman" w:hAnsi="Times New Roman"/>
                <w:b/>
                <w:color w:val="0000FF"/>
              </w:rPr>
              <w:t xml:space="preserve"> No. 5</w:t>
            </w:r>
          </w:p>
        </w:tc>
        <w:tc>
          <w:tcPr>
            <w:tcW w:w="4597" w:type="dxa"/>
            <w:gridSpan w:val="2"/>
          </w:tcPr>
          <w:p w:rsidR="000102CE" w:rsidRPr="006F0B1D" w:rsidRDefault="00097338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Agents and Avatars</w:t>
            </w:r>
          </w:p>
        </w:tc>
        <w:tc>
          <w:tcPr>
            <w:tcW w:w="1904" w:type="dxa"/>
            <w:gridSpan w:val="4"/>
          </w:tcPr>
          <w:p w:rsidR="000102CE" w:rsidRPr="006F0B1D" w:rsidRDefault="00867F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7</w:t>
            </w:r>
            <w:r w:rsidR="0033169D" w:rsidRPr="006F0B1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C55C4B" w:rsidRPr="006F0B1D" w:rsidTr="006F0B1D">
        <w:tc>
          <w:tcPr>
            <w:tcW w:w="9016" w:type="dxa"/>
            <w:gridSpan w:val="7"/>
            <w:shd w:val="clear" w:color="auto" w:fill="auto"/>
          </w:tcPr>
          <w:p w:rsidR="00C55C4B" w:rsidRPr="006F0B1D" w:rsidRDefault="00BB6677" w:rsidP="00867F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Agents -Adaptive systems - An architecture for agents -Applications of agent-based interaction - Avatars and conversational agents</w:t>
            </w:r>
          </w:p>
        </w:tc>
      </w:tr>
      <w:tr w:rsidR="004A0E89" w:rsidRPr="006F0B1D" w:rsidTr="006F0B1D">
        <w:tc>
          <w:tcPr>
            <w:tcW w:w="2515" w:type="dxa"/>
          </w:tcPr>
          <w:p w:rsidR="004A0E89" w:rsidRPr="006F0B1D" w:rsidRDefault="004A0E89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Module No. 6</w:t>
            </w:r>
          </w:p>
        </w:tc>
        <w:tc>
          <w:tcPr>
            <w:tcW w:w="4597" w:type="dxa"/>
            <w:gridSpan w:val="2"/>
          </w:tcPr>
          <w:p w:rsidR="004A0E89" w:rsidRPr="006F0B1D" w:rsidRDefault="00FA334F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>Mobile Application UI</w:t>
            </w:r>
            <w:r w:rsidR="003F63FD" w:rsidRPr="006F0B1D">
              <w:rPr>
                <w:rFonts w:ascii="Times New Roman" w:hAnsi="Times New Roman"/>
                <w:b/>
                <w:bCs/>
                <w:color w:val="151515"/>
                <w:shd w:val="clear" w:color="auto" w:fill="FFFFFF"/>
              </w:rPr>
              <w:t xml:space="preserve"> and Wearable devices</w:t>
            </w:r>
          </w:p>
        </w:tc>
        <w:tc>
          <w:tcPr>
            <w:tcW w:w="1904" w:type="dxa"/>
            <w:gridSpan w:val="4"/>
          </w:tcPr>
          <w:p w:rsidR="004A0E89" w:rsidRPr="006F0B1D" w:rsidRDefault="00867F8E" w:rsidP="008544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8</w:t>
            </w:r>
            <w:r w:rsidR="0033169D" w:rsidRPr="006F0B1D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6F0B1D" w:rsidTr="006F0B1D">
        <w:tc>
          <w:tcPr>
            <w:tcW w:w="9016" w:type="dxa"/>
            <w:gridSpan w:val="7"/>
          </w:tcPr>
          <w:p w:rsidR="00E14E80" w:rsidRPr="006F0B1D" w:rsidRDefault="002766B8" w:rsidP="00867F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 xml:space="preserve">Layouts &amp; </w:t>
            </w:r>
            <w:r w:rsidR="00867F8E" w:rsidRPr="006F0B1D">
              <w:rPr>
                <w:rFonts w:ascii="Times New Roman" w:hAnsi="Times New Roman"/>
              </w:rPr>
              <w:t xml:space="preserve">Drawing Resources, </w:t>
            </w:r>
            <w:r w:rsidRPr="006F0B1D">
              <w:rPr>
                <w:rFonts w:ascii="Times New Roman" w:hAnsi="Times New Roman"/>
              </w:rPr>
              <w:t>Acti</w:t>
            </w:r>
            <w:r w:rsidR="00867F8E" w:rsidRPr="006F0B1D">
              <w:rPr>
                <w:rFonts w:ascii="Times New Roman" w:hAnsi="Times New Roman"/>
              </w:rPr>
              <w:t xml:space="preserve">vities and Activity lifecycle, First sample Application, </w:t>
            </w:r>
            <w:r w:rsidRPr="006F0B1D">
              <w:rPr>
                <w:rFonts w:ascii="Times New Roman" w:hAnsi="Times New Roman"/>
              </w:rPr>
              <w:t xml:space="preserve"> Underst</w:t>
            </w:r>
            <w:r w:rsidR="00867F8E" w:rsidRPr="006F0B1D">
              <w:rPr>
                <w:rFonts w:ascii="Times New Roman" w:hAnsi="Times New Roman"/>
              </w:rPr>
              <w:t>anding User Interface in mobile,</w:t>
            </w:r>
            <w:r w:rsidRPr="006F0B1D">
              <w:rPr>
                <w:rFonts w:ascii="Times New Roman" w:hAnsi="Times New Roman"/>
              </w:rPr>
              <w:t xml:space="preserve"> Fu</w:t>
            </w:r>
            <w:r w:rsidR="00867F8E" w:rsidRPr="006F0B1D">
              <w:rPr>
                <w:rFonts w:ascii="Times New Roman" w:hAnsi="Times New Roman"/>
              </w:rPr>
              <w:t xml:space="preserve">ndamental of mobile UI design, </w:t>
            </w:r>
            <w:r w:rsidRPr="006F0B1D">
              <w:rPr>
                <w:rFonts w:ascii="Times New Roman" w:hAnsi="Times New Roman"/>
              </w:rPr>
              <w:t>Exploring Scree</w:t>
            </w:r>
            <w:r w:rsidR="00867F8E" w:rsidRPr="006F0B1D">
              <w:rPr>
                <w:rFonts w:ascii="Times New Roman" w:hAnsi="Times New Roman"/>
              </w:rPr>
              <w:t>n Layouts and Screen Densities,</w:t>
            </w:r>
            <w:r w:rsidRPr="006F0B1D">
              <w:rPr>
                <w:rFonts w:ascii="Times New Roman" w:hAnsi="Times New Roman"/>
              </w:rPr>
              <w:t xml:space="preserve"> Creating Specific Device oriented Screen Layouts</w:t>
            </w:r>
          </w:p>
        </w:tc>
      </w:tr>
      <w:tr w:rsidR="00C95D44" w:rsidRPr="006F0B1D" w:rsidTr="006F0B1D">
        <w:tc>
          <w:tcPr>
            <w:tcW w:w="9016" w:type="dxa"/>
            <w:gridSpan w:val="7"/>
          </w:tcPr>
          <w:p w:rsidR="00C95D44" w:rsidRPr="006F0B1D" w:rsidRDefault="00C95D4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:rsidR="00F32011" w:rsidRPr="006F0B1D" w:rsidRDefault="00867F8E" w:rsidP="006F0B1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color w:val="050505"/>
              </w:rPr>
              <w:t>Harlow, England, “</w:t>
            </w:r>
            <w:r w:rsidR="00F32011" w:rsidRPr="006F0B1D">
              <w:rPr>
                <w:rFonts w:ascii="Times New Roman" w:hAnsi="Times New Roman"/>
                <w:bCs/>
                <w:color w:val="000000"/>
              </w:rPr>
              <w:t>Designing Interactive Systems: A Comprehensive Guide to HCI, UX and Interaction Design</w:t>
            </w:r>
            <w:r w:rsidRPr="006F0B1D">
              <w:rPr>
                <w:rFonts w:ascii="Times New Roman" w:hAnsi="Times New Roman"/>
                <w:b/>
                <w:bCs/>
                <w:color w:val="000000"/>
              </w:rPr>
              <w:t>”</w:t>
            </w:r>
            <w:r w:rsidR="00F32011" w:rsidRPr="006F0B1D">
              <w:rPr>
                <w:rFonts w:ascii="Times New Roman" w:hAnsi="Times New Roman"/>
                <w:color w:val="050505"/>
              </w:rPr>
              <w:t>3rd ed. Addison Wesley, 2013</w:t>
            </w:r>
          </w:p>
          <w:p w:rsidR="00C95D44" w:rsidRPr="006F0B1D" w:rsidRDefault="00C95D44" w:rsidP="00A728A4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</w:tr>
      <w:tr w:rsidR="00C95D44" w:rsidRPr="006F0B1D" w:rsidTr="006F0B1D">
        <w:tc>
          <w:tcPr>
            <w:tcW w:w="9016" w:type="dxa"/>
            <w:gridSpan w:val="7"/>
          </w:tcPr>
          <w:p w:rsidR="00C95D44" w:rsidRPr="006F0B1D" w:rsidRDefault="00C95D44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:rsidR="00645D49" w:rsidRPr="006F0B1D" w:rsidRDefault="00645D49" w:rsidP="00645D4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b/>
                <w:bCs/>
              </w:rPr>
            </w:pPr>
            <w:proofErr w:type="spellStart"/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Wilbent</w:t>
            </w:r>
            <w:proofErr w:type="spellEnd"/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. O. </w:t>
            </w:r>
            <w:proofErr w:type="spellStart"/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Galitz</w:t>
            </w:r>
            <w:proofErr w:type="spellEnd"/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,“The Essential Guide To User Interface Design”, John Wiley&amp;</w:t>
            </w:r>
            <w:r w:rsidRPr="006F0B1D">
              <w:rPr>
                <w:rFonts w:ascii="Times New Roman" w:hAnsi="Times New Roman"/>
                <w:color w:val="000000"/>
              </w:rPr>
              <w:br/>
            </w:r>
            <w:r w:rsidRPr="006F0B1D">
              <w:rPr>
                <w:rFonts w:ascii="Times New Roman" w:hAnsi="Times New Roman"/>
                <w:color w:val="000000"/>
                <w:shd w:val="clear" w:color="auto" w:fill="FFFFFF"/>
              </w:rPr>
              <w:t>Sons, 2001</w:t>
            </w:r>
            <w:r w:rsidRPr="006F0B1D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0102CE" w:rsidRPr="006F0B1D" w:rsidTr="006F0B1D">
        <w:tc>
          <w:tcPr>
            <w:tcW w:w="2515" w:type="dxa"/>
            <w:vAlign w:val="center"/>
          </w:tcPr>
          <w:p w:rsidR="000102CE" w:rsidRPr="006F0B1D" w:rsidRDefault="000102CE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501" w:type="dxa"/>
            <w:gridSpan w:val="6"/>
          </w:tcPr>
          <w:p w:rsidR="00180930" w:rsidRPr="006F0B1D" w:rsidRDefault="00180930" w:rsidP="00300D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180930" w:rsidRPr="006F0B1D" w:rsidRDefault="0018093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 xml:space="preserve">Continuous Assessment Test-1                     </w:t>
            </w:r>
            <w:r w:rsidR="00E27DBB" w:rsidRPr="006F0B1D">
              <w:rPr>
                <w:rFonts w:ascii="Times New Roman" w:hAnsi="Times New Roman"/>
              </w:rPr>
              <w:t xml:space="preserve">    </w:t>
            </w:r>
            <w:r w:rsidRPr="006F0B1D">
              <w:rPr>
                <w:rFonts w:ascii="Times New Roman" w:hAnsi="Times New Roman"/>
              </w:rPr>
              <w:t xml:space="preserve">20%   </w:t>
            </w:r>
          </w:p>
          <w:p w:rsidR="00180930" w:rsidRPr="006F0B1D" w:rsidRDefault="0018093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 xml:space="preserve">Continuous Assessment Test-2                     </w:t>
            </w:r>
            <w:r w:rsidR="00E27DBB" w:rsidRPr="006F0B1D">
              <w:rPr>
                <w:rFonts w:ascii="Times New Roman" w:hAnsi="Times New Roman"/>
              </w:rPr>
              <w:t xml:space="preserve">    </w:t>
            </w:r>
            <w:r w:rsidRPr="006F0B1D">
              <w:rPr>
                <w:rFonts w:ascii="Times New Roman" w:hAnsi="Times New Roman"/>
              </w:rPr>
              <w:t>20%</w:t>
            </w:r>
          </w:p>
          <w:p w:rsidR="00180930" w:rsidRPr="006F0B1D" w:rsidRDefault="00180930" w:rsidP="00180930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 xml:space="preserve">Continuous Assessment Test-3                     </w:t>
            </w:r>
            <w:r w:rsidR="00E27DBB" w:rsidRPr="006F0B1D">
              <w:rPr>
                <w:rFonts w:ascii="Times New Roman" w:hAnsi="Times New Roman"/>
              </w:rPr>
              <w:t xml:space="preserve">    </w:t>
            </w:r>
            <w:r w:rsidRPr="006F0B1D">
              <w:rPr>
                <w:rFonts w:ascii="Times New Roman" w:hAnsi="Times New Roman"/>
              </w:rPr>
              <w:t>20%</w:t>
            </w:r>
          </w:p>
          <w:p w:rsidR="00180930" w:rsidRPr="006F0B1D" w:rsidRDefault="00180930" w:rsidP="00180930">
            <w:pPr>
              <w:pStyle w:val="ListParagraph"/>
              <w:rPr>
                <w:rFonts w:ascii="Times New Roman" w:hAnsi="Times New Roman"/>
              </w:rPr>
            </w:pPr>
            <w:r w:rsidRPr="006F0B1D">
              <w:rPr>
                <w:rFonts w:ascii="Times New Roman" w:hAnsi="Times New Roman"/>
              </w:rPr>
              <w:t xml:space="preserve">Practical </w:t>
            </w:r>
            <w:proofErr w:type="gramStart"/>
            <w:r w:rsidRPr="006F0B1D">
              <w:rPr>
                <w:rFonts w:ascii="Times New Roman" w:hAnsi="Times New Roman"/>
              </w:rPr>
              <w:t>Assessment</w:t>
            </w:r>
            <w:r w:rsidR="004C0844" w:rsidRPr="006F0B1D">
              <w:rPr>
                <w:rFonts w:ascii="Times New Roman" w:hAnsi="Times New Roman"/>
              </w:rPr>
              <w:t xml:space="preserve">  (</w:t>
            </w:r>
            <w:proofErr w:type="gramEnd"/>
            <w:r w:rsidR="004C0844" w:rsidRPr="006F0B1D">
              <w:rPr>
                <w:rFonts w:ascii="Times New Roman" w:hAnsi="Times New Roman"/>
              </w:rPr>
              <w:t xml:space="preserve">Mini Project) </w:t>
            </w:r>
            <w:r w:rsidRPr="006F0B1D">
              <w:rPr>
                <w:rFonts w:ascii="Times New Roman" w:hAnsi="Times New Roman"/>
              </w:rPr>
              <w:t xml:space="preserve">         </w:t>
            </w:r>
            <w:r w:rsidR="00867F8E" w:rsidRPr="006F0B1D">
              <w:rPr>
                <w:rFonts w:ascii="Times New Roman" w:hAnsi="Times New Roman"/>
              </w:rPr>
              <w:t xml:space="preserve">      4</w:t>
            </w:r>
            <w:r w:rsidRPr="006F0B1D">
              <w:rPr>
                <w:rFonts w:ascii="Times New Roman" w:hAnsi="Times New Roman"/>
              </w:rPr>
              <w:t>0%</w:t>
            </w:r>
          </w:p>
          <w:p w:rsidR="00180930" w:rsidRPr="006F0B1D" w:rsidRDefault="00180930" w:rsidP="00300D2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0102CE" w:rsidRPr="006F0B1D" w:rsidTr="006F0B1D">
        <w:tc>
          <w:tcPr>
            <w:tcW w:w="2515" w:type="dxa"/>
            <w:vAlign w:val="center"/>
          </w:tcPr>
          <w:p w:rsidR="000102CE" w:rsidRPr="006F0B1D" w:rsidRDefault="000102CE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501" w:type="dxa"/>
            <w:gridSpan w:val="6"/>
            <w:vAlign w:val="center"/>
          </w:tcPr>
          <w:p w:rsidR="000102CE" w:rsidRPr="006F0B1D" w:rsidRDefault="001E60A4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2</w:t>
            </w:r>
            <w:r w:rsidRPr="006F0B1D">
              <w:rPr>
                <w:rFonts w:ascii="Times New Roman" w:hAnsi="Times New Roman"/>
                <w:b/>
                <w:vertAlign w:val="superscript"/>
              </w:rPr>
              <w:t>nd</w:t>
            </w:r>
            <w:r w:rsidRPr="006F0B1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F0B1D">
              <w:rPr>
                <w:rFonts w:ascii="Times New Roman" w:hAnsi="Times New Roman"/>
                <w:b/>
              </w:rPr>
              <w:t>BoS</w:t>
            </w:r>
            <w:proofErr w:type="spellEnd"/>
            <w:r w:rsidRPr="006F0B1D">
              <w:rPr>
                <w:rFonts w:ascii="Times New Roman" w:hAnsi="Times New Roman"/>
                <w:b/>
              </w:rPr>
              <w:t xml:space="preserve"> </w:t>
            </w:r>
            <w:r w:rsidR="0033169D" w:rsidRPr="006F0B1D">
              <w:rPr>
                <w:rFonts w:ascii="Times New Roman" w:hAnsi="Times New Roman"/>
                <w:b/>
              </w:rPr>
              <w:t>06.07.2018</w:t>
            </w:r>
          </w:p>
        </w:tc>
      </w:tr>
      <w:tr w:rsidR="000102CE" w:rsidRPr="006F0B1D" w:rsidTr="006F0B1D">
        <w:tc>
          <w:tcPr>
            <w:tcW w:w="2515" w:type="dxa"/>
            <w:vAlign w:val="center"/>
          </w:tcPr>
          <w:p w:rsidR="000102CE" w:rsidRPr="006F0B1D" w:rsidRDefault="000102CE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F0B1D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501" w:type="dxa"/>
            <w:gridSpan w:val="6"/>
            <w:vAlign w:val="center"/>
          </w:tcPr>
          <w:p w:rsidR="000102CE" w:rsidRPr="006F0B1D" w:rsidRDefault="0033169D" w:rsidP="006F0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F0B1D">
              <w:rPr>
                <w:rFonts w:ascii="Times New Roman" w:hAnsi="Times New Roman"/>
                <w:b/>
              </w:rPr>
              <w:t>2</w:t>
            </w:r>
            <w:r w:rsidRPr="006F0B1D">
              <w:rPr>
                <w:rFonts w:ascii="Times New Roman" w:hAnsi="Times New Roman"/>
                <w:b/>
                <w:vertAlign w:val="superscript"/>
              </w:rPr>
              <w:t>nd</w:t>
            </w:r>
            <w:r w:rsidRPr="006F0B1D">
              <w:rPr>
                <w:rFonts w:ascii="Times New Roman" w:hAnsi="Times New Roman"/>
                <w:b/>
              </w:rPr>
              <w:t xml:space="preserve"> Academic Council 21.07.2018</w:t>
            </w:r>
          </w:p>
        </w:tc>
      </w:tr>
    </w:tbl>
    <w:p w:rsidR="00F42949" w:rsidRPr="00506F75" w:rsidRDefault="00F42949" w:rsidP="0033169D">
      <w:pPr>
        <w:jc w:val="center"/>
        <w:rPr>
          <w:rFonts w:ascii="Times New Roman" w:hAnsi="Times New Roman"/>
          <w:b/>
          <w:color w:val="FF0000"/>
        </w:rPr>
      </w:pPr>
    </w:p>
    <w:sectPr w:rsidR="00F42949" w:rsidRPr="00506F75" w:rsidSect="006F0B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28F"/>
    <w:multiLevelType w:val="hybridMultilevel"/>
    <w:tmpl w:val="A4B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4BA"/>
    <w:multiLevelType w:val="hybridMultilevel"/>
    <w:tmpl w:val="96E0AA18"/>
    <w:lvl w:ilvl="0" w:tplc="0FE62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D6FAA"/>
    <w:multiLevelType w:val="hybridMultilevel"/>
    <w:tmpl w:val="1AE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F5657"/>
    <w:multiLevelType w:val="hybridMultilevel"/>
    <w:tmpl w:val="238E4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59550E"/>
    <w:multiLevelType w:val="multilevel"/>
    <w:tmpl w:val="96C6C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E60A17"/>
    <w:multiLevelType w:val="hybridMultilevel"/>
    <w:tmpl w:val="A876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6CE0"/>
    <w:multiLevelType w:val="multilevel"/>
    <w:tmpl w:val="515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F68AF"/>
    <w:multiLevelType w:val="hybridMultilevel"/>
    <w:tmpl w:val="26501FC2"/>
    <w:lvl w:ilvl="0" w:tplc="CA2C8CA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D565A"/>
    <w:multiLevelType w:val="multilevel"/>
    <w:tmpl w:val="F2706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C2AF0"/>
    <w:multiLevelType w:val="multilevel"/>
    <w:tmpl w:val="DC509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282727F"/>
    <w:multiLevelType w:val="multilevel"/>
    <w:tmpl w:val="643E1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A5198"/>
    <w:multiLevelType w:val="multilevel"/>
    <w:tmpl w:val="039E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1C3265F"/>
    <w:multiLevelType w:val="multilevel"/>
    <w:tmpl w:val="AE7EB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9006D"/>
    <w:multiLevelType w:val="hybridMultilevel"/>
    <w:tmpl w:val="F1F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D04CF"/>
    <w:multiLevelType w:val="hybridMultilevel"/>
    <w:tmpl w:val="74B6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2"/>
  </w:num>
  <w:num w:numId="5">
    <w:abstractNumId w:val="28"/>
  </w:num>
  <w:num w:numId="6">
    <w:abstractNumId w:val="7"/>
  </w:num>
  <w:num w:numId="7">
    <w:abstractNumId w:val="29"/>
  </w:num>
  <w:num w:numId="8">
    <w:abstractNumId w:val="10"/>
  </w:num>
  <w:num w:numId="9">
    <w:abstractNumId w:val="5"/>
  </w:num>
  <w:num w:numId="10">
    <w:abstractNumId w:val="12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26"/>
  </w:num>
  <w:num w:numId="20">
    <w:abstractNumId w:val="25"/>
  </w:num>
  <w:num w:numId="21">
    <w:abstractNumId w:val="13"/>
  </w:num>
  <w:num w:numId="22">
    <w:abstractNumId w:val="24"/>
  </w:num>
  <w:num w:numId="23">
    <w:abstractNumId w:val="22"/>
  </w:num>
  <w:num w:numId="24">
    <w:abstractNumId w:val="8"/>
  </w:num>
  <w:num w:numId="25">
    <w:abstractNumId w:val="21"/>
  </w:num>
  <w:num w:numId="26">
    <w:abstractNumId w:val="15"/>
  </w:num>
  <w:num w:numId="27">
    <w:abstractNumId w:val="0"/>
  </w:num>
  <w:num w:numId="28">
    <w:abstractNumId w:val="9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CE"/>
    <w:rsid w:val="000102CE"/>
    <w:rsid w:val="00025EB8"/>
    <w:rsid w:val="00040444"/>
    <w:rsid w:val="000430D2"/>
    <w:rsid w:val="00050895"/>
    <w:rsid w:val="00071A5E"/>
    <w:rsid w:val="00097338"/>
    <w:rsid w:val="001026B0"/>
    <w:rsid w:val="00141C80"/>
    <w:rsid w:val="00180930"/>
    <w:rsid w:val="001E60A4"/>
    <w:rsid w:val="001F2E7A"/>
    <w:rsid w:val="001F609F"/>
    <w:rsid w:val="002126C2"/>
    <w:rsid w:val="00230691"/>
    <w:rsid w:val="00240407"/>
    <w:rsid w:val="002766B8"/>
    <w:rsid w:val="002A21F9"/>
    <w:rsid w:val="002A696E"/>
    <w:rsid w:val="002A77E9"/>
    <w:rsid w:val="002D2E52"/>
    <w:rsid w:val="002D7412"/>
    <w:rsid w:val="002F716D"/>
    <w:rsid w:val="00300D2F"/>
    <w:rsid w:val="00316803"/>
    <w:rsid w:val="0033169D"/>
    <w:rsid w:val="003F63FD"/>
    <w:rsid w:val="00447388"/>
    <w:rsid w:val="004A0E89"/>
    <w:rsid w:val="004B74B1"/>
    <w:rsid w:val="004C0844"/>
    <w:rsid w:val="005006AD"/>
    <w:rsid w:val="00503A4D"/>
    <w:rsid w:val="00506F75"/>
    <w:rsid w:val="00516CF5"/>
    <w:rsid w:val="0053461D"/>
    <w:rsid w:val="00563C1F"/>
    <w:rsid w:val="005C1F7B"/>
    <w:rsid w:val="005D67BF"/>
    <w:rsid w:val="005E2C6D"/>
    <w:rsid w:val="005F4AA0"/>
    <w:rsid w:val="00645D49"/>
    <w:rsid w:val="006869F7"/>
    <w:rsid w:val="0069704C"/>
    <w:rsid w:val="006B4E26"/>
    <w:rsid w:val="006D74ED"/>
    <w:rsid w:val="006F0B1D"/>
    <w:rsid w:val="00702F53"/>
    <w:rsid w:val="00702FB2"/>
    <w:rsid w:val="00753566"/>
    <w:rsid w:val="00780C67"/>
    <w:rsid w:val="007D7DB1"/>
    <w:rsid w:val="007F0C55"/>
    <w:rsid w:val="007F0CD4"/>
    <w:rsid w:val="0080374C"/>
    <w:rsid w:val="0081661D"/>
    <w:rsid w:val="00867F8E"/>
    <w:rsid w:val="008944B9"/>
    <w:rsid w:val="00897F95"/>
    <w:rsid w:val="008D1F64"/>
    <w:rsid w:val="008F068C"/>
    <w:rsid w:val="009407B1"/>
    <w:rsid w:val="00954D94"/>
    <w:rsid w:val="009551E4"/>
    <w:rsid w:val="00964767"/>
    <w:rsid w:val="00985013"/>
    <w:rsid w:val="009A3E50"/>
    <w:rsid w:val="009B4F6A"/>
    <w:rsid w:val="009D254B"/>
    <w:rsid w:val="009F38FF"/>
    <w:rsid w:val="00A015F5"/>
    <w:rsid w:val="00A54A61"/>
    <w:rsid w:val="00A579F1"/>
    <w:rsid w:val="00A728A4"/>
    <w:rsid w:val="00AE36AC"/>
    <w:rsid w:val="00B13B29"/>
    <w:rsid w:val="00B56201"/>
    <w:rsid w:val="00B71EBC"/>
    <w:rsid w:val="00BB6677"/>
    <w:rsid w:val="00BD7873"/>
    <w:rsid w:val="00C04795"/>
    <w:rsid w:val="00C4380F"/>
    <w:rsid w:val="00C51EA6"/>
    <w:rsid w:val="00C53805"/>
    <w:rsid w:val="00C55C4B"/>
    <w:rsid w:val="00C95D44"/>
    <w:rsid w:val="00C9793B"/>
    <w:rsid w:val="00D20AD5"/>
    <w:rsid w:val="00D7427F"/>
    <w:rsid w:val="00DF154D"/>
    <w:rsid w:val="00E14E80"/>
    <w:rsid w:val="00E27DBB"/>
    <w:rsid w:val="00E723C7"/>
    <w:rsid w:val="00EF0908"/>
    <w:rsid w:val="00F32011"/>
    <w:rsid w:val="00F3259C"/>
    <w:rsid w:val="00F325B1"/>
    <w:rsid w:val="00F42949"/>
    <w:rsid w:val="00F434F9"/>
    <w:rsid w:val="00F526BC"/>
    <w:rsid w:val="00F60491"/>
    <w:rsid w:val="00F91BEC"/>
    <w:rsid w:val="00FA334F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E1E9"/>
  <w15:docId w15:val="{E1A6B943-2E9C-442E-A0F8-5E3FE522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91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character" w:customStyle="1" w:styleId="body-1-text">
    <w:name w:val="body-1-text"/>
    <w:basedOn w:val="DefaultParagraphFont"/>
    <w:rsid w:val="00964767"/>
  </w:style>
  <w:style w:type="character" w:customStyle="1" w:styleId="Heading3Char">
    <w:name w:val="Heading 3 Char"/>
    <w:basedOn w:val="DefaultParagraphFont"/>
    <w:link w:val="Heading3"/>
    <w:uiPriority w:val="9"/>
    <w:rsid w:val="00F91BEC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45D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0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cture/ui-design/introductory-panel-ui-design-and-why-it-matters-TNDY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C51E-D6EE-434C-9C7D-21F4B38C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581</Words>
  <Characters>3399</Characters>
  <Application>Microsoft Office Word</Application>
  <DocSecurity>0</DocSecurity>
  <Lines>261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VIT-AP University</cp:lastModifiedBy>
  <cp:revision>19</cp:revision>
  <dcterms:created xsi:type="dcterms:W3CDTF">2018-06-28T06:07:00Z</dcterms:created>
  <dcterms:modified xsi:type="dcterms:W3CDTF">2022-10-27T10:59:00Z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b8f220744948b947a415326f193ec48a2b766423434ab3c3504340c6f099f57a</vt:lpwstr>
  </property>
</Properties>
</file>