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E9DDA" w14:textId="77777777" w:rsidR="00CB22C9" w:rsidRDefault="00000000">
      <w:pPr>
        <w:spacing w:after="0"/>
        <w:jc w:val="center"/>
        <w:rPr>
          <w:b/>
          <w:sz w:val="28"/>
          <w:szCs w:val="28"/>
        </w:rPr>
      </w:pPr>
      <w:r>
        <w:rPr>
          <w:b/>
          <w:sz w:val="28"/>
          <w:szCs w:val="28"/>
        </w:rPr>
        <w:t>Ideation Phase</w:t>
      </w:r>
    </w:p>
    <w:p w14:paraId="3CCA856B" w14:textId="77777777" w:rsidR="00CB22C9" w:rsidRDefault="00000000">
      <w:pPr>
        <w:spacing w:after="0"/>
        <w:jc w:val="center"/>
        <w:rPr>
          <w:b/>
          <w:sz w:val="28"/>
          <w:szCs w:val="28"/>
        </w:rPr>
      </w:pPr>
      <w:r>
        <w:rPr>
          <w:b/>
          <w:sz w:val="28"/>
          <w:szCs w:val="28"/>
        </w:rPr>
        <w:t>Define the Problem Statements</w:t>
      </w:r>
    </w:p>
    <w:p w14:paraId="406D2FD0" w14:textId="77777777" w:rsidR="00CB22C9" w:rsidRDefault="00CB22C9">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B22C9" w14:paraId="6437239C" w14:textId="77777777">
        <w:tc>
          <w:tcPr>
            <w:tcW w:w="4508" w:type="dxa"/>
          </w:tcPr>
          <w:p w14:paraId="37D02584" w14:textId="77777777" w:rsidR="00CB22C9" w:rsidRDefault="00000000">
            <w:r>
              <w:t>Date</w:t>
            </w:r>
          </w:p>
        </w:tc>
        <w:tc>
          <w:tcPr>
            <w:tcW w:w="4508" w:type="dxa"/>
          </w:tcPr>
          <w:p w14:paraId="473C0275" w14:textId="45D045FE" w:rsidR="00CB22C9" w:rsidRDefault="008A0492">
            <w:r>
              <w:t>2</w:t>
            </w:r>
            <w:r w:rsidR="00A4071E">
              <w:t>7</w:t>
            </w:r>
            <w:r>
              <w:t xml:space="preserve"> June 2025</w:t>
            </w:r>
          </w:p>
        </w:tc>
      </w:tr>
      <w:tr w:rsidR="00CB22C9" w14:paraId="15D7ECFD" w14:textId="77777777">
        <w:tc>
          <w:tcPr>
            <w:tcW w:w="4508" w:type="dxa"/>
          </w:tcPr>
          <w:p w14:paraId="325E0119" w14:textId="77777777" w:rsidR="00CB22C9" w:rsidRDefault="00000000">
            <w:r>
              <w:t>Team ID</w:t>
            </w:r>
          </w:p>
        </w:tc>
        <w:tc>
          <w:tcPr>
            <w:tcW w:w="4508" w:type="dxa"/>
          </w:tcPr>
          <w:p w14:paraId="5B5CE55C" w14:textId="70F19101" w:rsidR="00CB22C9" w:rsidRDefault="00A4071E">
            <w:r w:rsidRPr="00A4071E">
              <w:t>LTVIP2025TMID59561</w:t>
            </w:r>
          </w:p>
        </w:tc>
      </w:tr>
      <w:tr w:rsidR="00CB22C9" w14:paraId="38D11BD3" w14:textId="77777777">
        <w:tc>
          <w:tcPr>
            <w:tcW w:w="4508" w:type="dxa"/>
          </w:tcPr>
          <w:p w14:paraId="17AB7556" w14:textId="77777777" w:rsidR="00CB22C9" w:rsidRDefault="00000000">
            <w:r>
              <w:t>Project Name</w:t>
            </w:r>
          </w:p>
        </w:tc>
        <w:tc>
          <w:tcPr>
            <w:tcW w:w="4508" w:type="dxa"/>
          </w:tcPr>
          <w:p w14:paraId="27C12C66" w14:textId="71781463" w:rsidR="00CB22C9" w:rsidRDefault="00A4071E">
            <w:proofErr w:type="spellStart"/>
            <w:r w:rsidRPr="00A4071E">
              <w:t>HealthAI</w:t>
            </w:r>
            <w:proofErr w:type="spellEnd"/>
            <w:r w:rsidRPr="00A4071E">
              <w:t>: Intelligent Healthcare Assistant Using IBM Granite</w:t>
            </w:r>
          </w:p>
        </w:tc>
      </w:tr>
      <w:tr w:rsidR="00CB22C9" w14:paraId="7DEBE5C2" w14:textId="77777777">
        <w:tc>
          <w:tcPr>
            <w:tcW w:w="4508" w:type="dxa"/>
          </w:tcPr>
          <w:p w14:paraId="49252E2A" w14:textId="77777777" w:rsidR="00CB22C9" w:rsidRDefault="00000000">
            <w:r>
              <w:t>Maximum Marks</w:t>
            </w:r>
          </w:p>
        </w:tc>
        <w:tc>
          <w:tcPr>
            <w:tcW w:w="4508" w:type="dxa"/>
          </w:tcPr>
          <w:p w14:paraId="3268EA29" w14:textId="77777777" w:rsidR="00CB22C9" w:rsidRDefault="00000000">
            <w:r>
              <w:t>2 Marks</w:t>
            </w:r>
          </w:p>
        </w:tc>
      </w:tr>
    </w:tbl>
    <w:p w14:paraId="15EB03FF" w14:textId="72D7C203" w:rsidR="00CB22C9" w:rsidRDefault="00000000" w:rsidP="008A0492">
      <w:pPr>
        <w:spacing w:before="240"/>
        <w:rPr>
          <w:b/>
          <w:sz w:val="24"/>
          <w:szCs w:val="24"/>
        </w:rPr>
      </w:pPr>
      <w:r>
        <w:rPr>
          <w:b/>
          <w:sz w:val="24"/>
          <w:szCs w:val="24"/>
        </w:rPr>
        <w:t>Customer Problem Statement:</w:t>
      </w:r>
    </w:p>
    <w:p w14:paraId="0A4E5B44" w14:textId="77777777" w:rsidR="008A0492" w:rsidRPr="008A0492" w:rsidRDefault="008A0492" w:rsidP="008A0492">
      <w:pPr>
        <w:rPr>
          <w:sz w:val="24"/>
          <w:szCs w:val="24"/>
        </w:rPr>
      </w:pPr>
      <w:r w:rsidRPr="008A0492">
        <w:rPr>
          <w:sz w:val="24"/>
          <w:szCs w:val="24"/>
        </w:rPr>
        <w:t>Modern patients often struggle to get timely, personalized, and reliable healthcare guidance—especially when they cannot immediately consult a doctor. They are overwhelmed by unverified online information and lack tools that can help them make sense of their symptoms or ongoing health conditions. This creates anxiety, delays treatment, and affects health outcomes.</w:t>
      </w:r>
    </w:p>
    <w:p w14:paraId="7B0FE7A3" w14:textId="3D07F289" w:rsidR="008A0492" w:rsidRPr="008A0492" w:rsidRDefault="008A0492" w:rsidP="008A0492">
      <w:pPr>
        <w:rPr>
          <w:b/>
          <w:bCs/>
          <w:sz w:val="24"/>
          <w:szCs w:val="24"/>
        </w:rPr>
      </w:pPr>
      <w:r w:rsidRPr="008A0492">
        <w:rPr>
          <w:sz w:val="24"/>
          <w:szCs w:val="24"/>
        </w:rPr>
        <w:t>To solve this, we must deeply understand the patient’s experience—what they’re trying to do, the obstacles they face, and how it makes them feel—so we can design an AI-powered assistant that truly supports them.</w:t>
      </w:r>
      <w:r>
        <w:rPr>
          <w:sz w:val="24"/>
          <w:szCs w:val="24"/>
        </w:rPr>
        <w:br/>
      </w:r>
      <w:r>
        <w:rPr>
          <w:sz w:val="24"/>
          <w:szCs w:val="24"/>
        </w:rPr>
        <w:br/>
      </w:r>
      <w:r w:rsidRPr="008A0492">
        <w:rPr>
          <w:b/>
          <w:bCs/>
          <w:sz w:val="24"/>
          <w:szCs w:val="24"/>
        </w:rPr>
        <w:t>Customer Problem Table</w:t>
      </w:r>
    </w:p>
    <w:tbl>
      <w:tblPr>
        <w:tblStyle w:val="TableGrid"/>
        <w:tblW w:w="0" w:type="auto"/>
        <w:tblLook w:val="04A0" w:firstRow="1" w:lastRow="0" w:firstColumn="1" w:lastColumn="0" w:noHBand="0" w:noVBand="1"/>
      </w:tblPr>
      <w:tblGrid>
        <w:gridCol w:w="1296"/>
        <w:gridCol w:w="1484"/>
        <w:gridCol w:w="1455"/>
        <w:gridCol w:w="1400"/>
        <w:gridCol w:w="1665"/>
        <w:gridCol w:w="1716"/>
      </w:tblGrid>
      <w:tr w:rsidR="008A0492" w:rsidRPr="008A0492" w14:paraId="7BD235F8" w14:textId="77777777" w:rsidTr="008A0492">
        <w:tc>
          <w:tcPr>
            <w:tcW w:w="0" w:type="auto"/>
            <w:vAlign w:val="center"/>
            <w:hideMark/>
          </w:tcPr>
          <w:p w14:paraId="7BC1FC0E" w14:textId="77777777" w:rsidR="008A0492" w:rsidRPr="008A0492" w:rsidRDefault="008A0492" w:rsidP="008A0492">
            <w:pPr>
              <w:spacing w:after="160" w:line="259" w:lineRule="auto"/>
              <w:rPr>
                <w:b/>
                <w:bCs/>
                <w:sz w:val="24"/>
                <w:szCs w:val="24"/>
              </w:rPr>
            </w:pPr>
            <w:r w:rsidRPr="008A0492">
              <w:rPr>
                <w:b/>
                <w:bCs/>
                <w:sz w:val="24"/>
                <w:szCs w:val="24"/>
              </w:rPr>
              <w:t>Problem Statement (PS)</w:t>
            </w:r>
          </w:p>
        </w:tc>
        <w:tc>
          <w:tcPr>
            <w:tcW w:w="0" w:type="auto"/>
            <w:vAlign w:val="center"/>
            <w:hideMark/>
          </w:tcPr>
          <w:p w14:paraId="5BEF9866" w14:textId="77777777" w:rsidR="008A0492" w:rsidRPr="008A0492" w:rsidRDefault="008A0492" w:rsidP="008A0492">
            <w:pPr>
              <w:spacing w:after="160" w:line="259" w:lineRule="auto"/>
              <w:rPr>
                <w:b/>
                <w:bCs/>
                <w:sz w:val="24"/>
                <w:szCs w:val="24"/>
              </w:rPr>
            </w:pPr>
            <w:r w:rsidRPr="008A0492">
              <w:rPr>
                <w:b/>
                <w:bCs/>
                <w:sz w:val="24"/>
                <w:szCs w:val="24"/>
              </w:rPr>
              <w:t>I am (Customer)</w:t>
            </w:r>
          </w:p>
        </w:tc>
        <w:tc>
          <w:tcPr>
            <w:tcW w:w="0" w:type="auto"/>
            <w:vAlign w:val="center"/>
            <w:hideMark/>
          </w:tcPr>
          <w:p w14:paraId="11B66FE0" w14:textId="77777777" w:rsidR="008A0492" w:rsidRPr="008A0492" w:rsidRDefault="008A0492" w:rsidP="008A0492">
            <w:pPr>
              <w:spacing w:after="160" w:line="259" w:lineRule="auto"/>
              <w:rPr>
                <w:b/>
                <w:bCs/>
                <w:sz w:val="24"/>
                <w:szCs w:val="24"/>
              </w:rPr>
            </w:pPr>
            <w:r w:rsidRPr="008A0492">
              <w:rPr>
                <w:b/>
                <w:bCs/>
                <w:sz w:val="24"/>
                <w:szCs w:val="24"/>
              </w:rPr>
              <w:t>I’m trying to</w:t>
            </w:r>
          </w:p>
        </w:tc>
        <w:tc>
          <w:tcPr>
            <w:tcW w:w="0" w:type="auto"/>
            <w:vAlign w:val="center"/>
            <w:hideMark/>
          </w:tcPr>
          <w:p w14:paraId="1EEEB0A8" w14:textId="77777777" w:rsidR="008A0492" w:rsidRPr="008A0492" w:rsidRDefault="008A0492" w:rsidP="008A0492">
            <w:pPr>
              <w:spacing w:after="160" w:line="259" w:lineRule="auto"/>
              <w:rPr>
                <w:b/>
                <w:bCs/>
                <w:sz w:val="24"/>
                <w:szCs w:val="24"/>
              </w:rPr>
            </w:pPr>
            <w:r w:rsidRPr="008A0492">
              <w:rPr>
                <w:b/>
                <w:bCs/>
                <w:sz w:val="24"/>
                <w:szCs w:val="24"/>
              </w:rPr>
              <w:t>But</w:t>
            </w:r>
          </w:p>
        </w:tc>
        <w:tc>
          <w:tcPr>
            <w:tcW w:w="0" w:type="auto"/>
            <w:vAlign w:val="center"/>
            <w:hideMark/>
          </w:tcPr>
          <w:p w14:paraId="45FBCD0F" w14:textId="77777777" w:rsidR="008A0492" w:rsidRPr="008A0492" w:rsidRDefault="008A0492" w:rsidP="008A0492">
            <w:pPr>
              <w:spacing w:after="160" w:line="259" w:lineRule="auto"/>
              <w:rPr>
                <w:b/>
                <w:bCs/>
                <w:sz w:val="24"/>
                <w:szCs w:val="24"/>
              </w:rPr>
            </w:pPr>
            <w:r w:rsidRPr="008A0492">
              <w:rPr>
                <w:b/>
                <w:bCs/>
                <w:sz w:val="24"/>
                <w:szCs w:val="24"/>
              </w:rPr>
              <w:t>Because</w:t>
            </w:r>
          </w:p>
        </w:tc>
        <w:tc>
          <w:tcPr>
            <w:tcW w:w="0" w:type="auto"/>
            <w:vAlign w:val="center"/>
            <w:hideMark/>
          </w:tcPr>
          <w:p w14:paraId="67F6A2D8" w14:textId="77777777" w:rsidR="008A0492" w:rsidRPr="008A0492" w:rsidRDefault="008A0492" w:rsidP="008A0492">
            <w:pPr>
              <w:spacing w:after="160" w:line="259" w:lineRule="auto"/>
              <w:rPr>
                <w:b/>
                <w:bCs/>
                <w:sz w:val="24"/>
                <w:szCs w:val="24"/>
              </w:rPr>
            </w:pPr>
            <w:r w:rsidRPr="008A0492">
              <w:rPr>
                <w:b/>
                <w:bCs/>
                <w:sz w:val="24"/>
                <w:szCs w:val="24"/>
              </w:rPr>
              <w:t>Which makes me feel</w:t>
            </w:r>
          </w:p>
        </w:tc>
      </w:tr>
      <w:tr w:rsidR="008A0492" w:rsidRPr="008A0492" w14:paraId="46441C19" w14:textId="77777777" w:rsidTr="008A0492">
        <w:tc>
          <w:tcPr>
            <w:tcW w:w="0" w:type="auto"/>
            <w:vAlign w:val="center"/>
            <w:hideMark/>
          </w:tcPr>
          <w:p w14:paraId="4A6D74D0" w14:textId="77777777" w:rsidR="008A0492" w:rsidRPr="008A0492" w:rsidRDefault="008A0492" w:rsidP="008A0492">
            <w:pPr>
              <w:spacing w:after="160" w:line="259" w:lineRule="auto"/>
              <w:rPr>
                <w:sz w:val="24"/>
                <w:szCs w:val="24"/>
              </w:rPr>
            </w:pPr>
            <w:r w:rsidRPr="008A0492">
              <w:rPr>
                <w:b/>
                <w:bCs/>
                <w:sz w:val="24"/>
                <w:szCs w:val="24"/>
              </w:rPr>
              <w:t>PS-1</w:t>
            </w:r>
          </w:p>
        </w:tc>
        <w:tc>
          <w:tcPr>
            <w:tcW w:w="0" w:type="auto"/>
            <w:vAlign w:val="center"/>
            <w:hideMark/>
          </w:tcPr>
          <w:p w14:paraId="64272401" w14:textId="77777777" w:rsidR="008A0492" w:rsidRPr="008A0492" w:rsidRDefault="008A0492" w:rsidP="008A0492">
            <w:pPr>
              <w:spacing w:after="160" w:line="259" w:lineRule="auto"/>
              <w:rPr>
                <w:sz w:val="24"/>
                <w:szCs w:val="24"/>
              </w:rPr>
            </w:pPr>
            <w:r w:rsidRPr="008A0492">
              <w:rPr>
                <w:sz w:val="24"/>
                <w:szCs w:val="24"/>
              </w:rPr>
              <w:t>A working professional with limited time</w:t>
            </w:r>
          </w:p>
        </w:tc>
        <w:tc>
          <w:tcPr>
            <w:tcW w:w="0" w:type="auto"/>
            <w:vAlign w:val="center"/>
            <w:hideMark/>
          </w:tcPr>
          <w:p w14:paraId="4C9D2F67" w14:textId="77777777" w:rsidR="008A0492" w:rsidRPr="008A0492" w:rsidRDefault="008A0492" w:rsidP="008A0492">
            <w:pPr>
              <w:spacing w:after="160" w:line="259" w:lineRule="auto"/>
              <w:rPr>
                <w:sz w:val="24"/>
                <w:szCs w:val="24"/>
              </w:rPr>
            </w:pPr>
            <w:r w:rsidRPr="008A0492">
              <w:rPr>
                <w:sz w:val="24"/>
                <w:szCs w:val="24"/>
              </w:rPr>
              <w:t>Get health advice quickly without visiting a doctor</w:t>
            </w:r>
          </w:p>
        </w:tc>
        <w:tc>
          <w:tcPr>
            <w:tcW w:w="0" w:type="auto"/>
            <w:vAlign w:val="center"/>
            <w:hideMark/>
          </w:tcPr>
          <w:p w14:paraId="4530519E" w14:textId="77777777" w:rsidR="008A0492" w:rsidRPr="008A0492" w:rsidRDefault="008A0492" w:rsidP="008A0492">
            <w:pPr>
              <w:spacing w:after="160" w:line="259" w:lineRule="auto"/>
              <w:rPr>
                <w:sz w:val="24"/>
                <w:szCs w:val="24"/>
              </w:rPr>
            </w:pPr>
            <w:r w:rsidRPr="008A0492">
              <w:rPr>
                <w:sz w:val="24"/>
                <w:szCs w:val="24"/>
              </w:rPr>
              <w:t>I can’t find reliable guidance online</w:t>
            </w:r>
          </w:p>
        </w:tc>
        <w:tc>
          <w:tcPr>
            <w:tcW w:w="0" w:type="auto"/>
            <w:vAlign w:val="center"/>
            <w:hideMark/>
          </w:tcPr>
          <w:p w14:paraId="69B7F403" w14:textId="77777777" w:rsidR="008A0492" w:rsidRPr="008A0492" w:rsidRDefault="008A0492" w:rsidP="008A0492">
            <w:pPr>
              <w:spacing w:after="160" w:line="259" w:lineRule="auto"/>
              <w:rPr>
                <w:sz w:val="24"/>
                <w:szCs w:val="24"/>
              </w:rPr>
            </w:pPr>
            <w:r w:rsidRPr="008A0492">
              <w:rPr>
                <w:sz w:val="24"/>
                <w:szCs w:val="24"/>
              </w:rPr>
              <w:t>Most health websites give vague or conflicting advice</w:t>
            </w:r>
          </w:p>
        </w:tc>
        <w:tc>
          <w:tcPr>
            <w:tcW w:w="0" w:type="auto"/>
            <w:vAlign w:val="center"/>
            <w:hideMark/>
          </w:tcPr>
          <w:p w14:paraId="5118FA38" w14:textId="77777777" w:rsidR="008A0492" w:rsidRPr="008A0492" w:rsidRDefault="008A0492" w:rsidP="008A0492">
            <w:pPr>
              <w:spacing w:after="160" w:line="259" w:lineRule="auto"/>
              <w:rPr>
                <w:sz w:val="24"/>
                <w:szCs w:val="24"/>
              </w:rPr>
            </w:pPr>
            <w:r w:rsidRPr="008A0492">
              <w:rPr>
                <w:sz w:val="24"/>
                <w:szCs w:val="24"/>
              </w:rPr>
              <w:t>Confused, worried, and stressed</w:t>
            </w:r>
          </w:p>
        </w:tc>
      </w:tr>
      <w:tr w:rsidR="008A0492" w:rsidRPr="008A0492" w14:paraId="384D3CD1" w14:textId="77777777" w:rsidTr="008A0492">
        <w:tc>
          <w:tcPr>
            <w:tcW w:w="0" w:type="auto"/>
            <w:vAlign w:val="center"/>
            <w:hideMark/>
          </w:tcPr>
          <w:p w14:paraId="3DF6B82F" w14:textId="77777777" w:rsidR="008A0492" w:rsidRPr="008A0492" w:rsidRDefault="008A0492" w:rsidP="008A0492">
            <w:pPr>
              <w:spacing w:after="160" w:line="259" w:lineRule="auto"/>
              <w:rPr>
                <w:sz w:val="24"/>
                <w:szCs w:val="24"/>
              </w:rPr>
            </w:pPr>
            <w:r w:rsidRPr="008A0492">
              <w:rPr>
                <w:b/>
                <w:bCs/>
                <w:sz w:val="24"/>
                <w:szCs w:val="24"/>
              </w:rPr>
              <w:t>PS-2</w:t>
            </w:r>
          </w:p>
        </w:tc>
        <w:tc>
          <w:tcPr>
            <w:tcW w:w="0" w:type="auto"/>
            <w:vAlign w:val="center"/>
            <w:hideMark/>
          </w:tcPr>
          <w:p w14:paraId="3D04B964" w14:textId="77777777" w:rsidR="008A0492" w:rsidRPr="008A0492" w:rsidRDefault="008A0492" w:rsidP="008A0492">
            <w:pPr>
              <w:spacing w:after="160" w:line="259" w:lineRule="auto"/>
              <w:rPr>
                <w:sz w:val="24"/>
                <w:szCs w:val="24"/>
              </w:rPr>
            </w:pPr>
            <w:r w:rsidRPr="008A0492">
              <w:rPr>
                <w:sz w:val="24"/>
                <w:szCs w:val="24"/>
              </w:rPr>
              <w:t>A person with recurring symptoms</w:t>
            </w:r>
          </w:p>
        </w:tc>
        <w:tc>
          <w:tcPr>
            <w:tcW w:w="0" w:type="auto"/>
            <w:vAlign w:val="center"/>
            <w:hideMark/>
          </w:tcPr>
          <w:p w14:paraId="794914C1" w14:textId="77777777" w:rsidR="008A0492" w:rsidRPr="008A0492" w:rsidRDefault="008A0492" w:rsidP="008A0492">
            <w:pPr>
              <w:spacing w:after="160" w:line="259" w:lineRule="auto"/>
              <w:rPr>
                <w:sz w:val="24"/>
                <w:szCs w:val="24"/>
              </w:rPr>
            </w:pPr>
            <w:r w:rsidRPr="008A0492">
              <w:rPr>
                <w:sz w:val="24"/>
                <w:szCs w:val="24"/>
              </w:rPr>
              <w:t>Understand if my symptoms are serious or not</w:t>
            </w:r>
          </w:p>
        </w:tc>
        <w:tc>
          <w:tcPr>
            <w:tcW w:w="0" w:type="auto"/>
            <w:vAlign w:val="center"/>
            <w:hideMark/>
          </w:tcPr>
          <w:p w14:paraId="03AE31BE" w14:textId="77777777" w:rsidR="008A0492" w:rsidRPr="008A0492" w:rsidRDefault="008A0492" w:rsidP="008A0492">
            <w:pPr>
              <w:spacing w:after="160" w:line="259" w:lineRule="auto"/>
              <w:rPr>
                <w:sz w:val="24"/>
                <w:szCs w:val="24"/>
              </w:rPr>
            </w:pPr>
            <w:r w:rsidRPr="008A0492">
              <w:rPr>
                <w:sz w:val="24"/>
                <w:szCs w:val="24"/>
              </w:rPr>
              <w:t>I don’t know how to interpret them</w:t>
            </w:r>
          </w:p>
        </w:tc>
        <w:tc>
          <w:tcPr>
            <w:tcW w:w="0" w:type="auto"/>
            <w:vAlign w:val="center"/>
            <w:hideMark/>
          </w:tcPr>
          <w:p w14:paraId="4CB702CA" w14:textId="77777777" w:rsidR="008A0492" w:rsidRPr="008A0492" w:rsidRDefault="008A0492" w:rsidP="008A0492">
            <w:pPr>
              <w:spacing w:after="160" w:line="259" w:lineRule="auto"/>
              <w:rPr>
                <w:sz w:val="24"/>
                <w:szCs w:val="24"/>
              </w:rPr>
            </w:pPr>
            <w:r w:rsidRPr="008A0492">
              <w:rPr>
                <w:sz w:val="24"/>
                <w:szCs w:val="24"/>
              </w:rPr>
              <w:t>I lack medical knowledge and don’t want to self-diagnose wrongly</w:t>
            </w:r>
          </w:p>
        </w:tc>
        <w:tc>
          <w:tcPr>
            <w:tcW w:w="0" w:type="auto"/>
            <w:vAlign w:val="center"/>
            <w:hideMark/>
          </w:tcPr>
          <w:p w14:paraId="23F2E523" w14:textId="77777777" w:rsidR="008A0492" w:rsidRPr="008A0492" w:rsidRDefault="008A0492" w:rsidP="008A0492">
            <w:pPr>
              <w:spacing w:after="160" w:line="259" w:lineRule="auto"/>
              <w:rPr>
                <w:sz w:val="24"/>
                <w:szCs w:val="24"/>
              </w:rPr>
            </w:pPr>
            <w:r w:rsidRPr="008A0492">
              <w:rPr>
                <w:sz w:val="24"/>
                <w:szCs w:val="24"/>
              </w:rPr>
              <w:t>Anxious, uncertain, and frustrated</w:t>
            </w:r>
          </w:p>
        </w:tc>
      </w:tr>
      <w:tr w:rsidR="008A0492" w:rsidRPr="008A0492" w14:paraId="7E913320" w14:textId="77777777" w:rsidTr="008A0492">
        <w:tc>
          <w:tcPr>
            <w:tcW w:w="0" w:type="auto"/>
            <w:vAlign w:val="center"/>
            <w:hideMark/>
          </w:tcPr>
          <w:p w14:paraId="0622F43F" w14:textId="77777777" w:rsidR="008A0492" w:rsidRPr="008A0492" w:rsidRDefault="008A0492" w:rsidP="008A0492">
            <w:pPr>
              <w:spacing w:after="160" w:line="259" w:lineRule="auto"/>
              <w:rPr>
                <w:sz w:val="24"/>
                <w:szCs w:val="24"/>
              </w:rPr>
            </w:pPr>
            <w:r w:rsidRPr="008A0492">
              <w:rPr>
                <w:b/>
                <w:bCs/>
                <w:sz w:val="24"/>
                <w:szCs w:val="24"/>
              </w:rPr>
              <w:t>PS-3</w:t>
            </w:r>
          </w:p>
        </w:tc>
        <w:tc>
          <w:tcPr>
            <w:tcW w:w="0" w:type="auto"/>
            <w:vAlign w:val="center"/>
            <w:hideMark/>
          </w:tcPr>
          <w:p w14:paraId="0600D1F5" w14:textId="77777777" w:rsidR="008A0492" w:rsidRPr="008A0492" w:rsidRDefault="008A0492" w:rsidP="008A0492">
            <w:pPr>
              <w:spacing w:after="160" w:line="259" w:lineRule="auto"/>
              <w:rPr>
                <w:sz w:val="24"/>
                <w:szCs w:val="24"/>
              </w:rPr>
            </w:pPr>
            <w:r w:rsidRPr="008A0492">
              <w:rPr>
                <w:sz w:val="24"/>
                <w:szCs w:val="24"/>
              </w:rPr>
              <w:t>A caregiver managing someone else’s health</w:t>
            </w:r>
          </w:p>
        </w:tc>
        <w:tc>
          <w:tcPr>
            <w:tcW w:w="0" w:type="auto"/>
            <w:vAlign w:val="center"/>
            <w:hideMark/>
          </w:tcPr>
          <w:p w14:paraId="688358E7" w14:textId="77777777" w:rsidR="008A0492" w:rsidRPr="008A0492" w:rsidRDefault="008A0492" w:rsidP="008A0492">
            <w:pPr>
              <w:spacing w:after="160" w:line="259" w:lineRule="auto"/>
              <w:rPr>
                <w:sz w:val="24"/>
                <w:szCs w:val="24"/>
              </w:rPr>
            </w:pPr>
            <w:r w:rsidRPr="008A0492">
              <w:rPr>
                <w:sz w:val="24"/>
                <w:szCs w:val="24"/>
              </w:rPr>
              <w:t>Track symptoms and treatment progress efficiently</w:t>
            </w:r>
          </w:p>
        </w:tc>
        <w:tc>
          <w:tcPr>
            <w:tcW w:w="0" w:type="auto"/>
            <w:vAlign w:val="center"/>
            <w:hideMark/>
          </w:tcPr>
          <w:p w14:paraId="11F678E7" w14:textId="77777777" w:rsidR="008A0492" w:rsidRPr="008A0492" w:rsidRDefault="008A0492" w:rsidP="008A0492">
            <w:pPr>
              <w:spacing w:after="160" w:line="259" w:lineRule="auto"/>
              <w:rPr>
                <w:sz w:val="24"/>
                <w:szCs w:val="24"/>
              </w:rPr>
            </w:pPr>
            <w:r w:rsidRPr="008A0492">
              <w:rPr>
                <w:sz w:val="24"/>
                <w:szCs w:val="24"/>
              </w:rPr>
              <w:t>There’s no unified platform for monitoring and analysis</w:t>
            </w:r>
          </w:p>
        </w:tc>
        <w:tc>
          <w:tcPr>
            <w:tcW w:w="0" w:type="auto"/>
            <w:vAlign w:val="center"/>
            <w:hideMark/>
          </w:tcPr>
          <w:p w14:paraId="3788E75F" w14:textId="77777777" w:rsidR="008A0492" w:rsidRPr="008A0492" w:rsidRDefault="008A0492" w:rsidP="008A0492">
            <w:pPr>
              <w:spacing w:after="160" w:line="259" w:lineRule="auto"/>
              <w:rPr>
                <w:sz w:val="24"/>
                <w:szCs w:val="24"/>
              </w:rPr>
            </w:pPr>
            <w:r w:rsidRPr="008A0492">
              <w:rPr>
                <w:sz w:val="24"/>
                <w:szCs w:val="24"/>
              </w:rPr>
              <w:t>Data is scattered across prescriptions, messages, and memory</w:t>
            </w:r>
          </w:p>
        </w:tc>
        <w:tc>
          <w:tcPr>
            <w:tcW w:w="0" w:type="auto"/>
            <w:vAlign w:val="center"/>
            <w:hideMark/>
          </w:tcPr>
          <w:p w14:paraId="1A20FCDC" w14:textId="77777777" w:rsidR="008A0492" w:rsidRPr="008A0492" w:rsidRDefault="008A0492" w:rsidP="008A0492">
            <w:pPr>
              <w:spacing w:after="160" w:line="259" w:lineRule="auto"/>
              <w:rPr>
                <w:sz w:val="24"/>
                <w:szCs w:val="24"/>
              </w:rPr>
            </w:pPr>
            <w:r w:rsidRPr="008A0492">
              <w:rPr>
                <w:sz w:val="24"/>
                <w:szCs w:val="24"/>
              </w:rPr>
              <w:t>Overwhelmed, disorganized, and helpless</w:t>
            </w:r>
          </w:p>
        </w:tc>
      </w:tr>
    </w:tbl>
    <w:p w14:paraId="4F6015FC" w14:textId="1F909E55" w:rsidR="00CB22C9" w:rsidRDefault="008A0492" w:rsidP="008A0492">
      <w:pPr>
        <w:spacing w:before="240"/>
        <w:rPr>
          <w:sz w:val="24"/>
          <w:szCs w:val="24"/>
        </w:rPr>
      </w:pPr>
      <w:r w:rsidRPr="008A0492">
        <w:rPr>
          <w:sz w:val="24"/>
          <w:szCs w:val="24"/>
        </w:rPr>
        <w:lastRenderedPageBreak/>
        <w:t xml:space="preserve">Reference: </w:t>
      </w:r>
      <w:hyperlink r:id="rId5" w:history="1">
        <w:r w:rsidRPr="008A0492">
          <w:rPr>
            <w:rStyle w:val="Hyperlink"/>
            <w:sz w:val="24"/>
            <w:szCs w:val="24"/>
          </w:rPr>
          <w:t>https://miro.com/templates/customer-problem-statement/</w:t>
        </w:r>
      </w:hyperlink>
    </w:p>
    <w:sectPr w:rsidR="00CB22C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2C9"/>
    <w:rsid w:val="008A0492"/>
    <w:rsid w:val="00A4071E"/>
    <w:rsid w:val="00C53ABF"/>
    <w:rsid w:val="00CB22C9"/>
    <w:rsid w:val="00D84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7FDB"/>
  <w15:docId w15:val="{8BCEA618-C1FB-4870-A251-213307739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124813">
      <w:bodyDiv w:val="1"/>
      <w:marLeft w:val="0"/>
      <w:marRight w:val="0"/>
      <w:marTop w:val="0"/>
      <w:marBottom w:val="0"/>
      <w:divBdr>
        <w:top w:val="none" w:sz="0" w:space="0" w:color="auto"/>
        <w:left w:val="none" w:sz="0" w:space="0" w:color="auto"/>
        <w:bottom w:val="none" w:sz="0" w:space="0" w:color="auto"/>
        <w:right w:val="none" w:sz="0" w:space="0" w:color="auto"/>
      </w:divBdr>
    </w:div>
    <w:div w:id="1504778567">
      <w:bodyDiv w:val="1"/>
      <w:marLeft w:val="0"/>
      <w:marRight w:val="0"/>
      <w:marTop w:val="0"/>
      <w:marBottom w:val="0"/>
      <w:divBdr>
        <w:top w:val="none" w:sz="0" w:space="0" w:color="auto"/>
        <w:left w:val="none" w:sz="0" w:space="0" w:color="auto"/>
        <w:bottom w:val="none" w:sz="0" w:space="0" w:color="auto"/>
        <w:right w:val="none" w:sz="0" w:space="0" w:color="auto"/>
      </w:divBdr>
    </w:div>
    <w:div w:id="1593854534">
      <w:bodyDiv w:val="1"/>
      <w:marLeft w:val="0"/>
      <w:marRight w:val="0"/>
      <w:marTop w:val="0"/>
      <w:marBottom w:val="0"/>
      <w:divBdr>
        <w:top w:val="none" w:sz="0" w:space="0" w:color="auto"/>
        <w:left w:val="none" w:sz="0" w:space="0" w:color="auto"/>
        <w:bottom w:val="none" w:sz="0" w:space="0" w:color="auto"/>
        <w:right w:val="none" w:sz="0" w:space="0" w:color="auto"/>
      </w:divBdr>
    </w:div>
    <w:div w:id="1746340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miro.com/templates/customer-problem-stat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Sanka Abhinaya sri</cp:lastModifiedBy>
  <cp:revision>2</cp:revision>
  <dcterms:created xsi:type="dcterms:W3CDTF">2025-06-28T11:11:00Z</dcterms:created>
  <dcterms:modified xsi:type="dcterms:W3CDTF">2025-06-28T11:11:00Z</dcterms:modified>
</cp:coreProperties>
</file>