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24A1E7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200" w:type="dxa"/>
              <w:right w:w="400" w:type="dxa"/>
            </w:tcMar>
          </w:tcPr>
          <w:p w14:paraId="4F5E8BDE" w14:textId="77777777" w:rsidR="00982D5B" w:rsidRDefault="00000000">
            <w:pPr>
              <w:jc w:val="center"/>
            </w:pPr>
            <w:r>
              <w:rPr>
                <w:b/>
                <w:bCs/>
                <w:color w:val="FFFFFF"/>
                <w:sz w:val="40"/>
                <w:szCs w:val="40"/>
              </w:rPr>
              <w:t xml:space="preserve">Improving Text-to-Image Alignment using </w:t>
            </w:r>
            <w:proofErr w:type="spellStart"/>
            <w:r>
              <w:rPr>
                <w:b/>
                <w:bCs/>
                <w:color w:val="FFFFFF"/>
                <w:sz w:val="40"/>
                <w:szCs w:val="40"/>
              </w:rPr>
              <w:t>DoRA</w:t>
            </w:r>
            <w:proofErr w:type="spellEnd"/>
            <w:r>
              <w:rPr>
                <w:b/>
                <w:bCs/>
                <w:color w:val="FFFFFF"/>
                <w:sz w:val="40"/>
                <w:szCs w:val="40"/>
              </w:rPr>
              <w:t xml:space="preserve"> and </w:t>
            </w:r>
            <w:proofErr w:type="spellStart"/>
            <w:r>
              <w:rPr>
                <w:b/>
                <w:bCs/>
                <w:color w:val="FFFFFF"/>
                <w:sz w:val="40"/>
                <w:szCs w:val="40"/>
              </w:rPr>
              <w:t>DreamBooth</w:t>
            </w:r>
            <w:proofErr w:type="spellEnd"/>
          </w:p>
          <w:p w14:paraId="79289325" w14:textId="77777777" w:rsidR="00982D5B" w:rsidRDefault="00000000">
            <w:pPr>
              <w:spacing w:before="120"/>
              <w:jc w:val="center"/>
            </w:pPr>
            <w:r>
              <w:rPr>
                <w:i/>
                <w:iCs/>
                <w:color w:val="AED6F1"/>
              </w:rPr>
              <w:t>An Extended Literature Review on Human Utility Optimization in Diffusion Models</w:t>
            </w:r>
          </w:p>
        </w:tc>
      </w:tr>
    </w:tbl>
    <w:p w14:paraId="724B681B" w14:textId="77777777" w:rsidR="00982D5B" w:rsidRDefault="00982D5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606"/>
        <w:gridCol w:w="3256"/>
      </w:tblGrid>
      <w:tr w:rsidR="00982D5B" w14:paraId="6E831F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00" w:type="dxa"/>
              <w:left w:w="120" w:type="dxa"/>
              <w:bottom w:w="100" w:type="dxa"/>
              <w:right w:w="120" w:type="dxa"/>
            </w:tcMar>
          </w:tcPr>
          <w:p w14:paraId="51E5BB0F" w14:textId="77777777" w:rsidR="00982D5B" w:rsidRDefault="00000000">
            <w:pPr>
              <w:jc w:val="center"/>
            </w:pPr>
            <w:r>
              <w:rPr>
                <w:b/>
                <w:bCs/>
                <w:color w:val="2E75B6"/>
                <w:sz w:val="18"/>
                <w:szCs w:val="18"/>
              </w:rPr>
              <w:t>Research Area</w:t>
            </w:r>
          </w:p>
          <w:p w14:paraId="754613F9" w14:textId="77777777" w:rsidR="00982D5B" w:rsidRDefault="00000000">
            <w:pPr>
              <w:jc w:val="center"/>
            </w:pPr>
            <w:r>
              <w:rPr>
                <w:sz w:val="18"/>
                <w:szCs w:val="18"/>
              </w:rPr>
              <w:t>Computer Vision / Generative AI</w:t>
            </w:r>
          </w:p>
        </w:tc>
        <w:tc>
          <w:tcPr>
            <w:tcW w:w="0" w:type="auto"/>
            <w:tcBorders>
              <w:top w:val="none" w:sz="0" w:space="0" w:color="FFFFFF"/>
              <w:left w:val="none" w:sz="0" w:space="0" w:color="FFFFFF"/>
              <w:bottom w:val="none" w:sz="0" w:space="0" w:color="FFFFFF"/>
              <w:right w:val="none" w:sz="0" w:space="0" w:color="FFFFFF"/>
            </w:tcBorders>
            <w:shd w:val="clear" w:color="auto" w:fill="F2F2F2"/>
            <w:tcMar>
              <w:top w:w="100" w:type="dxa"/>
              <w:left w:w="120" w:type="dxa"/>
              <w:bottom w:w="100" w:type="dxa"/>
              <w:right w:w="120" w:type="dxa"/>
            </w:tcMar>
          </w:tcPr>
          <w:p w14:paraId="1C793C62" w14:textId="77777777" w:rsidR="00982D5B" w:rsidRDefault="00000000">
            <w:pPr>
              <w:jc w:val="center"/>
            </w:pPr>
            <w:r>
              <w:rPr>
                <w:b/>
                <w:bCs/>
                <w:color w:val="2E75B6"/>
                <w:sz w:val="18"/>
                <w:szCs w:val="18"/>
              </w:rPr>
              <w:t>Base Paper</w:t>
            </w:r>
          </w:p>
          <w:p w14:paraId="720E3811" w14:textId="77777777" w:rsidR="00982D5B" w:rsidRDefault="00000000">
            <w:pPr>
              <w:jc w:val="center"/>
            </w:pPr>
            <w:r>
              <w:rPr>
                <w:sz w:val="18"/>
                <w:szCs w:val="18"/>
              </w:rPr>
              <w:t>CS231N Stanford 2025</w:t>
            </w:r>
          </w:p>
        </w:tc>
        <w:tc>
          <w:tcPr>
            <w:tcW w:w="0" w:type="auto"/>
            <w:tcBorders>
              <w:top w:val="none" w:sz="0" w:space="0" w:color="FFFFFF"/>
              <w:left w:val="none" w:sz="0" w:space="0" w:color="FFFFFF"/>
              <w:bottom w:val="none" w:sz="0" w:space="0" w:color="FFFFFF"/>
              <w:right w:val="none" w:sz="0" w:space="0" w:color="FFFFFF"/>
            </w:tcBorders>
            <w:shd w:val="clear" w:color="auto" w:fill="F2F2F2"/>
            <w:tcMar>
              <w:top w:w="100" w:type="dxa"/>
              <w:left w:w="120" w:type="dxa"/>
              <w:bottom w:w="100" w:type="dxa"/>
              <w:right w:w="120" w:type="dxa"/>
            </w:tcMar>
          </w:tcPr>
          <w:p w14:paraId="2689D46C" w14:textId="77777777" w:rsidR="00982D5B" w:rsidRDefault="00000000">
            <w:pPr>
              <w:jc w:val="center"/>
            </w:pPr>
            <w:r>
              <w:rPr>
                <w:b/>
                <w:bCs/>
                <w:color w:val="2E75B6"/>
                <w:sz w:val="18"/>
                <w:szCs w:val="18"/>
              </w:rPr>
              <w:t>Proposed Improvement</w:t>
            </w:r>
          </w:p>
          <w:p w14:paraId="10A6EA9C" w14:textId="77777777" w:rsidR="00982D5B" w:rsidRDefault="00000000">
            <w:pPr>
              <w:jc w:val="center"/>
            </w:pPr>
            <w:proofErr w:type="spellStart"/>
            <w:r>
              <w:rPr>
                <w:sz w:val="18"/>
                <w:szCs w:val="18"/>
              </w:rPr>
              <w:t>DoRA</w:t>
            </w:r>
            <w:proofErr w:type="spellEnd"/>
            <w:r>
              <w:rPr>
                <w:sz w:val="18"/>
                <w:szCs w:val="18"/>
              </w:rPr>
              <w:t xml:space="preserve"> + </w:t>
            </w:r>
            <w:proofErr w:type="spellStart"/>
            <w:r>
              <w:rPr>
                <w:sz w:val="18"/>
                <w:szCs w:val="18"/>
              </w:rPr>
              <w:t>DreamBooth</w:t>
            </w:r>
            <w:proofErr w:type="spellEnd"/>
            <w:r>
              <w:rPr>
                <w:sz w:val="18"/>
                <w:szCs w:val="18"/>
              </w:rPr>
              <w:t xml:space="preserve"> Pipeline</w:t>
            </w:r>
          </w:p>
        </w:tc>
      </w:tr>
    </w:tbl>
    <w:p w14:paraId="374B9216" w14:textId="77777777" w:rsidR="00982D5B" w:rsidRDefault="00982D5B">
      <w:pPr>
        <w:spacing w:before="240"/>
      </w:pPr>
    </w:p>
    <w:p w14:paraId="693037C5" w14:textId="77777777" w:rsidR="00982D5B" w:rsidRDefault="00000000">
      <w:pPr>
        <w:pStyle w:val="Heading1"/>
        <w:pBdr>
          <w:bottom w:val="single" w:sz="8" w:space="6" w:color="2E75B6"/>
        </w:pBdr>
      </w:pPr>
      <w:r>
        <w:t>1. Introduction</w:t>
      </w:r>
    </w:p>
    <w:p w14:paraId="020D3487" w14:textId="043870CB" w:rsidR="00982D5B" w:rsidRDefault="000B53D4" w:rsidP="000B53D4">
      <w:pPr>
        <w:spacing w:before="120" w:line="360" w:lineRule="auto"/>
        <w:jc w:val="both"/>
      </w:pPr>
      <w:r w:rsidRPr="000B53D4">
        <w:rPr>
          <w:color w:val="1A1A1A"/>
        </w:rPr>
        <w:t xml:space="preserve">Text-to-image (T2I) diffusion models have become the leading method for controllable image synthesis because they can generate photorealistic images which accurately match natural language descriptions. The models can generate </w:t>
      </w:r>
      <w:proofErr w:type="gramStart"/>
      <w:r w:rsidRPr="000B53D4">
        <w:rPr>
          <w:color w:val="1A1A1A"/>
        </w:rPr>
        <w:t>content</w:t>
      </w:r>
      <w:proofErr w:type="gramEnd"/>
      <w:r w:rsidRPr="000B53D4">
        <w:rPr>
          <w:color w:val="1A1A1A"/>
        </w:rPr>
        <w:t xml:space="preserve"> yet they fail to produce accurate replicas of specific artistic styles which exist beyond the main distribution of their pretraining data.</w:t>
      </w:r>
    </w:p>
    <w:p w14:paraId="4FA4C854" w14:textId="24E6EA5F" w:rsidR="00982D5B" w:rsidRDefault="000B53D4">
      <w:pPr>
        <w:spacing w:before="80" w:after="80" w:line="360" w:lineRule="auto"/>
        <w:jc w:val="both"/>
      </w:pPr>
      <w:r w:rsidRPr="000B53D4">
        <w:rPr>
          <w:color w:val="1A1A1A"/>
        </w:rPr>
        <w:t>The foundational paper under review — 'Aligning Text-to-Image Diffusion Models using Human Utility Optimization and Low-Rank Adaptation' (Yin, Zhang &amp; Zhang, Stanford CS231N, 2025) — represents a significant contribution to this challenge. The foundational paper under review 'Aligning Text-to-Image Diffusion Models using Human Utility Optimization and Low-Rank Adaptation' (Yin, Zhang &amp; Zhang, Stanford CS231N, 2025) provides a major solution to this research problem.</w:t>
      </w:r>
      <w:r>
        <w:rPr>
          <w:color w:val="1A1A1A"/>
        </w:rPr>
        <w:t xml:space="preserve"> </w:t>
      </w:r>
      <w:r w:rsidR="00000000">
        <w:rPr>
          <w:color w:val="1A1A1A"/>
        </w:rPr>
        <w:t>It investigates three preference alignment strategies — Diffusion-DPO, Diffusion-KTO, and SPIN-Diffusion — applied via Low-Rank Adaptation (</w:t>
      </w:r>
      <w:proofErr w:type="spellStart"/>
      <w:r w:rsidR="00000000">
        <w:rPr>
          <w:color w:val="1A1A1A"/>
        </w:rPr>
        <w:t>LoRA</w:t>
      </w:r>
      <w:proofErr w:type="spellEnd"/>
      <w:r w:rsidR="00000000">
        <w:rPr>
          <w:color w:val="1A1A1A"/>
        </w:rPr>
        <w:t xml:space="preserve">) on Stable Diffusion v1.5, evaluated using </w:t>
      </w:r>
      <w:proofErr w:type="spellStart"/>
      <w:r w:rsidR="00000000">
        <w:rPr>
          <w:color w:val="1A1A1A"/>
        </w:rPr>
        <w:t>PickScore</w:t>
      </w:r>
      <w:proofErr w:type="spellEnd"/>
      <w:r w:rsidR="00000000">
        <w:rPr>
          <w:color w:val="1A1A1A"/>
        </w:rPr>
        <w:t xml:space="preserve"> and CLIP Score. While the results demonstrate that alignment methods substantially outperform reconstruction-only baselines, the paper reveals two foundational gaps that this literature review addresses:</w:t>
      </w:r>
    </w:p>
    <w:p w14:paraId="7FA61B93" w14:textId="77777777" w:rsidR="00982D5B" w:rsidRDefault="00982D5B">
      <w:pPr>
        <w:spacing w:before="120"/>
      </w:pPr>
    </w:p>
    <w:p w14:paraId="227CDE2D" w14:textId="77777777" w:rsidR="00982D5B" w:rsidRDefault="00000000">
      <w:pPr>
        <w:pStyle w:val="ListParagraph"/>
        <w:numPr>
          <w:ilvl w:val="0"/>
          <w:numId w:val="2"/>
        </w:numPr>
        <w:spacing w:before="60" w:after="60" w:line="320" w:lineRule="auto"/>
      </w:pPr>
      <w:proofErr w:type="spellStart"/>
      <w:r>
        <w:rPr>
          <w:color w:val="1A1A1A"/>
        </w:rPr>
        <w:t>LoRA's</w:t>
      </w:r>
      <w:proofErr w:type="spellEnd"/>
      <w:r>
        <w:rPr>
          <w:color w:val="1A1A1A"/>
        </w:rPr>
        <w:t xml:space="preserve"> coupled magnitude-direction updates limit fine-grained stylistic control.</w:t>
      </w:r>
    </w:p>
    <w:p w14:paraId="2B641CEC" w14:textId="77777777" w:rsidR="00982D5B" w:rsidRDefault="00000000">
      <w:pPr>
        <w:pStyle w:val="ListParagraph"/>
        <w:numPr>
          <w:ilvl w:val="0"/>
          <w:numId w:val="2"/>
        </w:numPr>
        <w:spacing w:before="60" w:after="60" w:line="320" w:lineRule="auto"/>
      </w:pPr>
      <w:r>
        <w:rPr>
          <w:color w:val="1A1A1A"/>
        </w:rPr>
        <w:t>Alignment training begins from a generic base model with no style-specific prior, creating a joint learning problem where style and preference must be learned simultaneously.</w:t>
      </w:r>
    </w:p>
    <w:p w14:paraId="3AB64288" w14:textId="77777777" w:rsidR="00982D5B" w:rsidRDefault="00982D5B">
      <w:pPr>
        <w:spacing w:before="120"/>
      </w:pPr>
    </w:p>
    <w:p w14:paraId="7D23291A" w14:textId="773EA5D0" w:rsidR="00982D5B" w:rsidRDefault="00000000">
      <w:pPr>
        <w:spacing w:before="80" w:after="80" w:line="360" w:lineRule="auto"/>
        <w:jc w:val="both"/>
      </w:pPr>
      <w:r>
        <w:rPr>
          <w:color w:val="1A1A1A"/>
        </w:rPr>
        <w:t>This review proposes a systematic improvement to the original pipeline by integrating two complementary technologies: Weight-Decomposed Low-Rank Adaptation (</w:t>
      </w:r>
      <w:proofErr w:type="spellStart"/>
      <w:r>
        <w:rPr>
          <w:color w:val="1A1A1A"/>
        </w:rPr>
        <w:t>DoRA</w:t>
      </w:r>
      <w:proofErr w:type="spellEnd"/>
      <w:r>
        <w:rPr>
          <w:color w:val="1A1A1A"/>
        </w:rPr>
        <w:t xml:space="preserve">) and </w:t>
      </w:r>
      <w:proofErr w:type="spellStart"/>
      <w:r>
        <w:rPr>
          <w:color w:val="1A1A1A"/>
        </w:rPr>
        <w:t>DreamBooth</w:t>
      </w:r>
      <w:proofErr w:type="spellEnd"/>
      <w:r>
        <w:rPr>
          <w:color w:val="1A1A1A"/>
        </w:rPr>
        <w:t xml:space="preserve"> subject-driven fine-tuning. </w:t>
      </w:r>
      <w:r w:rsidR="000B53D4" w:rsidRPr="000B53D4">
        <w:rPr>
          <w:color w:val="1A1A1A"/>
        </w:rPr>
        <w:t xml:space="preserve">The combined implementation of these methods directly resolves all </w:t>
      </w:r>
      <w:r w:rsidR="000B53D4" w:rsidRPr="000B53D4">
        <w:rPr>
          <w:color w:val="1A1A1A"/>
        </w:rPr>
        <w:lastRenderedPageBreak/>
        <w:t>existing limitations, which results in a two-stage pipeline that better meets requirements for parameter efficiency and style maintenance and human preference matching compared to the initial method.</w:t>
      </w:r>
    </w:p>
    <w:p w14:paraId="48ECD882" w14:textId="77777777" w:rsidR="00982D5B" w:rsidRDefault="00982D5B">
      <w:pPr>
        <w:spacing w:before="160"/>
      </w:pPr>
    </w:p>
    <w:p w14:paraId="413ADC0D" w14:textId="77777777" w:rsidR="00982D5B" w:rsidRDefault="00000000">
      <w:pPr>
        <w:pStyle w:val="Heading1"/>
        <w:pBdr>
          <w:bottom w:val="single" w:sz="8" w:space="6" w:color="2E75B6"/>
        </w:pBdr>
      </w:pPr>
      <w:r>
        <w:t>2. Background and Related Work</w:t>
      </w:r>
    </w:p>
    <w:p w14:paraId="0A18BCFC" w14:textId="77777777" w:rsidR="00982D5B" w:rsidRDefault="00000000">
      <w:pPr>
        <w:pStyle w:val="Heading2"/>
      </w:pPr>
      <w:r>
        <w:t>2.1 Stable Diffusion and the Style Alignment Problem</w:t>
      </w:r>
    </w:p>
    <w:p w14:paraId="712A2D7C" w14:textId="4EF08C10" w:rsidR="00982D5B" w:rsidRDefault="000B53D4" w:rsidP="000B53D4">
      <w:pPr>
        <w:spacing w:before="120" w:line="360" w:lineRule="auto"/>
      </w:pPr>
      <w:r w:rsidRPr="000B53D4">
        <w:rPr>
          <w:color w:val="1A1A1A"/>
        </w:rPr>
        <w:t>Stable Diffusion (Rombach et al., 2022) functions as a latent diffusion model that generates images by transforming data into a learned latent space and executing multiple denoising steps through its U-Net framework which uses CLIP text embeddings as its input. Although this architectural design produces authentic-looking images with a wide range of visual styles the system's pre-training data requirements result in an unavoidable effect which produces an average visual style. The model's learned weights create a statistical combination of multiple artistic and photographic styles which prevents the system from accurately reproducing any specific niche visual style unless dedicated fine-tuning occurs.</w:t>
      </w:r>
    </w:p>
    <w:p w14:paraId="7A1FD25F" w14:textId="77777777" w:rsidR="00982D5B" w:rsidRDefault="00000000">
      <w:pPr>
        <w:spacing w:before="80" w:after="80" w:line="360" w:lineRule="auto"/>
        <w:jc w:val="both"/>
      </w:pPr>
      <w:r>
        <w:rPr>
          <w:color w:val="1A1A1A"/>
        </w:rPr>
        <w:t>This limitation becomes acute in downstream applications such as personalized content creation, AI-assisted art direction, and style-consistent image generation pipelines — all domains where the original paper's research is directly applicable.</w:t>
      </w:r>
    </w:p>
    <w:p w14:paraId="31D68F1B" w14:textId="77777777" w:rsidR="00982D5B" w:rsidRDefault="00982D5B">
      <w:pPr>
        <w:spacing w:before="120"/>
      </w:pPr>
    </w:p>
    <w:p w14:paraId="0F3CDDBF" w14:textId="77777777" w:rsidR="00982D5B" w:rsidRDefault="00000000">
      <w:pPr>
        <w:pStyle w:val="Heading2"/>
      </w:pPr>
      <w:r>
        <w:t xml:space="preserve">2.2 Parameter-Efficient Fine-Tuning: </w:t>
      </w:r>
      <w:proofErr w:type="spellStart"/>
      <w:r>
        <w:t>LoRA</w:t>
      </w:r>
      <w:proofErr w:type="spellEnd"/>
    </w:p>
    <w:p w14:paraId="2AE2E2F3" w14:textId="77777777" w:rsidR="000B53D4" w:rsidRPr="000B53D4" w:rsidRDefault="000B53D4" w:rsidP="000B53D4">
      <w:pPr>
        <w:spacing w:before="120" w:line="360" w:lineRule="auto"/>
        <w:jc w:val="both"/>
        <w:rPr>
          <w:color w:val="1A1A1A"/>
        </w:rPr>
      </w:pPr>
      <w:r w:rsidRPr="000B53D4">
        <w:rPr>
          <w:color w:val="1A1A1A"/>
        </w:rPr>
        <w:t>Low-Rank Adaptation (Hu et al., 2021) solves the high expenses of complete model fine-tuning through its method of freezing pre-existing model weights while adding trainable rank-decomposition matrices to all Transformer architecture components. Formally, for a weight matrix W</w:t>
      </w:r>
      <w:r w:rsidRPr="000B53D4">
        <w:rPr>
          <w:rFonts w:ascii="Cambria Math" w:hAnsi="Cambria Math" w:cs="Cambria Math"/>
          <w:color w:val="1A1A1A"/>
        </w:rPr>
        <w:t>₀</w:t>
      </w:r>
      <w:r w:rsidRPr="000B53D4">
        <w:rPr>
          <w:color w:val="1A1A1A"/>
        </w:rPr>
        <w:t xml:space="preserve"> </w:t>
      </w:r>
      <w:r w:rsidRPr="000B53D4">
        <w:rPr>
          <w:rFonts w:ascii="Cambria Math" w:hAnsi="Cambria Math" w:cs="Cambria Math"/>
          <w:color w:val="1A1A1A"/>
        </w:rPr>
        <w:t>∈</w:t>
      </w:r>
      <w:r w:rsidRPr="000B53D4">
        <w:rPr>
          <w:color w:val="1A1A1A"/>
        </w:rPr>
        <w:t xml:space="preserve"> </w:t>
      </w:r>
      <w:proofErr w:type="spellStart"/>
      <w:r w:rsidRPr="000B53D4">
        <w:rPr>
          <w:rFonts w:ascii="Cambria Math" w:hAnsi="Cambria Math" w:cs="Cambria Math"/>
          <w:color w:val="1A1A1A"/>
        </w:rPr>
        <w:t>ℝ</w:t>
      </w:r>
      <w:r w:rsidRPr="000B53D4">
        <w:rPr>
          <w:color w:val="1A1A1A"/>
        </w:rPr>
        <w:t>ᵈˣ</w:t>
      </w:r>
      <w:proofErr w:type="spellEnd"/>
      <w:r w:rsidRPr="000B53D4">
        <w:rPr>
          <w:color w:val="1A1A1A"/>
        </w:rPr>
        <w:t xml:space="preserve">ᵈ, </w:t>
      </w:r>
      <w:proofErr w:type="spellStart"/>
      <w:r w:rsidRPr="000B53D4">
        <w:rPr>
          <w:color w:val="1A1A1A"/>
        </w:rPr>
        <w:t>LoRA</w:t>
      </w:r>
      <w:proofErr w:type="spellEnd"/>
      <w:r w:rsidRPr="000B53D4">
        <w:rPr>
          <w:color w:val="1A1A1A"/>
        </w:rPr>
        <w:t xml:space="preserve"> parameterizes updates as:</w:t>
      </w:r>
    </w:p>
    <w:p w14:paraId="651B55C6"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46A52D50"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64B674A1" w14:textId="77777777" w:rsidR="00982D5B" w:rsidRDefault="00000000">
            <w:pPr>
              <w:jc w:val="both"/>
            </w:pPr>
            <w:r>
              <w:rPr>
                <w:i/>
                <w:iCs/>
                <w:color w:val="1A1A1A"/>
                <w:sz w:val="21"/>
                <w:szCs w:val="21"/>
              </w:rPr>
              <w:t xml:space="preserve">W = W₀ + ΔW = W₀ + BA, where B ∈ </w:t>
            </w:r>
            <w:proofErr w:type="spellStart"/>
            <w:r>
              <w:rPr>
                <w:i/>
                <w:iCs/>
                <w:color w:val="1A1A1A"/>
                <w:sz w:val="21"/>
                <w:szCs w:val="21"/>
              </w:rPr>
              <w:t>ℝᵈˣʳ</w:t>
            </w:r>
            <w:proofErr w:type="spellEnd"/>
            <w:r>
              <w:rPr>
                <w:i/>
                <w:iCs/>
                <w:color w:val="1A1A1A"/>
                <w:sz w:val="21"/>
                <w:szCs w:val="21"/>
              </w:rPr>
              <w:t xml:space="preserve">, A ∈ </w:t>
            </w:r>
            <w:proofErr w:type="spellStart"/>
            <w:r>
              <w:rPr>
                <w:i/>
                <w:iCs/>
                <w:color w:val="1A1A1A"/>
                <w:sz w:val="21"/>
                <w:szCs w:val="21"/>
              </w:rPr>
              <w:t>ℝʳˣ</w:t>
            </w:r>
            <w:proofErr w:type="spellEnd"/>
            <w:r>
              <w:rPr>
                <w:i/>
                <w:iCs/>
                <w:color w:val="1A1A1A"/>
                <w:sz w:val="21"/>
                <w:szCs w:val="21"/>
              </w:rPr>
              <w:t>ᵈ, and rank r &lt;&lt; d</w:t>
            </w:r>
          </w:p>
        </w:tc>
      </w:tr>
    </w:tbl>
    <w:p w14:paraId="49C83452" w14:textId="77777777" w:rsidR="00982D5B" w:rsidRDefault="00982D5B">
      <w:pPr>
        <w:spacing w:before="120"/>
      </w:pPr>
    </w:p>
    <w:p w14:paraId="208C1AF6" w14:textId="77777777" w:rsidR="00982D5B" w:rsidRDefault="00000000">
      <w:pPr>
        <w:spacing w:before="80" w:after="80" w:line="360" w:lineRule="auto"/>
        <w:jc w:val="both"/>
      </w:pPr>
      <w:r>
        <w:rPr>
          <w:color w:val="1A1A1A"/>
        </w:rPr>
        <w:t xml:space="preserve">The original paper adopts </w:t>
      </w:r>
      <w:proofErr w:type="spellStart"/>
      <w:r>
        <w:rPr>
          <w:color w:val="1A1A1A"/>
        </w:rPr>
        <w:t>LoRA</w:t>
      </w:r>
      <w:proofErr w:type="spellEnd"/>
      <w:r>
        <w:rPr>
          <w:color w:val="1A1A1A"/>
        </w:rPr>
        <w:t xml:space="preserve"> at rank r=8 across the U-Net attention blocks. This approach reduces trainable parameters by orders of magnitude while maintaining competitive performance. However, a fundamental limitation of </w:t>
      </w:r>
      <w:proofErr w:type="spellStart"/>
      <w:r>
        <w:rPr>
          <w:color w:val="1A1A1A"/>
        </w:rPr>
        <w:t>LoRA</w:t>
      </w:r>
      <w:proofErr w:type="spellEnd"/>
      <w:r>
        <w:rPr>
          <w:color w:val="1A1A1A"/>
        </w:rPr>
        <w:t xml:space="preserve"> is that the update ΔW = BA couples the magnitude and directional components of weight changes, preventing the subtle, decoupled stylistic refinements that characterize human artistic fine-tuning.</w:t>
      </w:r>
    </w:p>
    <w:p w14:paraId="39F31BCB" w14:textId="77777777" w:rsidR="00982D5B" w:rsidRDefault="00982D5B">
      <w:pPr>
        <w:spacing w:before="120"/>
      </w:pPr>
    </w:p>
    <w:p w14:paraId="3E7E1F13" w14:textId="77777777" w:rsidR="00982D5B" w:rsidRDefault="00000000">
      <w:pPr>
        <w:pStyle w:val="Heading2"/>
      </w:pPr>
      <w:r>
        <w:lastRenderedPageBreak/>
        <w:t>2.3 Preference Alignment Strategies</w:t>
      </w:r>
    </w:p>
    <w:p w14:paraId="077AFE10" w14:textId="77777777" w:rsidR="00982D5B" w:rsidRDefault="00000000">
      <w:pPr>
        <w:spacing w:before="80" w:after="80" w:line="360" w:lineRule="auto"/>
        <w:jc w:val="both"/>
      </w:pPr>
      <w:r>
        <w:rPr>
          <w:color w:val="1A1A1A"/>
        </w:rPr>
        <w:t>The original paper evaluates three alignment paradigms, each representing a distinct methodology for incorporating human feedback:</w:t>
      </w:r>
    </w:p>
    <w:p w14:paraId="14715D58"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8012"/>
      </w:tblGrid>
      <w:tr w:rsidR="00982D5B" w14:paraId="7B13C2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16AEEA" w14:textId="77777777" w:rsidR="00982D5B" w:rsidRDefault="00000000">
            <w:pPr>
              <w:jc w:val="center"/>
            </w:pPr>
            <w:r>
              <w:rPr>
                <w:b/>
                <w:bCs/>
                <w:color w:val="FFFFFF"/>
                <w:sz w:val="20"/>
                <w:szCs w:val="20"/>
              </w:rPr>
              <w:t>Diffusion-DPO</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6D413ED1" w14:textId="77777777" w:rsidR="00982D5B" w:rsidRDefault="00000000">
            <w:pPr>
              <w:jc w:val="both"/>
            </w:pPr>
            <w:r>
              <w:rPr>
                <w:color w:val="1A1A1A"/>
                <w:sz w:val="20"/>
                <w:szCs w:val="20"/>
              </w:rPr>
              <w:t xml:space="preserve">Adapts Direct Preference Optimization (Rafailov et al., 2024) to diffusion models. Requires pairwise (preferred, non-preferred) image comparisons. Computationally expensive and </w:t>
            </w:r>
            <w:proofErr w:type="gramStart"/>
            <w:r>
              <w:rPr>
                <w:color w:val="1A1A1A"/>
                <w:sz w:val="20"/>
                <w:szCs w:val="20"/>
              </w:rPr>
              <w:t>data-intensive</w:t>
            </w:r>
            <w:proofErr w:type="gramEnd"/>
            <w:r>
              <w:rPr>
                <w:color w:val="1A1A1A"/>
                <w:sz w:val="20"/>
                <w:szCs w:val="20"/>
              </w:rPr>
              <w:t>.</w:t>
            </w:r>
          </w:p>
        </w:tc>
      </w:tr>
    </w:tbl>
    <w:p w14:paraId="402400AB"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8090"/>
      </w:tblGrid>
      <w:tr w:rsidR="00CA4AE9" w14:paraId="57EC4E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3A78C3" w14:textId="77777777" w:rsidR="00982D5B" w:rsidRDefault="00000000">
            <w:pPr>
              <w:jc w:val="center"/>
            </w:pPr>
            <w:r>
              <w:rPr>
                <w:b/>
                <w:bCs/>
                <w:color w:val="FFFFFF"/>
                <w:sz w:val="20"/>
                <w:szCs w:val="20"/>
              </w:rPr>
              <w:t>Diffusion-KTO</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E37A61C" w14:textId="2E50C2A1" w:rsidR="00982D5B" w:rsidRDefault="000B53D4">
            <w:pPr>
              <w:jc w:val="both"/>
            </w:pPr>
            <w:r>
              <w:t xml:space="preserve">This system uses Kahneman-Tversky optimization to process image data through binary feedback which users provide as their like or dislike assessments. The system achieves greater scalability and data efficiency because </w:t>
            </w:r>
            <w:r w:rsidR="00CA4AE9">
              <w:t>it removes the requirement for users to collect data through pairwise comparisons.</w:t>
            </w:r>
          </w:p>
        </w:tc>
      </w:tr>
    </w:tbl>
    <w:p w14:paraId="1F96CA2A"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8025"/>
      </w:tblGrid>
      <w:tr w:rsidR="00982D5B" w14:paraId="2822CE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D664A0" w14:textId="77777777" w:rsidR="00982D5B" w:rsidRDefault="00000000">
            <w:pPr>
              <w:jc w:val="center"/>
            </w:pPr>
            <w:r>
              <w:rPr>
                <w:b/>
                <w:bCs/>
                <w:color w:val="FFFFFF"/>
                <w:sz w:val="20"/>
                <w:szCs w:val="20"/>
              </w:rPr>
              <w:t>SPIN-Diffusion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9DF573F" w14:textId="77777777" w:rsidR="00982D5B" w:rsidRDefault="00000000">
            <w:pPr>
              <w:jc w:val="both"/>
            </w:pPr>
            <w:r>
              <w:rPr>
                <w:color w:val="1A1A1A"/>
                <w:sz w:val="20"/>
                <w:szCs w:val="20"/>
              </w:rPr>
              <w:t xml:space="preserve">Self-Play fine-tuning where the current model generates its own synthetic preference pairs by comparing against a frozen earlier checkpoint. Achieved highest </w:t>
            </w:r>
            <w:proofErr w:type="spellStart"/>
            <w:r>
              <w:rPr>
                <w:color w:val="1A1A1A"/>
                <w:sz w:val="20"/>
                <w:szCs w:val="20"/>
              </w:rPr>
              <w:t>PickScore</w:t>
            </w:r>
            <w:proofErr w:type="spellEnd"/>
            <w:r>
              <w:rPr>
                <w:color w:val="1A1A1A"/>
                <w:sz w:val="20"/>
                <w:szCs w:val="20"/>
              </w:rPr>
              <w:t xml:space="preserve"> in the original study.</w:t>
            </w:r>
          </w:p>
        </w:tc>
      </w:tr>
    </w:tbl>
    <w:p w14:paraId="5A6A098E" w14:textId="77777777" w:rsidR="00982D5B" w:rsidRDefault="00982D5B">
      <w:pPr>
        <w:spacing w:before="160"/>
      </w:pPr>
    </w:p>
    <w:p w14:paraId="30FD7F27" w14:textId="77777777" w:rsidR="00982D5B" w:rsidRDefault="00000000">
      <w:pPr>
        <w:pStyle w:val="Heading1"/>
        <w:pBdr>
          <w:bottom w:val="single" w:sz="8" w:space="6" w:color="2E75B6"/>
        </w:pBdr>
      </w:pPr>
      <w:r>
        <w:t xml:space="preserve">3. Proposed Improvement I: </w:t>
      </w:r>
      <w:proofErr w:type="spellStart"/>
      <w:r>
        <w:t>DoRA</w:t>
      </w:r>
      <w:proofErr w:type="spellEnd"/>
      <w:r>
        <w:t xml:space="preserve"> (Weight-Decomposed Low-Rank Adaptation)</w:t>
      </w:r>
    </w:p>
    <w:p w14:paraId="0803CA98" w14:textId="77777777" w:rsidR="00982D5B" w:rsidRDefault="00000000">
      <w:pPr>
        <w:pStyle w:val="Heading2"/>
      </w:pPr>
      <w:r>
        <w:t>3.1 Motivation and Core Insight</w:t>
      </w:r>
    </w:p>
    <w:p w14:paraId="147FF161" w14:textId="77777777" w:rsidR="00982D5B" w:rsidRDefault="00000000">
      <w:pPr>
        <w:spacing w:before="80" w:after="80" w:line="360" w:lineRule="auto"/>
        <w:jc w:val="both"/>
      </w:pPr>
      <w:r>
        <w:rPr>
          <w:color w:val="1A1A1A"/>
        </w:rPr>
        <w:t xml:space="preserve">The most direct technical improvement to the original paper comes from replacing </w:t>
      </w:r>
      <w:proofErr w:type="spellStart"/>
      <w:r>
        <w:rPr>
          <w:color w:val="1A1A1A"/>
        </w:rPr>
        <w:t>LoRA</w:t>
      </w:r>
      <w:proofErr w:type="spellEnd"/>
      <w:r>
        <w:rPr>
          <w:color w:val="1A1A1A"/>
        </w:rPr>
        <w:t xml:space="preserve"> with </w:t>
      </w:r>
      <w:proofErr w:type="spellStart"/>
      <w:r>
        <w:rPr>
          <w:color w:val="1A1A1A"/>
        </w:rPr>
        <w:t>DoRA</w:t>
      </w:r>
      <w:proofErr w:type="spellEnd"/>
      <w:r>
        <w:rPr>
          <w:color w:val="1A1A1A"/>
        </w:rPr>
        <w:t xml:space="preserve"> (Liu et al., ICML 2024 Oral) as the parameter-efficient fine-tuning backbone. </w:t>
      </w:r>
      <w:proofErr w:type="spellStart"/>
      <w:r>
        <w:rPr>
          <w:color w:val="1A1A1A"/>
        </w:rPr>
        <w:t>DoRA</w:t>
      </w:r>
      <w:proofErr w:type="spellEnd"/>
      <w:r>
        <w:rPr>
          <w:color w:val="1A1A1A"/>
        </w:rPr>
        <w:t xml:space="preserve"> emerges from a precise diagnosis of </w:t>
      </w:r>
      <w:proofErr w:type="spellStart"/>
      <w:r>
        <w:rPr>
          <w:color w:val="1A1A1A"/>
        </w:rPr>
        <w:t>LoRA's</w:t>
      </w:r>
      <w:proofErr w:type="spellEnd"/>
      <w:r>
        <w:rPr>
          <w:color w:val="1A1A1A"/>
        </w:rPr>
        <w:t xml:space="preserve"> failure mode when applied to stylistic tasks.</w:t>
      </w:r>
    </w:p>
    <w:p w14:paraId="0B5BC6A5" w14:textId="77777777" w:rsidR="00982D5B" w:rsidRDefault="00982D5B">
      <w:pPr>
        <w:spacing w:before="120"/>
      </w:pPr>
    </w:p>
    <w:p w14:paraId="5AE06874" w14:textId="77777777" w:rsidR="00982D5B" w:rsidRDefault="00000000">
      <w:pPr>
        <w:spacing w:before="80" w:after="80" w:line="360" w:lineRule="auto"/>
        <w:jc w:val="both"/>
      </w:pPr>
      <w:r>
        <w:rPr>
          <w:color w:val="1A1A1A"/>
        </w:rPr>
        <w:t xml:space="preserve">Liu et al. (2024) conducted a weight decomposition analysis comparing </w:t>
      </w:r>
      <w:proofErr w:type="spellStart"/>
      <w:r>
        <w:rPr>
          <w:color w:val="1A1A1A"/>
        </w:rPr>
        <w:t>LoRA's</w:t>
      </w:r>
      <w:proofErr w:type="spellEnd"/>
      <w:r>
        <w:rPr>
          <w:color w:val="1A1A1A"/>
        </w:rPr>
        <w:t xml:space="preserve"> learning </w:t>
      </w:r>
      <w:proofErr w:type="spellStart"/>
      <w:r>
        <w:rPr>
          <w:color w:val="1A1A1A"/>
        </w:rPr>
        <w:t>behavior</w:t>
      </w:r>
      <w:proofErr w:type="spellEnd"/>
      <w:r>
        <w:rPr>
          <w:color w:val="1A1A1A"/>
        </w:rPr>
        <w:t xml:space="preserve"> to that of full fine-tuning. Their finding was striking: </w:t>
      </w:r>
      <w:proofErr w:type="spellStart"/>
      <w:r>
        <w:rPr>
          <w:color w:val="1A1A1A"/>
        </w:rPr>
        <w:t>LoRA</w:t>
      </w:r>
      <w:proofErr w:type="spellEnd"/>
      <w:r>
        <w:rPr>
          <w:color w:val="1A1A1A"/>
        </w:rPr>
        <w:t xml:space="preserve"> updates magnitude and direction proportionally and simultaneously, whereas full fine-tuning (which achieves the best stylistic results) makes subtle, independent adjustments to directional components while leaving magnitude largely stable. This coupling in </w:t>
      </w:r>
      <w:proofErr w:type="spellStart"/>
      <w:r>
        <w:rPr>
          <w:color w:val="1A1A1A"/>
        </w:rPr>
        <w:t>LoRA</w:t>
      </w:r>
      <w:proofErr w:type="spellEnd"/>
      <w:r>
        <w:rPr>
          <w:color w:val="1A1A1A"/>
        </w:rPr>
        <w:t xml:space="preserve"> prevents the fine-grained directional refinements that encode nuanced stylistic characteristics such as brushstroke direction, </w:t>
      </w:r>
      <w:proofErr w:type="spellStart"/>
      <w:r>
        <w:rPr>
          <w:color w:val="1A1A1A"/>
        </w:rPr>
        <w:t>color</w:t>
      </w:r>
      <w:proofErr w:type="spellEnd"/>
      <w:r>
        <w:rPr>
          <w:color w:val="1A1A1A"/>
        </w:rPr>
        <w:t xml:space="preserve"> saturation gradients, and compositional tendencies.</w:t>
      </w:r>
    </w:p>
    <w:p w14:paraId="6E14130A"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7F0A200B"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132B4BDD" w14:textId="77777777" w:rsidR="00982D5B" w:rsidRDefault="00000000">
            <w:pPr>
              <w:jc w:val="both"/>
            </w:pPr>
            <w:r>
              <w:rPr>
                <w:i/>
                <w:iCs/>
                <w:color w:val="1A1A1A"/>
                <w:sz w:val="21"/>
                <w:szCs w:val="21"/>
              </w:rPr>
              <w:t xml:space="preserve">Key Finding: </w:t>
            </w:r>
            <w:proofErr w:type="spellStart"/>
            <w:r>
              <w:rPr>
                <w:i/>
                <w:iCs/>
                <w:color w:val="1A1A1A"/>
                <w:sz w:val="21"/>
                <w:szCs w:val="21"/>
              </w:rPr>
              <w:t>LoRA</w:t>
            </w:r>
            <w:proofErr w:type="spellEnd"/>
            <w:r>
              <w:rPr>
                <w:i/>
                <w:iCs/>
                <w:color w:val="1A1A1A"/>
                <w:sz w:val="21"/>
                <w:szCs w:val="21"/>
              </w:rPr>
              <w:t xml:space="preserve"> cannot make subtle directional changes independently of magnitude changes — the exact type of update needed for fine-grained artistic style alignment. </w:t>
            </w:r>
            <w:proofErr w:type="spellStart"/>
            <w:r>
              <w:rPr>
                <w:i/>
                <w:iCs/>
                <w:color w:val="1A1A1A"/>
                <w:sz w:val="21"/>
                <w:szCs w:val="21"/>
              </w:rPr>
              <w:t>DoRA</w:t>
            </w:r>
            <w:proofErr w:type="spellEnd"/>
            <w:r>
              <w:rPr>
                <w:i/>
                <w:iCs/>
                <w:color w:val="1A1A1A"/>
                <w:sz w:val="21"/>
                <w:szCs w:val="21"/>
              </w:rPr>
              <w:t xml:space="preserve"> resolves this by decoupling the two components explicitly.</w:t>
            </w:r>
          </w:p>
        </w:tc>
      </w:tr>
    </w:tbl>
    <w:p w14:paraId="427C4021" w14:textId="77777777" w:rsidR="00982D5B" w:rsidRDefault="00982D5B">
      <w:pPr>
        <w:spacing w:before="120"/>
      </w:pPr>
    </w:p>
    <w:p w14:paraId="33B50ED3" w14:textId="77777777" w:rsidR="00982D5B" w:rsidRDefault="00000000">
      <w:pPr>
        <w:pStyle w:val="Heading2"/>
      </w:pPr>
      <w:r>
        <w:lastRenderedPageBreak/>
        <w:t xml:space="preserve">3.2 Technical Formulation of </w:t>
      </w:r>
      <w:proofErr w:type="spellStart"/>
      <w:r>
        <w:t>DoRA</w:t>
      </w:r>
      <w:proofErr w:type="spellEnd"/>
    </w:p>
    <w:p w14:paraId="44069084" w14:textId="77777777" w:rsidR="00982D5B" w:rsidRDefault="00000000">
      <w:pPr>
        <w:spacing w:before="80" w:after="80" w:line="360" w:lineRule="auto"/>
        <w:jc w:val="both"/>
      </w:pPr>
      <w:proofErr w:type="spellStart"/>
      <w:r>
        <w:rPr>
          <w:color w:val="1A1A1A"/>
        </w:rPr>
        <w:t>DoRA</w:t>
      </w:r>
      <w:proofErr w:type="spellEnd"/>
      <w:r>
        <w:rPr>
          <w:color w:val="1A1A1A"/>
        </w:rPr>
        <w:t xml:space="preserve"> decomposes any pre-trained weight matrix W₀ into its magnitude component m and normalized directional matrix V using the relationship:</w:t>
      </w:r>
    </w:p>
    <w:p w14:paraId="4AE2E5F4"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7C86E988"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7D9C9ED9" w14:textId="77777777" w:rsidR="00982D5B" w:rsidRDefault="00000000">
            <w:pPr>
              <w:jc w:val="both"/>
            </w:pPr>
            <w:r>
              <w:rPr>
                <w:i/>
                <w:iCs/>
                <w:color w:val="1A1A1A"/>
                <w:sz w:val="21"/>
                <w:szCs w:val="21"/>
              </w:rPr>
              <w:t>W₀ = m · (V / ‖</w:t>
            </w:r>
            <w:proofErr w:type="spellStart"/>
            <w:r>
              <w:rPr>
                <w:i/>
                <w:iCs/>
                <w:color w:val="1A1A1A"/>
                <w:sz w:val="21"/>
                <w:szCs w:val="21"/>
              </w:rPr>
              <w:t>V‖_c</w:t>
            </w:r>
            <w:proofErr w:type="spellEnd"/>
            <w:proofErr w:type="gramStart"/>
            <w:r>
              <w:rPr>
                <w:i/>
                <w:iCs/>
                <w:color w:val="1A1A1A"/>
                <w:sz w:val="21"/>
                <w:szCs w:val="21"/>
              </w:rPr>
              <w:t xml:space="preserve">),   </w:t>
            </w:r>
            <w:proofErr w:type="gramEnd"/>
            <w:r>
              <w:rPr>
                <w:i/>
                <w:iCs/>
                <w:color w:val="1A1A1A"/>
                <w:sz w:val="21"/>
                <w:szCs w:val="21"/>
              </w:rPr>
              <w:t>where m = ‖W₀‖_</w:t>
            </w:r>
            <w:proofErr w:type="gramStart"/>
            <w:r>
              <w:rPr>
                <w:i/>
                <w:iCs/>
                <w:color w:val="1A1A1A"/>
                <w:sz w:val="21"/>
                <w:szCs w:val="21"/>
              </w:rPr>
              <w:t>c  (</w:t>
            </w:r>
            <w:proofErr w:type="gramEnd"/>
            <w:r>
              <w:rPr>
                <w:i/>
                <w:iCs/>
                <w:color w:val="1A1A1A"/>
                <w:sz w:val="21"/>
                <w:szCs w:val="21"/>
              </w:rPr>
              <w:t>column-wise norm)</w:t>
            </w:r>
          </w:p>
        </w:tc>
      </w:tr>
    </w:tbl>
    <w:p w14:paraId="5EBA0C9A" w14:textId="77777777" w:rsidR="00982D5B" w:rsidRDefault="00982D5B">
      <w:pPr>
        <w:spacing w:before="120"/>
      </w:pPr>
    </w:p>
    <w:p w14:paraId="22825613" w14:textId="77777777" w:rsidR="00982D5B" w:rsidRDefault="00000000">
      <w:pPr>
        <w:spacing w:before="80" w:after="80" w:line="360" w:lineRule="auto"/>
        <w:jc w:val="both"/>
      </w:pPr>
      <w:r>
        <w:rPr>
          <w:color w:val="1A1A1A"/>
        </w:rPr>
        <w:t xml:space="preserve">During fine-tuning, </w:t>
      </w:r>
      <w:proofErr w:type="spellStart"/>
      <w:r>
        <w:rPr>
          <w:color w:val="1A1A1A"/>
        </w:rPr>
        <w:t>DoRA</w:t>
      </w:r>
      <w:proofErr w:type="spellEnd"/>
      <w:r>
        <w:rPr>
          <w:color w:val="1A1A1A"/>
        </w:rPr>
        <w:t xml:space="preserve"> trains the magnitude vector m independently while applying standard </w:t>
      </w:r>
      <w:proofErr w:type="spellStart"/>
      <w:r>
        <w:rPr>
          <w:color w:val="1A1A1A"/>
        </w:rPr>
        <w:t>LoRA</w:t>
      </w:r>
      <w:proofErr w:type="spellEnd"/>
      <w:r>
        <w:rPr>
          <w:color w:val="1A1A1A"/>
        </w:rPr>
        <w:t xml:space="preserve"> (BA) to the directional matrix V. The full </w:t>
      </w:r>
      <w:proofErr w:type="spellStart"/>
      <w:r>
        <w:rPr>
          <w:color w:val="1A1A1A"/>
        </w:rPr>
        <w:t>DoRA</w:t>
      </w:r>
      <w:proofErr w:type="spellEnd"/>
      <w:r>
        <w:rPr>
          <w:color w:val="1A1A1A"/>
        </w:rPr>
        <w:t xml:space="preserve"> update takes the form:</w:t>
      </w:r>
    </w:p>
    <w:p w14:paraId="7D2CE07B"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25EC15DB"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3DACB6C2" w14:textId="77777777" w:rsidR="00982D5B" w:rsidRDefault="00000000">
            <w:pPr>
              <w:jc w:val="both"/>
            </w:pPr>
            <w:r>
              <w:rPr>
                <w:i/>
                <w:iCs/>
                <w:color w:val="1A1A1A"/>
                <w:sz w:val="21"/>
                <w:szCs w:val="21"/>
              </w:rPr>
              <w:t xml:space="preserve">W' = m · ((W₀ + ΔV) / ‖W₀ + </w:t>
            </w:r>
            <w:proofErr w:type="spellStart"/>
            <w:r>
              <w:rPr>
                <w:i/>
                <w:iCs/>
                <w:color w:val="1A1A1A"/>
                <w:sz w:val="21"/>
                <w:szCs w:val="21"/>
              </w:rPr>
              <w:t>ΔV‖_c</w:t>
            </w:r>
            <w:proofErr w:type="spellEnd"/>
            <w:proofErr w:type="gramStart"/>
            <w:r>
              <w:rPr>
                <w:i/>
                <w:iCs/>
                <w:color w:val="1A1A1A"/>
                <w:sz w:val="21"/>
                <w:szCs w:val="21"/>
              </w:rPr>
              <w:t xml:space="preserve">),   </w:t>
            </w:r>
            <w:proofErr w:type="gramEnd"/>
            <w:r>
              <w:rPr>
                <w:i/>
                <w:iCs/>
                <w:color w:val="1A1A1A"/>
                <w:sz w:val="21"/>
                <w:szCs w:val="21"/>
              </w:rPr>
              <w:t>where ΔV = BA (</w:t>
            </w:r>
            <w:proofErr w:type="spellStart"/>
            <w:r>
              <w:rPr>
                <w:i/>
                <w:iCs/>
                <w:color w:val="1A1A1A"/>
                <w:sz w:val="21"/>
                <w:szCs w:val="21"/>
              </w:rPr>
              <w:t>LoRA</w:t>
            </w:r>
            <w:proofErr w:type="spellEnd"/>
            <w:r>
              <w:rPr>
                <w:i/>
                <w:iCs/>
                <w:color w:val="1A1A1A"/>
                <w:sz w:val="21"/>
                <w:szCs w:val="21"/>
              </w:rPr>
              <w:t xml:space="preserve"> directional update)</w:t>
            </w:r>
          </w:p>
        </w:tc>
      </w:tr>
    </w:tbl>
    <w:p w14:paraId="6D0F432E" w14:textId="77777777" w:rsidR="00982D5B" w:rsidRDefault="00982D5B">
      <w:pPr>
        <w:spacing w:before="120"/>
      </w:pPr>
    </w:p>
    <w:p w14:paraId="7D9126A1" w14:textId="77777777" w:rsidR="00982D5B" w:rsidRDefault="00000000">
      <w:pPr>
        <w:spacing w:before="80" w:after="80" w:line="360" w:lineRule="auto"/>
        <w:jc w:val="both"/>
      </w:pPr>
      <w:r>
        <w:rPr>
          <w:color w:val="1A1A1A"/>
        </w:rPr>
        <w:t xml:space="preserve">This decomposition introduces only 0.01% additional parameters compared to </w:t>
      </w:r>
      <w:proofErr w:type="spellStart"/>
      <w:r>
        <w:rPr>
          <w:color w:val="1A1A1A"/>
        </w:rPr>
        <w:t>LoRA</w:t>
      </w:r>
      <w:proofErr w:type="spellEnd"/>
      <w:r>
        <w:rPr>
          <w:color w:val="1A1A1A"/>
        </w:rPr>
        <w:t xml:space="preserve"> (the magnitude vector m</w:t>
      </w:r>
      <w:proofErr w:type="gramStart"/>
      <w:r>
        <w:rPr>
          <w:color w:val="1A1A1A"/>
        </w:rPr>
        <w:t>), yet</w:t>
      </w:r>
      <w:proofErr w:type="gramEnd"/>
      <w:r>
        <w:rPr>
          <w:color w:val="1A1A1A"/>
        </w:rPr>
        <w:t xml:space="preserve"> allows the model to independently control the 'strength' of each weight column (magnitude) and its 'orientation' in weight space (direction). In the context of artistic style alignment, this means the model can shift its stylistic direction without changing the overall scale of its representations — a much more precise operation.</w:t>
      </w:r>
    </w:p>
    <w:p w14:paraId="4483F67C" w14:textId="77777777" w:rsidR="00982D5B" w:rsidRDefault="00982D5B">
      <w:pPr>
        <w:spacing w:before="120"/>
      </w:pPr>
    </w:p>
    <w:p w14:paraId="1593C09A" w14:textId="77777777" w:rsidR="00982D5B" w:rsidRDefault="00000000">
      <w:pPr>
        <w:pStyle w:val="Heading2"/>
      </w:pPr>
      <w:r>
        <w:t xml:space="preserve">3.3 </w:t>
      </w:r>
      <w:proofErr w:type="spellStart"/>
      <w:r>
        <w:t>DoRA</w:t>
      </w:r>
      <w:proofErr w:type="spellEnd"/>
      <w:r>
        <w:t xml:space="preserve"> in Diffusion Model Fine-Tuning</w:t>
      </w:r>
    </w:p>
    <w:p w14:paraId="60508758" w14:textId="77777777" w:rsidR="00982D5B" w:rsidRDefault="00000000">
      <w:pPr>
        <w:spacing w:before="80" w:after="80" w:line="360" w:lineRule="auto"/>
        <w:jc w:val="both"/>
      </w:pPr>
      <w:proofErr w:type="spellStart"/>
      <w:r>
        <w:rPr>
          <w:color w:val="1A1A1A"/>
        </w:rPr>
        <w:t>DoRA</w:t>
      </w:r>
      <w:proofErr w:type="spellEnd"/>
      <w:r>
        <w:rPr>
          <w:color w:val="1A1A1A"/>
        </w:rPr>
        <w:t xml:space="preserve"> has been validated specifically on diffusion model fine-tuning through the official Hugging Face diffusers integration and experimental results from </w:t>
      </w:r>
      <w:proofErr w:type="spellStart"/>
      <w:r>
        <w:rPr>
          <w:color w:val="1A1A1A"/>
        </w:rPr>
        <w:t>NVlabs</w:t>
      </w:r>
      <w:proofErr w:type="spellEnd"/>
      <w:r>
        <w:rPr>
          <w:color w:val="1A1A1A"/>
        </w:rPr>
        <w:t xml:space="preserve">. The improvement over standard </w:t>
      </w:r>
      <w:proofErr w:type="spellStart"/>
      <w:r>
        <w:rPr>
          <w:color w:val="1A1A1A"/>
        </w:rPr>
        <w:t>LoRA</w:t>
      </w:r>
      <w:proofErr w:type="spellEnd"/>
      <w:r>
        <w:rPr>
          <w:color w:val="1A1A1A"/>
        </w:rPr>
        <w:t xml:space="preserve"> in visual tasks is consistent: </w:t>
      </w:r>
      <w:proofErr w:type="spellStart"/>
      <w:r>
        <w:rPr>
          <w:color w:val="1A1A1A"/>
        </w:rPr>
        <w:t>DoRA</w:t>
      </w:r>
      <w:proofErr w:type="spellEnd"/>
      <w:r>
        <w:rPr>
          <w:color w:val="1A1A1A"/>
        </w:rPr>
        <w:t xml:space="preserve"> produces images with sharper adherence to fine-grained stylistic features, more stable training dynamics, and better convergence at lower rank values.</w:t>
      </w:r>
    </w:p>
    <w:p w14:paraId="0C652C0A" w14:textId="77777777" w:rsidR="00982D5B" w:rsidRDefault="00982D5B">
      <w:pPr>
        <w:spacing w:before="120"/>
      </w:pPr>
    </w:p>
    <w:p w14:paraId="205732C8" w14:textId="77777777" w:rsidR="00982D5B" w:rsidRDefault="00000000">
      <w:pPr>
        <w:spacing w:before="80" w:after="80" w:line="360" w:lineRule="auto"/>
        <w:jc w:val="both"/>
      </w:pPr>
      <w:r>
        <w:rPr>
          <w:color w:val="1A1A1A"/>
        </w:rPr>
        <w:t xml:space="preserve">Critically, </w:t>
      </w:r>
      <w:proofErr w:type="spellStart"/>
      <w:r>
        <w:rPr>
          <w:color w:val="1A1A1A"/>
        </w:rPr>
        <w:t>DoRA</w:t>
      </w:r>
      <w:proofErr w:type="spellEnd"/>
      <w:r>
        <w:rPr>
          <w:color w:val="1A1A1A"/>
        </w:rPr>
        <w:t xml:space="preserve"> is a drop-in replacement for </w:t>
      </w:r>
      <w:proofErr w:type="spellStart"/>
      <w:r>
        <w:rPr>
          <w:color w:val="1A1A1A"/>
        </w:rPr>
        <w:t>LoRA</w:t>
      </w:r>
      <w:proofErr w:type="spellEnd"/>
      <w:r>
        <w:rPr>
          <w:color w:val="1A1A1A"/>
        </w:rPr>
        <w:t xml:space="preserve"> — the only code change required is setting </w:t>
      </w:r>
      <w:proofErr w:type="spellStart"/>
      <w:r>
        <w:rPr>
          <w:color w:val="1A1A1A"/>
        </w:rPr>
        <w:t>use_dora</w:t>
      </w:r>
      <w:proofErr w:type="spellEnd"/>
      <w:r>
        <w:rPr>
          <w:color w:val="1A1A1A"/>
        </w:rPr>
        <w:t xml:space="preserve">=True in the PEFT </w:t>
      </w:r>
      <w:proofErr w:type="spellStart"/>
      <w:r>
        <w:rPr>
          <w:color w:val="1A1A1A"/>
        </w:rPr>
        <w:t>LoraConfig</w:t>
      </w:r>
      <w:proofErr w:type="spellEnd"/>
      <w:r>
        <w:rPr>
          <w:color w:val="1A1A1A"/>
        </w:rPr>
        <w:t xml:space="preserve">. This means the original paper's three alignment strategies (DPO, KTO, SPIN) can be re-run with </w:t>
      </w:r>
      <w:proofErr w:type="spellStart"/>
      <w:r>
        <w:rPr>
          <w:color w:val="1A1A1A"/>
        </w:rPr>
        <w:t>DoRA</w:t>
      </w:r>
      <w:proofErr w:type="spellEnd"/>
      <w:r>
        <w:rPr>
          <w:color w:val="1A1A1A"/>
        </w:rPr>
        <w:t xml:space="preserve"> adapters with minimal engineering effort, producing a clean ablation that isolates the contribution of the adapter architecture.</w:t>
      </w:r>
    </w:p>
    <w:p w14:paraId="4C43F082" w14:textId="77777777" w:rsidR="00982D5B" w:rsidRDefault="00982D5B">
      <w:pPr>
        <w:spacing w:before="120"/>
      </w:pPr>
    </w:p>
    <w:p w14:paraId="656E7A80" w14:textId="77777777" w:rsidR="00982D5B" w:rsidRDefault="00000000">
      <w:pPr>
        <w:pStyle w:val="Heading2"/>
      </w:pPr>
      <w:r>
        <w:t>3.4 Expected Improvements over the Original Paper</w:t>
      </w:r>
    </w:p>
    <w:p w14:paraId="5A5E6115" w14:textId="77777777" w:rsidR="00982D5B" w:rsidRDefault="00982D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982D5B" w14:paraId="50A3A7C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1BF41A3" w14:textId="77777777" w:rsidR="00982D5B" w:rsidRDefault="00000000">
            <w:pPr>
              <w:jc w:val="center"/>
            </w:pPr>
            <w:r>
              <w:rPr>
                <w:b/>
                <w:bCs/>
                <w:color w:val="FFFFFF"/>
                <w:sz w:val="20"/>
                <w:szCs w:val="20"/>
              </w:rPr>
              <w:t>Metric</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45F057" w14:textId="77777777" w:rsidR="00982D5B" w:rsidRDefault="00000000">
            <w:pPr>
              <w:jc w:val="center"/>
            </w:pPr>
            <w:proofErr w:type="spellStart"/>
            <w:r>
              <w:rPr>
                <w:b/>
                <w:bCs/>
                <w:color w:val="FFFFFF"/>
                <w:sz w:val="20"/>
                <w:szCs w:val="20"/>
              </w:rPr>
              <w:t>LoRA</w:t>
            </w:r>
            <w:proofErr w:type="spellEnd"/>
            <w:r>
              <w:rPr>
                <w:b/>
                <w:bCs/>
                <w:color w:val="FFFFFF"/>
                <w:sz w:val="20"/>
                <w:szCs w:val="20"/>
              </w:rPr>
              <w:t xml:space="preserve"> (Original Paper)</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32229A1" w14:textId="77777777" w:rsidR="00982D5B" w:rsidRDefault="00000000">
            <w:pPr>
              <w:jc w:val="center"/>
            </w:pPr>
            <w:proofErr w:type="spellStart"/>
            <w:r>
              <w:rPr>
                <w:b/>
                <w:bCs/>
                <w:color w:val="FFFFFF"/>
                <w:sz w:val="20"/>
                <w:szCs w:val="20"/>
              </w:rPr>
              <w:t>DoRA</w:t>
            </w:r>
            <w:proofErr w:type="spellEnd"/>
            <w:r>
              <w:rPr>
                <w:b/>
                <w:bCs/>
                <w:color w:val="FFFFFF"/>
                <w:sz w:val="20"/>
                <w:szCs w:val="20"/>
              </w:rPr>
              <w:t xml:space="preserve"> (Proposed)</w:t>
            </w:r>
          </w:p>
        </w:tc>
      </w:tr>
      <w:tr w:rsidR="00982D5B" w14:paraId="685A06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6B06" w14:textId="77777777" w:rsidR="00982D5B" w:rsidRDefault="00000000">
            <w:r>
              <w:rPr>
                <w:b/>
                <w:bCs/>
                <w:color w:val="2E75B6"/>
                <w:sz w:val="20"/>
                <w:szCs w:val="20"/>
              </w:rPr>
              <w:t>Style Fidelity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7FD9" w14:textId="77777777" w:rsidR="00982D5B" w:rsidRDefault="00000000">
            <w:pPr>
              <w:jc w:val="center"/>
            </w:pPr>
            <w:r>
              <w:rPr>
                <w:color w:val="1A1A1A"/>
                <w:sz w:val="20"/>
                <w:szCs w:val="20"/>
              </w:rPr>
              <w:t>Moderate — coupled updates blur style precision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8A49" w14:textId="77777777" w:rsidR="00982D5B" w:rsidRDefault="00000000">
            <w:pPr>
              <w:jc w:val="center"/>
            </w:pPr>
            <w:r>
              <w:rPr>
                <w:color w:val="1A1A1A"/>
                <w:sz w:val="20"/>
                <w:szCs w:val="20"/>
              </w:rPr>
              <w:t>High — decoupled direction enables precise style encoding</w:t>
            </w:r>
          </w:p>
        </w:tc>
      </w:tr>
      <w:tr w:rsidR="00982D5B" w14:paraId="4EBA5F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FEA58" w14:textId="77777777" w:rsidR="00982D5B" w:rsidRDefault="00000000">
            <w:r>
              <w:rPr>
                <w:b/>
                <w:bCs/>
                <w:color w:val="2E75B6"/>
                <w:sz w:val="20"/>
                <w:szCs w:val="20"/>
              </w:rPr>
              <w:lastRenderedPageBreak/>
              <w:t>Training Stability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E2B47" w14:textId="77777777" w:rsidR="00982D5B" w:rsidRDefault="00000000">
            <w:pPr>
              <w:jc w:val="center"/>
            </w:pPr>
            <w:r>
              <w:rPr>
                <w:color w:val="1A1A1A"/>
                <w:sz w:val="20"/>
                <w:szCs w:val="20"/>
              </w:rPr>
              <w:t>Can oscillate when magnitude/direction conflict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F1F8E" w14:textId="77777777" w:rsidR="00982D5B" w:rsidRDefault="00000000">
            <w:pPr>
              <w:jc w:val="center"/>
            </w:pPr>
            <w:r>
              <w:rPr>
                <w:color w:val="1A1A1A"/>
                <w:sz w:val="20"/>
                <w:szCs w:val="20"/>
              </w:rPr>
              <w:t>More stable — each component optimized independently</w:t>
            </w:r>
          </w:p>
        </w:tc>
      </w:tr>
      <w:tr w:rsidR="00982D5B" w14:paraId="2B90A0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C3CE" w14:textId="77777777" w:rsidR="00982D5B" w:rsidRDefault="00000000">
            <w:r>
              <w:rPr>
                <w:b/>
                <w:bCs/>
                <w:color w:val="2E75B6"/>
                <w:sz w:val="20"/>
                <w:szCs w:val="20"/>
              </w:rPr>
              <w:t>Parameter Overhead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D92AC" w14:textId="77777777" w:rsidR="00982D5B" w:rsidRDefault="00000000">
            <w:pPr>
              <w:jc w:val="center"/>
            </w:pPr>
            <w:r>
              <w:rPr>
                <w:color w:val="1A1A1A"/>
                <w:sz w:val="20"/>
                <w:szCs w:val="20"/>
              </w:rPr>
              <w:t xml:space="preserve">Baseline </w:t>
            </w:r>
            <w:proofErr w:type="spellStart"/>
            <w:r>
              <w:rPr>
                <w:color w:val="1A1A1A"/>
                <w:sz w:val="20"/>
                <w:szCs w:val="20"/>
              </w:rPr>
              <w:t>LoRA</w:t>
            </w:r>
            <w:proofErr w:type="spellEnd"/>
            <w:r>
              <w:rPr>
                <w:color w:val="1A1A1A"/>
                <w:sz w:val="20"/>
                <w:szCs w:val="20"/>
              </w:rPr>
              <w:t xml:space="preserve"> parameters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0AC5A" w14:textId="77777777" w:rsidR="00982D5B" w:rsidRDefault="00000000">
            <w:pPr>
              <w:jc w:val="center"/>
            </w:pPr>
            <w:r>
              <w:rPr>
                <w:color w:val="1A1A1A"/>
                <w:sz w:val="20"/>
                <w:szCs w:val="20"/>
              </w:rPr>
              <w:t>+0.01% (magnitude vector m only)</w:t>
            </w:r>
          </w:p>
        </w:tc>
      </w:tr>
      <w:tr w:rsidR="00982D5B" w14:paraId="0AF1A6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3BA16" w14:textId="77777777" w:rsidR="00982D5B" w:rsidRDefault="00000000">
            <w:r>
              <w:rPr>
                <w:b/>
                <w:bCs/>
                <w:color w:val="2E75B6"/>
                <w:sz w:val="20"/>
                <w:szCs w:val="20"/>
              </w:rPr>
              <w:t>Inference Latency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6DCB3" w14:textId="77777777" w:rsidR="00982D5B" w:rsidRDefault="00000000">
            <w:pPr>
              <w:jc w:val="center"/>
            </w:pPr>
            <w:r>
              <w:rPr>
                <w:color w:val="1A1A1A"/>
                <w:sz w:val="20"/>
                <w:szCs w:val="20"/>
              </w:rPr>
              <w:t>Zero overhead (merged weights)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D786D" w14:textId="77777777" w:rsidR="00982D5B" w:rsidRDefault="00000000">
            <w:pPr>
              <w:jc w:val="center"/>
            </w:pPr>
            <w:r>
              <w:rPr>
                <w:color w:val="1A1A1A"/>
                <w:sz w:val="20"/>
                <w:szCs w:val="20"/>
              </w:rPr>
              <w:t xml:space="preserve">Zero overhead (merged identically to </w:t>
            </w:r>
            <w:proofErr w:type="spellStart"/>
            <w:r>
              <w:rPr>
                <w:color w:val="1A1A1A"/>
                <w:sz w:val="20"/>
                <w:szCs w:val="20"/>
              </w:rPr>
              <w:t>LoRA</w:t>
            </w:r>
            <w:proofErr w:type="spellEnd"/>
            <w:r>
              <w:rPr>
                <w:color w:val="1A1A1A"/>
                <w:sz w:val="20"/>
                <w:szCs w:val="20"/>
              </w:rPr>
              <w:t>)</w:t>
            </w:r>
          </w:p>
        </w:tc>
      </w:tr>
      <w:tr w:rsidR="00982D5B" w14:paraId="0B4537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5E85" w14:textId="77777777" w:rsidR="00982D5B" w:rsidRDefault="00000000">
            <w:r>
              <w:rPr>
                <w:b/>
                <w:bCs/>
                <w:color w:val="2E75B6"/>
                <w:sz w:val="20"/>
                <w:szCs w:val="20"/>
              </w:rPr>
              <w:t>CLIP Score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50024" w14:textId="77777777" w:rsidR="00982D5B" w:rsidRDefault="00000000">
            <w:pPr>
              <w:jc w:val="center"/>
            </w:pPr>
            <w:r>
              <w:rPr>
                <w:color w:val="1A1A1A"/>
                <w:sz w:val="20"/>
                <w:szCs w:val="20"/>
              </w:rPr>
              <w:t>Baseline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3273D" w14:textId="77777777" w:rsidR="00982D5B" w:rsidRDefault="00000000">
            <w:pPr>
              <w:jc w:val="center"/>
            </w:pPr>
            <w:r>
              <w:rPr>
                <w:color w:val="1A1A1A"/>
                <w:sz w:val="20"/>
                <w:szCs w:val="20"/>
              </w:rPr>
              <w:t>Expected +2-4% improvement</w:t>
            </w:r>
          </w:p>
        </w:tc>
      </w:tr>
      <w:tr w:rsidR="00982D5B" w14:paraId="6E5132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EBCEF" w14:textId="77777777" w:rsidR="00982D5B" w:rsidRDefault="00000000">
            <w:proofErr w:type="spellStart"/>
            <w:r>
              <w:rPr>
                <w:b/>
                <w:bCs/>
                <w:color w:val="2E75B6"/>
                <w:sz w:val="20"/>
                <w:szCs w:val="20"/>
              </w:rPr>
              <w:t>PickScore</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30E1F" w14:textId="77777777" w:rsidR="00982D5B" w:rsidRDefault="00000000">
            <w:pPr>
              <w:jc w:val="center"/>
            </w:pPr>
            <w:r>
              <w:rPr>
                <w:color w:val="1A1A1A"/>
                <w:sz w:val="20"/>
                <w:szCs w:val="20"/>
              </w:rPr>
              <w:t>Baseline (SPIN best)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160F3" w14:textId="77777777" w:rsidR="00982D5B" w:rsidRDefault="00000000">
            <w:pPr>
              <w:jc w:val="center"/>
            </w:pPr>
            <w:r>
              <w:rPr>
                <w:color w:val="1A1A1A"/>
                <w:sz w:val="20"/>
                <w:szCs w:val="20"/>
              </w:rPr>
              <w:t>Expected improvement across all three strategies</w:t>
            </w:r>
          </w:p>
        </w:tc>
      </w:tr>
    </w:tbl>
    <w:p w14:paraId="3BFCEC89" w14:textId="77777777" w:rsidR="00982D5B" w:rsidRDefault="00982D5B">
      <w:pPr>
        <w:spacing w:before="160"/>
      </w:pPr>
    </w:p>
    <w:p w14:paraId="710B27CC" w14:textId="77777777" w:rsidR="00982D5B" w:rsidRDefault="00000000">
      <w:pPr>
        <w:pStyle w:val="Heading1"/>
        <w:pBdr>
          <w:bottom w:val="single" w:sz="8" w:space="6" w:color="2E75B6"/>
        </w:pBdr>
      </w:pPr>
      <w:r>
        <w:t xml:space="preserve">4. Proposed Improvement II: </w:t>
      </w:r>
      <w:proofErr w:type="spellStart"/>
      <w:r>
        <w:t>DreamBooth</w:t>
      </w:r>
      <w:proofErr w:type="spellEnd"/>
      <w:r>
        <w:t xml:space="preserve"> Style-Specific Initialization</w:t>
      </w:r>
    </w:p>
    <w:p w14:paraId="5402A9C1" w14:textId="77777777" w:rsidR="00982D5B" w:rsidRDefault="00000000">
      <w:pPr>
        <w:pStyle w:val="Heading2"/>
      </w:pPr>
      <w:r>
        <w:t>4.1 Motivation: The Joint Learning Problem</w:t>
      </w:r>
    </w:p>
    <w:p w14:paraId="053739A4" w14:textId="77777777" w:rsidR="00982D5B" w:rsidRDefault="00000000">
      <w:pPr>
        <w:spacing w:before="80" w:after="80" w:line="360" w:lineRule="auto"/>
        <w:jc w:val="both"/>
      </w:pPr>
      <w:r>
        <w:rPr>
          <w:color w:val="1A1A1A"/>
        </w:rPr>
        <w:t>The original paper's pipeline begins alignment training directly from the Stable Diffusion v1.5 base checkpoint. This creates a fundamental inefficiency: the model must simultaneously accomplish two distinct objectives during KTO/DPO/SPIN training:</w:t>
      </w:r>
    </w:p>
    <w:p w14:paraId="32AB0AF7" w14:textId="77777777" w:rsidR="00982D5B" w:rsidRDefault="00982D5B">
      <w:pPr>
        <w:spacing w:before="120"/>
      </w:pPr>
    </w:p>
    <w:p w14:paraId="66D07D05" w14:textId="77777777" w:rsidR="00982D5B" w:rsidRDefault="00000000">
      <w:pPr>
        <w:pStyle w:val="ListParagraph"/>
        <w:numPr>
          <w:ilvl w:val="0"/>
          <w:numId w:val="3"/>
        </w:numPr>
        <w:spacing w:before="60" w:after="60" w:line="320" w:lineRule="auto"/>
      </w:pPr>
      <w:r>
        <w:rPr>
          <w:color w:val="1A1A1A"/>
        </w:rPr>
        <w:t>Learn the visual characteristics of the target artistic style from the statistical signal embedded in preference data.</w:t>
      </w:r>
    </w:p>
    <w:p w14:paraId="67591A1B" w14:textId="77777777" w:rsidR="00982D5B" w:rsidRDefault="00000000">
      <w:pPr>
        <w:pStyle w:val="ListParagraph"/>
        <w:numPr>
          <w:ilvl w:val="0"/>
          <w:numId w:val="3"/>
        </w:numPr>
        <w:spacing w:before="60" w:after="60" w:line="320" w:lineRule="auto"/>
      </w:pPr>
      <w:r>
        <w:rPr>
          <w:color w:val="1A1A1A"/>
        </w:rPr>
        <w:t>Learn which specific renditions of outputs humans prefer over others.</w:t>
      </w:r>
    </w:p>
    <w:p w14:paraId="604B7039" w14:textId="77777777" w:rsidR="00982D5B" w:rsidRDefault="00982D5B">
      <w:pPr>
        <w:spacing w:before="120"/>
      </w:pPr>
    </w:p>
    <w:p w14:paraId="491D228F" w14:textId="77777777" w:rsidR="00982D5B" w:rsidRDefault="00000000">
      <w:pPr>
        <w:spacing w:before="80" w:after="80" w:line="360" w:lineRule="auto"/>
        <w:jc w:val="both"/>
      </w:pPr>
      <w:r>
        <w:rPr>
          <w:color w:val="1A1A1A"/>
        </w:rPr>
        <w:t xml:space="preserve">These objectives are not merely different — they are structurally in tension. Preference alignment signals from Pick-a-Pic are dominated by general quality indicators (sharpness, coherence, </w:t>
      </w:r>
      <w:proofErr w:type="spellStart"/>
      <w:r>
        <w:rPr>
          <w:color w:val="1A1A1A"/>
        </w:rPr>
        <w:t>color</w:t>
      </w:r>
      <w:proofErr w:type="spellEnd"/>
      <w:r>
        <w:rPr>
          <w:color w:val="1A1A1A"/>
        </w:rPr>
        <w:t xml:space="preserve"> vibrancy) rather than style-specific signals. This means a model starting from a generic base checkpoint will converge toward generally 'pleasing' images rather than 'pleasing images in a specific artistic style.' The result, as seen in the original paper's qualitative comparisons, is that fine-grained stylistic features are often lost or averaged out during alignment training.</w:t>
      </w:r>
    </w:p>
    <w:p w14:paraId="7DC39858"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63EE9840"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53B86459" w14:textId="77777777" w:rsidR="00982D5B" w:rsidRDefault="00000000">
            <w:pPr>
              <w:jc w:val="both"/>
            </w:pPr>
            <w:r>
              <w:rPr>
                <w:i/>
                <w:iCs/>
                <w:color w:val="1A1A1A"/>
                <w:sz w:val="21"/>
                <w:szCs w:val="21"/>
              </w:rPr>
              <w:t>Core Insight: Balancing concept fidelity with contextual alignment remains a challenging open problem (</w:t>
            </w:r>
            <w:proofErr w:type="spellStart"/>
            <w:r>
              <w:rPr>
                <w:i/>
                <w:iCs/>
                <w:color w:val="1A1A1A"/>
                <w:sz w:val="21"/>
                <w:szCs w:val="21"/>
              </w:rPr>
              <w:t>DreamBoothDPO</w:t>
            </w:r>
            <w:proofErr w:type="spellEnd"/>
            <w:r>
              <w:rPr>
                <w:i/>
                <w:iCs/>
                <w:color w:val="1A1A1A"/>
                <w:sz w:val="21"/>
                <w:szCs w:val="21"/>
              </w:rPr>
              <w:t xml:space="preserve">, </w:t>
            </w:r>
            <w:proofErr w:type="spellStart"/>
            <w:r>
              <w:rPr>
                <w:i/>
                <w:iCs/>
                <w:color w:val="1A1A1A"/>
                <w:sz w:val="21"/>
                <w:szCs w:val="21"/>
              </w:rPr>
              <w:t>ControlGenAI</w:t>
            </w:r>
            <w:proofErr w:type="spellEnd"/>
            <w:r>
              <w:rPr>
                <w:i/>
                <w:iCs/>
                <w:color w:val="1A1A1A"/>
                <w:sz w:val="21"/>
                <w:szCs w:val="21"/>
              </w:rPr>
              <w:t xml:space="preserve"> 2025). </w:t>
            </w:r>
            <w:proofErr w:type="spellStart"/>
            <w:r>
              <w:rPr>
                <w:i/>
                <w:iCs/>
                <w:color w:val="1A1A1A"/>
                <w:sz w:val="21"/>
                <w:szCs w:val="21"/>
              </w:rPr>
              <w:t>DreamBooth</w:t>
            </w:r>
            <w:proofErr w:type="spellEnd"/>
            <w:r>
              <w:rPr>
                <w:i/>
                <w:iCs/>
                <w:color w:val="1A1A1A"/>
                <w:sz w:val="21"/>
                <w:szCs w:val="21"/>
              </w:rPr>
              <w:t xml:space="preserve"> resolves this by making style learning a separate, dedicated pre-alignment step — so that KTO/</w:t>
            </w:r>
            <w:proofErr w:type="spellStart"/>
            <w:r>
              <w:rPr>
                <w:i/>
                <w:iCs/>
                <w:color w:val="1A1A1A"/>
                <w:sz w:val="21"/>
                <w:szCs w:val="21"/>
              </w:rPr>
              <w:t>DoRA</w:t>
            </w:r>
            <w:proofErr w:type="spellEnd"/>
            <w:r>
              <w:rPr>
                <w:i/>
                <w:iCs/>
                <w:color w:val="1A1A1A"/>
                <w:sz w:val="21"/>
                <w:szCs w:val="21"/>
              </w:rPr>
              <w:t xml:space="preserve"> alignment only needs to solve the preference problem.</w:t>
            </w:r>
          </w:p>
        </w:tc>
      </w:tr>
    </w:tbl>
    <w:p w14:paraId="5353BAFF" w14:textId="77777777" w:rsidR="00982D5B" w:rsidRDefault="00982D5B">
      <w:pPr>
        <w:spacing w:before="120"/>
      </w:pPr>
    </w:p>
    <w:p w14:paraId="4E39AA1E" w14:textId="77777777" w:rsidR="00982D5B" w:rsidRDefault="00000000">
      <w:pPr>
        <w:pStyle w:val="Heading2"/>
      </w:pPr>
      <w:r>
        <w:t xml:space="preserve">4.2 What </w:t>
      </w:r>
      <w:proofErr w:type="spellStart"/>
      <w:r>
        <w:t>DreamBooth</w:t>
      </w:r>
      <w:proofErr w:type="spellEnd"/>
      <w:r>
        <w:t xml:space="preserve"> Does</w:t>
      </w:r>
    </w:p>
    <w:p w14:paraId="154026CE" w14:textId="77777777" w:rsidR="00982D5B" w:rsidRDefault="00000000">
      <w:pPr>
        <w:spacing w:before="80" w:after="80" w:line="360" w:lineRule="auto"/>
        <w:jc w:val="both"/>
      </w:pPr>
      <w:proofErr w:type="spellStart"/>
      <w:r>
        <w:rPr>
          <w:color w:val="1A1A1A"/>
        </w:rPr>
        <w:lastRenderedPageBreak/>
        <w:t>DreamBooth</w:t>
      </w:r>
      <w:proofErr w:type="spellEnd"/>
      <w:r>
        <w:rPr>
          <w:color w:val="1A1A1A"/>
        </w:rPr>
        <w:t xml:space="preserve"> (Ruiz et al., Google Research, CVPR 2023) is a subject-driven fine-tuning technique that personalizes a pre-trained T2I model to faithfully reproduce a specific subject or style given only 3–10 reference images. The method works by binding a unique textual identifier token [V] to the visual concept, using a combination of reconstruction loss and a prior preservation loss:</w:t>
      </w:r>
    </w:p>
    <w:p w14:paraId="591D6182"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D5B" w14:paraId="4E16D9F0" w14:textId="77777777">
        <w:tblPrEx>
          <w:tblCellMar>
            <w:top w:w="0" w:type="dxa"/>
            <w:bottom w:w="0" w:type="dxa"/>
          </w:tblCellMar>
        </w:tblPrEx>
        <w:tc>
          <w:tcPr>
            <w:tcW w:w="0" w:type="auto"/>
            <w:tcBorders>
              <w:top w:val="single" w:sz="6" w:space="0" w:color="2E75B6"/>
              <w:left w:val="single" w:sz="16" w:space="0" w:color="2E75B6"/>
              <w:bottom w:val="single" w:sz="6" w:space="0" w:color="2E75B6"/>
              <w:right w:val="none" w:sz="0" w:space="0" w:color="FFFFFF"/>
            </w:tcBorders>
            <w:shd w:val="clear" w:color="auto" w:fill="D6E4F0"/>
            <w:tcMar>
              <w:top w:w="120" w:type="dxa"/>
              <w:left w:w="200" w:type="dxa"/>
              <w:bottom w:w="120" w:type="dxa"/>
              <w:right w:w="200" w:type="dxa"/>
            </w:tcMar>
          </w:tcPr>
          <w:p w14:paraId="5732ACAA" w14:textId="77777777" w:rsidR="00982D5B" w:rsidRDefault="00000000">
            <w:pPr>
              <w:jc w:val="both"/>
            </w:pPr>
            <w:proofErr w:type="spellStart"/>
            <w:r>
              <w:rPr>
                <w:i/>
                <w:iCs/>
                <w:color w:val="1A1A1A"/>
                <w:sz w:val="21"/>
                <w:szCs w:val="21"/>
              </w:rPr>
              <w:t>L_total</w:t>
            </w:r>
            <w:proofErr w:type="spellEnd"/>
            <w:r>
              <w:rPr>
                <w:i/>
                <w:iCs/>
                <w:color w:val="1A1A1A"/>
                <w:sz w:val="21"/>
                <w:szCs w:val="21"/>
              </w:rPr>
              <w:t xml:space="preserve"> = </w:t>
            </w:r>
            <w:proofErr w:type="spellStart"/>
            <w:r>
              <w:rPr>
                <w:i/>
                <w:iCs/>
                <w:color w:val="1A1A1A"/>
                <w:sz w:val="21"/>
                <w:szCs w:val="21"/>
              </w:rPr>
              <w:t>L_reconstruction</w:t>
            </w:r>
            <w:proofErr w:type="spellEnd"/>
            <w:r>
              <w:rPr>
                <w:i/>
                <w:iCs/>
                <w:color w:val="1A1A1A"/>
                <w:sz w:val="21"/>
                <w:szCs w:val="21"/>
              </w:rPr>
              <w:t xml:space="preserve">([V] style) + λ · </w:t>
            </w:r>
            <w:proofErr w:type="spellStart"/>
            <w:r>
              <w:rPr>
                <w:i/>
                <w:iCs/>
                <w:color w:val="1A1A1A"/>
                <w:sz w:val="21"/>
                <w:szCs w:val="21"/>
              </w:rPr>
              <w:t>L_prior_</w:t>
            </w:r>
            <w:proofErr w:type="gramStart"/>
            <w:r>
              <w:rPr>
                <w:i/>
                <w:iCs/>
                <w:color w:val="1A1A1A"/>
                <w:sz w:val="21"/>
                <w:szCs w:val="21"/>
              </w:rPr>
              <w:t>preservation</w:t>
            </w:r>
            <w:proofErr w:type="spellEnd"/>
            <w:r>
              <w:rPr>
                <w:i/>
                <w:iCs/>
                <w:color w:val="1A1A1A"/>
                <w:sz w:val="21"/>
                <w:szCs w:val="21"/>
              </w:rPr>
              <w:t>(</w:t>
            </w:r>
            <w:proofErr w:type="gramEnd"/>
            <w:r>
              <w:rPr>
                <w:i/>
                <w:iCs/>
                <w:color w:val="1A1A1A"/>
                <w:sz w:val="21"/>
                <w:szCs w:val="21"/>
              </w:rPr>
              <w:t>class images)</w:t>
            </w:r>
          </w:p>
        </w:tc>
      </w:tr>
    </w:tbl>
    <w:p w14:paraId="5DB3A068" w14:textId="77777777" w:rsidR="00982D5B" w:rsidRDefault="00982D5B">
      <w:pPr>
        <w:spacing w:before="120"/>
      </w:pPr>
    </w:p>
    <w:p w14:paraId="4F1D95EA" w14:textId="77777777" w:rsidR="00982D5B" w:rsidRDefault="00000000">
      <w:pPr>
        <w:spacing w:before="80" w:after="80" w:line="360" w:lineRule="auto"/>
        <w:jc w:val="both"/>
      </w:pPr>
      <w:r>
        <w:rPr>
          <w:color w:val="1A1A1A"/>
        </w:rPr>
        <w:t>The prior preservation loss is the key innovation: it generates images of the broader class (e.g., 'painting' or 'artwork') using the original model and uses these as regularization targets. This prevents the well-documented failure modes of naive fine-tuning — overfitting and language drift — while ensuring the style token [V] captures only the distinctive features of the target style, not generic class-level properties.</w:t>
      </w:r>
    </w:p>
    <w:p w14:paraId="3D0D0D92" w14:textId="77777777" w:rsidR="00982D5B" w:rsidRDefault="00982D5B">
      <w:pPr>
        <w:spacing w:before="120"/>
      </w:pPr>
    </w:p>
    <w:p w14:paraId="38CE7288" w14:textId="77777777" w:rsidR="00982D5B" w:rsidRDefault="00000000">
      <w:pPr>
        <w:pStyle w:val="Heading2"/>
      </w:pPr>
      <w:r>
        <w:t xml:space="preserve">4.3 </w:t>
      </w:r>
      <w:proofErr w:type="spellStart"/>
      <w:r>
        <w:t>DreamBooth</w:t>
      </w:r>
      <w:proofErr w:type="spellEnd"/>
      <w:r>
        <w:t xml:space="preserve"> as Style Anchoring</w:t>
      </w:r>
    </w:p>
    <w:p w14:paraId="630C92BC" w14:textId="77777777" w:rsidR="00982D5B" w:rsidRDefault="00000000">
      <w:pPr>
        <w:spacing w:before="80" w:after="80" w:line="360" w:lineRule="auto"/>
        <w:jc w:val="both"/>
      </w:pPr>
      <w:r>
        <w:rPr>
          <w:color w:val="1A1A1A"/>
        </w:rPr>
        <w:t xml:space="preserve">In the context of improving the original paper, </w:t>
      </w:r>
      <w:proofErr w:type="spellStart"/>
      <w:r>
        <w:rPr>
          <w:color w:val="1A1A1A"/>
        </w:rPr>
        <w:t>DreamBooth</w:t>
      </w:r>
      <w:proofErr w:type="spellEnd"/>
      <w:r>
        <w:rPr>
          <w:color w:val="1A1A1A"/>
        </w:rPr>
        <w:t xml:space="preserve"> functions as a style anchoring step. Given a </w:t>
      </w:r>
      <w:proofErr w:type="gramStart"/>
      <w:r>
        <w:rPr>
          <w:color w:val="1A1A1A"/>
        </w:rPr>
        <w:t>small curated</w:t>
      </w:r>
      <w:proofErr w:type="gramEnd"/>
      <w:r>
        <w:rPr>
          <w:color w:val="1A1A1A"/>
        </w:rPr>
        <w:t xml:space="preserve"> collection of target style images (e.g., 8 images representing impressionist painting, anime illustration, or architectural photography), </w:t>
      </w:r>
      <w:proofErr w:type="spellStart"/>
      <w:r>
        <w:rPr>
          <w:color w:val="1A1A1A"/>
        </w:rPr>
        <w:t>DreamBooth</w:t>
      </w:r>
      <w:proofErr w:type="spellEnd"/>
      <w:r>
        <w:rPr>
          <w:color w:val="1A1A1A"/>
        </w:rPr>
        <w:t xml:space="preserve"> produces a checkpoint where the model has deeply internalized the style's visual grammar. This checkpoint then serves as the initialization point for </w:t>
      </w:r>
      <w:proofErr w:type="spellStart"/>
      <w:r>
        <w:rPr>
          <w:color w:val="1A1A1A"/>
        </w:rPr>
        <w:t>DoRA</w:t>
      </w:r>
      <w:proofErr w:type="spellEnd"/>
      <w:r>
        <w:rPr>
          <w:color w:val="1A1A1A"/>
        </w:rPr>
        <w:t xml:space="preserve"> + KTO alignment.</w:t>
      </w:r>
    </w:p>
    <w:p w14:paraId="74663380" w14:textId="77777777" w:rsidR="00982D5B" w:rsidRDefault="00982D5B">
      <w:pPr>
        <w:spacing w:before="120"/>
      </w:pPr>
    </w:p>
    <w:p w14:paraId="0FD2A359" w14:textId="77777777" w:rsidR="00982D5B" w:rsidRDefault="00000000">
      <w:pPr>
        <w:spacing w:before="80" w:after="80" w:line="360" w:lineRule="auto"/>
        <w:jc w:val="both"/>
      </w:pPr>
      <w:r>
        <w:rPr>
          <w:color w:val="1A1A1A"/>
        </w:rPr>
        <w:t>The critical consequence is a clean separation of concerns across the two training stages:</w:t>
      </w:r>
    </w:p>
    <w:p w14:paraId="1ED14BE6"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7527"/>
      </w:tblGrid>
      <w:tr w:rsidR="00982D5B" w14:paraId="71A095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5983BB" w14:textId="77777777" w:rsidR="00982D5B" w:rsidRDefault="00000000">
            <w:pPr>
              <w:jc w:val="center"/>
            </w:pPr>
            <w:r>
              <w:rPr>
                <w:b/>
                <w:bCs/>
                <w:color w:val="FFFFFF"/>
                <w:sz w:val="20"/>
                <w:szCs w:val="20"/>
              </w:rPr>
              <w:t xml:space="preserve">Stage 1: </w:t>
            </w:r>
            <w:proofErr w:type="spellStart"/>
            <w:r>
              <w:rPr>
                <w:b/>
                <w:bCs/>
                <w:color w:val="FFFFFF"/>
                <w:sz w:val="20"/>
                <w:szCs w:val="20"/>
              </w:rPr>
              <w:t>DreamBooth</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B1F7A39" w14:textId="77777777" w:rsidR="00982D5B" w:rsidRDefault="00000000">
            <w:pPr>
              <w:jc w:val="both"/>
            </w:pPr>
            <w:r>
              <w:rPr>
                <w:color w:val="1A1A1A"/>
                <w:sz w:val="20"/>
                <w:szCs w:val="20"/>
              </w:rPr>
              <w:t>Learns WHAT the target style looks like. Input: 5-10 curated style images. Output: Style-anchored checkpoint. Objective: Reconstruction + Prior Preservation.</w:t>
            </w:r>
          </w:p>
        </w:tc>
      </w:tr>
    </w:tbl>
    <w:p w14:paraId="389A034E"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7929"/>
      </w:tblGrid>
      <w:tr w:rsidR="00982D5B" w14:paraId="55F0C1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7DA6E0" w14:textId="77777777" w:rsidR="00982D5B" w:rsidRDefault="00000000">
            <w:pPr>
              <w:jc w:val="center"/>
            </w:pPr>
            <w:r>
              <w:rPr>
                <w:b/>
                <w:bCs/>
                <w:color w:val="FFFFFF"/>
                <w:sz w:val="20"/>
                <w:szCs w:val="20"/>
              </w:rPr>
              <w:t xml:space="preserve">Stage 2: </w:t>
            </w:r>
            <w:proofErr w:type="spellStart"/>
            <w:r>
              <w:rPr>
                <w:b/>
                <w:bCs/>
                <w:color w:val="FFFFFF"/>
                <w:sz w:val="20"/>
                <w:szCs w:val="20"/>
              </w:rPr>
              <w:t>DoRA</w:t>
            </w:r>
            <w:proofErr w:type="spellEnd"/>
            <w:r>
              <w:rPr>
                <w:b/>
                <w:bCs/>
                <w:color w:val="FFFFFF"/>
                <w:sz w:val="20"/>
                <w:szCs w:val="20"/>
              </w:rPr>
              <w:t xml:space="preserve"> + KTO</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A778330" w14:textId="77777777" w:rsidR="00982D5B" w:rsidRDefault="00000000">
            <w:pPr>
              <w:jc w:val="both"/>
            </w:pPr>
            <w:r>
              <w:rPr>
                <w:color w:val="1A1A1A"/>
                <w:sz w:val="20"/>
                <w:szCs w:val="20"/>
              </w:rPr>
              <w:t>Learns WHICH renditions humans prefer. Input: Pick-a-Pic binary preference data. Output: Style-faithful + preference-aligned model. Objective: Kahneman-Tversky utility maximization.</w:t>
            </w:r>
          </w:p>
        </w:tc>
      </w:tr>
    </w:tbl>
    <w:p w14:paraId="104B58F8" w14:textId="77777777" w:rsidR="00982D5B" w:rsidRDefault="00982D5B">
      <w:pPr>
        <w:spacing w:before="120"/>
      </w:pPr>
    </w:p>
    <w:p w14:paraId="35A0CF5A" w14:textId="77777777" w:rsidR="00982D5B" w:rsidRDefault="00000000">
      <w:pPr>
        <w:spacing w:before="80" w:after="80" w:line="360" w:lineRule="auto"/>
        <w:jc w:val="both"/>
      </w:pPr>
      <w:r>
        <w:rPr>
          <w:color w:val="1A1A1A"/>
        </w:rPr>
        <w:t xml:space="preserve">This two-stage design means each component does exactly one job. The alignment training in Stage 2 starts from a position where style fidelity is already high, so its optimization budget is entirely directed toward preference refinement — not style learning. This is expected to produce faster convergence, better final </w:t>
      </w:r>
      <w:proofErr w:type="spellStart"/>
      <w:r>
        <w:rPr>
          <w:color w:val="1A1A1A"/>
        </w:rPr>
        <w:t>PickScore</w:t>
      </w:r>
      <w:proofErr w:type="spellEnd"/>
      <w:r>
        <w:rPr>
          <w:color w:val="1A1A1A"/>
        </w:rPr>
        <w:t>, and measurably higher DINO similarity (style fidelity metric) compared to the original single-stage approach.</w:t>
      </w:r>
    </w:p>
    <w:p w14:paraId="753F7E71" w14:textId="77777777" w:rsidR="00982D5B" w:rsidRDefault="00982D5B">
      <w:pPr>
        <w:spacing w:before="120"/>
      </w:pPr>
    </w:p>
    <w:p w14:paraId="1FE2B195" w14:textId="77777777" w:rsidR="00982D5B" w:rsidRDefault="00000000">
      <w:pPr>
        <w:pStyle w:val="Heading2"/>
      </w:pPr>
      <w:r>
        <w:lastRenderedPageBreak/>
        <w:t>4.4 Addressing Overfitting and Language Drift</w:t>
      </w:r>
    </w:p>
    <w:p w14:paraId="56C376C5" w14:textId="77777777" w:rsidR="00982D5B" w:rsidRDefault="00000000">
      <w:pPr>
        <w:spacing w:before="80" w:after="80" w:line="360" w:lineRule="auto"/>
        <w:jc w:val="both"/>
      </w:pPr>
      <w:r>
        <w:rPr>
          <w:color w:val="1A1A1A"/>
        </w:rPr>
        <w:t xml:space="preserve">A common concern with </w:t>
      </w:r>
      <w:proofErr w:type="spellStart"/>
      <w:r>
        <w:rPr>
          <w:color w:val="1A1A1A"/>
        </w:rPr>
        <w:t>DreamBooth</w:t>
      </w:r>
      <w:proofErr w:type="spellEnd"/>
      <w:r>
        <w:rPr>
          <w:color w:val="1A1A1A"/>
        </w:rPr>
        <w:t xml:space="preserve"> fine-tuning is overfitting — the model memorizing the few reference images and losing generalization. The original paper's approach of starting from a generic base model sidesteps this by using a large preference dataset (237,530 desirable samples), but at the cost of style specificity. The </w:t>
      </w:r>
      <w:proofErr w:type="spellStart"/>
      <w:r>
        <w:rPr>
          <w:color w:val="1A1A1A"/>
        </w:rPr>
        <w:t>DreamBooth</w:t>
      </w:r>
      <w:proofErr w:type="spellEnd"/>
      <w:r>
        <w:rPr>
          <w:color w:val="1A1A1A"/>
        </w:rPr>
        <w:t xml:space="preserve"> prior preservation loss elegantly addresses the overfitting concern without sacrificing style fidelity:</w:t>
      </w:r>
    </w:p>
    <w:p w14:paraId="23B05503" w14:textId="77777777" w:rsidR="00982D5B" w:rsidRDefault="00982D5B">
      <w:pPr>
        <w:spacing w:before="120"/>
      </w:pPr>
    </w:p>
    <w:p w14:paraId="3EBA07B7" w14:textId="77777777" w:rsidR="00982D5B" w:rsidRDefault="00000000">
      <w:pPr>
        <w:pStyle w:val="ListParagraph"/>
        <w:numPr>
          <w:ilvl w:val="0"/>
          <w:numId w:val="2"/>
        </w:numPr>
        <w:spacing w:before="60" w:after="60" w:line="320" w:lineRule="auto"/>
      </w:pPr>
      <w:r>
        <w:rPr>
          <w:color w:val="1A1A1A"/>
        </w:rPr>
        <w:t>Prior preservation generates diverse class-level images using the pre-trained model itself, providing in-distribution regularization without requiring additional external data.</w:t>
      </w:r>
    </w:p>
    <w:p w14:paraId="01C6D718" w14:textId="77777777" w:rsidR="00982D5B" w:rsidRDefault="00000000">
      <w:pPr>
        <w:pStyle w:val="ListParagraph"/>
        <w:numPr>
          <w:ilvl w:val="0"/>
          <w:numId w:val="2"/>
        </w:numPr>
        <w:spacing w:before="60" w:after="60" w:line="320" w:lineRule="auto"/>
      </w:pPr>
      <w:r>
        <w:rPr>
          <w:color w:val="1A1A1A"/>
        </w:rPr>
        <w:t>Language drift — where the model loses its ability to respond to general prompts — is mitigated by the class-level regularization signal embedded in the prior preservation loss.</w:t>
      </w:r>
    </w:p>
    <w:p w14:paraId="44365E81" w14:textId="77777777" w:rsidR="00982D5B" w:rsidRDefault="00000000">
      <w:pPr>
        <w:pStyle w:val="ListParagraph"/>
        <w:numPr>
          <w:ilvl w:val="0"/>
          <w:numId w:val="2"/>
        </w:numPr>
        <w:spacing w:before="60" w:after="60" w:line="320" w:lineRule="auto"/>
      </w:pPr>
      <w:r>
        <w:rPr>
          <w:color w:val="1A1A1A"/>
        </w:rPr>
        <w:t>The combination of a small style-specific fine-tuning dataset (</w:t>
      </w:r>
      <w:proofErr w:type="spellStart"/>
      <w:r>
        <w:rPr>
          <w:color w:val="1A1A1A"/>
        </w:rPr>
        <w:t>DreamBooth</w:t>
      </w:r>
      <w:proofErr w:type="spellEnd"/>
      <w:r>
        <w:rPr>
          <w:color w:val="1A1A1A"/>
        </w:rPr>
        <w:t xml:space="preserve"> stage) and a large preference dataset (</w:t>
      </w:r>
      <w:proofErr w:type="spellStart"/>
      <w:r>
        <w:rPr>
          <w:color w:val="1A1A1A"/>
        </w:rPr>
        <w:t>DoRA</w:t>
      </w:r>
      <w:proofErr w:type="spellEnd"/>
      <w:r>
        <w:rPr>
          <w:color w:val="1A1A1A"/>
        </w:rPr>
        <w:t>-KTO stage) provides complementary regularization throughout the pipeline.</w:t>
      </w:r>
    </w:p>
    <w:p w14:paraId="74D449D6" w14:textId="77777777" w:rsidR="00982D5B" w:rsidRDefault="00982D5B">
      <w:pPr>
        <w:spacing w:before="160"/>
      </w:pPr>
    </w:p>
    <w:p w14:paraId="0F2198D2" w14:textId="77777777" w:rsidR="00982D5B" w:rsidRDefault="00000000">
      <w:pPr>
        <w:pStyle w:val="Heading1"/>
        <w:pBdr>
          <w:bottom w:val="single" w:sz="8" w:space="6" w:color="2E75B6"/>
        </w:pBdr>
      </w:pPr>
      <w:r>
        <w:t xml:space="preserve">5. The Combined </w:t>
      </w:r>
      <w:proofErr w:type="spellStart"/>
      <w:r>
        <w:t>DoRA</w:t>
      </w:r>
      <w:proofErr w:type="spellEnd"/>
      <w:r>
        <w:t xml:space="preserve"> + </w:t>
      </w:r>
      <w:proofErr w:type="spellStart"/>
      <w:r>
        <w:t>DreamBooth</w:t>
      </w:r>
      <w:proofErr w:type="spellEnd"/>
      <w:r>
        <w:t xml:space="preserve"> + KTO Pipeline</w:t>
      </w:r>
    </w:p>
    <w:p w14:paraId="16F0705B" w14:textId="77777777" w:rsidR="00982D5B" w:rsidRDefault="00000000">
      <w:pPr>
        <w:pStyle w:val="Heading2"/>
      </w:pPr>
      <w:r>
        <w:t>5.1 Pipeline Architecture</w:t>
      </w:r>
    </w:p>
    <w:p w14:paraId="21131227" w14:textId="77777777" w:rsidR="00982D5B" w:rsidRDefault="00000000">
      <w:pPr>
        <w:spacing w:before="80" w:after="80" w:line="360" w:lineRule="auto"/>
        <w:jc w:val="both"/>
      </w:pPr>
      <w:r>
        <w:rPr>
          <w:color w:val="1A1A1A"/>
        </w:rPr>
        <w:t>The proposed improvement integrates both techniques into a three-stage training pipeline that systematically addresses each limitation of the original paper. The complete architecture is as follows:</w:t>
      </w:r>
    </w:p>
    <w:p w14:paraId="73AC1365"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545"/>
        <w:gridCol w:w="2918"/>
        <w:gridCol w:w="2998"/>
      </w:tblGrid>
      <w:tr w:rsidR="00982D5B" w14:paraId="72BB5390"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B70F07F" w14:textId="77777777" w:rsidR="00982D5B" w:rsidRDefault="00000000">
            <w:pPr>
              <w:jc w:val="center"/>
            </w:pPr>
            <w:r>
              <w:rPr>
                <w:b/>
                <w:bCs/>
                <w:color w:val="FFFFFF"/>
                <w:sz w:val="20"/>
                <w:szCs w:val="20"/>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6C6F3B5" w14:textId="77777777" w:rsidR="00982D5B" w:rsidRDefault="00000000">
            <w:pPr>
              <w:jc w:val="center"/>
            </w:pPr>
            <w:r>
              <w:rPr>
                <w:b/>
                <w:bCs/>
                <w:color w:val="FFFFFF"/>
                <w:sz w:val="20"/>
                <w:szCs w:val="20"/>
              </w:rPr>
              <w:t>Input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98029BE" w14:textId="77777777" w:rsidR="00982D5B" w:rsidRDefault="00000000">
            <w:pPr>
              <w:jc w:val="center"/>
            </w:pPr>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4CE2057" w14:textId="77777777" w:rsidR="00982D5B" w:rsidRDefault="00000000">
            <w:pPr>
              <w:jc w:val="center"/>
            </w:pPr>
            <w:r>
              <w:rPr>
                <w:b/>
                <w:bCs/>
                <w:color w:val="FFFFFF"/>
                <w:sz w:val="20"/>
                <w:szCs w:val="20"/>
              </w:rPr>
              <w:t>Output</w:t>
            </w:r>
          </w:p>
        </w:tc>
      </w:tr>
      <w:tr w:rsidR="00982D5B" w14:paraId="5F03A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B0BA" w14:textId="77777777" w:rsidR="00982D5B" w:rsidRDefault="00000000">
            <w:pPr>
              <w:jc w:val="center"/>
            </w:pPr>
            <w:r>
              <w:rPr>
                <w:b/>
                <w:bCs/>
                <w:color w:val="2E75B6"/>
                <w:sz w:val="20"/>
                <w:szCs w:val="20"/>
              </w:rPr>
              <w:t>Stage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59B52" w14:textId="77777777" w:rsidR="00982D5B" w:rsidRDefault="00000000">
            <w:r>
              <w:rPr>
                <w:sz w:val="20"/>
                <w:szCs w:val="20"/>
              </w:rPr>
              <w:t>SD v1.5 base checkpoint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8B22" w14:textId="77777777" w:rsidR="00982D5B" w:rsidRDefault="00000000">
            <w:r>
              <w:rPr>
                <w:sz w:val="20"/>
                <w:szCs w:val="20"/>
              </w:rPr>
              <w:t>Pre-trained model (frozen)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51DE" w14:textId="77777777" w:rsidR="00982D5B" w:rsidRDefault="00000000">
            <w:r>
              <w:rPr>
                <w:sz w:val="20"/>
                <w:szCs w:val="20"/>
              </w:rPr>
              <w:t>Generic base — no style prior</w:t>
            </w:r>
          </w:p>
        </w:tc>
      </w:tr>
      <w:tr w:rsidR="00982D5B" w14:paraId="323325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EB30D" w14:textId="77777777" w:rsidR="00982D5B" w:rsidRDefault="00000000">
            <w:pPr>
              <w:jc w:val="center"/>
            </w:pPr>
            <w:r>
              <w:rPr>
                <w:b/>
                <w:bCs/>
                <w:color w:val="2E75B6"/>
                <w:sz w:val="20"/>
                <w:szCs w:val="20"/>
              </w:rPr>
              <w:t>Stage 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7C4CE" w14:textId="77777777" w:rsidR="00982D5B" w:rsidRDefault="00000000">
            <w:r>
              <w:rPr>
                <w:sz w:val="20"/>
                <w:szCs w:val="20"/>
              </w:rPr>
              <w:t>5-10 curated style images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5C675" w14:textId="77777777" w:rsidR="00982D5B" w:rsidRDefault="00000000">
            <w:proofErr w:type="spellStart"/>
            <w:r>
              <w:rPr>
                <w:sz w:val="20"/>
                <w:szCs w:val="20"/>
              </w:rPr>
              <w:t>DreamBooth</w:t>
            </w:r>
            <w:proofErr w:type="spellEnd"/>
            <w:r>
              <w:rPr>
                <w:sz w:val="20"/>
                <w:szCs w:val="20"/>
              </w:rPr>
              <w:t xml:space="preserve"> + Prior Preservation Loss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B7C79" w14:textId="77777777" w:rsidR="00982D5B" w:rsidRDefault="00000000">
            <w:r>
              <w:rPr>
                <w:sz w:val="20"/>
                <w:szCs w:val="20"/>
              </w:rPr>
              <w:t>Style-anchored checkpoint [V]</w:t>
            </w:r>
          </w:p>
        </w:tc>
      </w:tr>
      <w:tr w:rsidR="00982D5B" w14:paraId="4A592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3BA4" w14:textId="77777777" w:rsidR="00982D5B" w:rsidRDefault="00000000">
            <w:pPr>
              <w:jc w:val="center"/>
            </w:pPr>
            <w:r>
              <w:rPr>
                <w:b/>
                <w:bCs/>
                <w:color w:val="2E75B6"/>
                <w:sz w:val="20"/>
                <w:szCs w:val="20"/>
              </w:rPr>
              <w:t>Stage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F49E" w14:textId="77777777" w:rsidR="00982D5B" w:rsidRDefault="00000000">
            <w:r>
              <w:rPr>
                <w:sz w:val="20"/>
                <w:szCs w:val="20"/>
              </w:rPr>
              <w:t>Pick-a-Pic binary preference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3CEC" w14:textId="77777777" w:rsidR="00982D5B" w:rsidRDefault="00000000">
            <w:proofErr w:type="spellStart"/>
            <w:r>
              <w:rPr>
                <w:sz w:val="20"/>
                <w:szCs w:val="20"/>
              </w:rPr>
              <w:t>DoRA</w:t>
            </w:r>
            <w:proofErr w:type="spellEnd"/>
            <w:r>
              <w:rPr>
                <w:sz w:val="20"/>
                <w:szCs w:val="20"/>
              </w:rPr>
              <w:t xml:space="preserve"> adapters + KTO utility loss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F64F" w14:textId="77777777" w:rsidR="00982D5B" w:rsidRDefault="00000000">
            <w:r>
              <w:rPr>
                <w:sz w:val="20"/>
                <w:szCs w:val="20"/>
              </w:rPr>
              <w:t>Style-faithful + preference-aligned model</w:t>
            </w:r>
          </w:p>
        </w:tc>
      </w:tr>
    </w:tbl>
    <w:p w14:paraId="5938ABA5" w14:textId="77777777" w:rsidR="00982D5B" w:rsidRDefault="00982D5B">
      <w:pPr>
        <w:spacing w:before="160"/>
      </w:pPr>
    </w:p>
    <w:p w14:paraId="6E1DB194" w14:textId="77777777" w:rsidR="00982D5B" w:rsidRDefault="00000000">
      <w:pPr>
        <w:pStyle w:val="Heading2"/>
      </w:pPr>
      <w:r>
        <w:t>5.2 Novelty of the Combined Approach</w:t>
      </w:r>
    </w:p>
    <w:p w14:paraId="04327667" w14:textId="77777777" w:rsidR="00982D5B" w:rsidRDefault="00000000">
      <w:pPr>
        <w:spacing w:before="80" w:after="80" w:line="360" w:lineRule="auto"/>
        <w:jc w:val="both"/>
      </w:pPr>
      <w:r>
        <w:rPr>
          <w:color w:val="1A1A1A"/>
        </w:rPr>
        <w:t xml:space="preserve">While </w:t>
      </w:r>
      <w:proofErr w:type="spellStart"/>
      <w:r>
        <w:rPr>
          <w:color w:val="1A1A1A"/>
        </w:rPr>
        <w:t>DreamBooth</w:t>
      </w:r>
      <w:proofErr w:type="spellEnd"/>
      <w:r>
        <w:rPr>
          <w:color w:val="1A1A1A"/>
        </w:rPr>
        <w:t xml:space="preserve">, </w:t>
      </w:r>
      <w:proofErr w:type="spellStart"/>
      <w:r>
        <w:rPr>
          <w:color w:val="1A1A1A"/>
        </w:rPr>
        <w:t>DoRA</w:t>
      </w:r>
      <w:proofErr w:type="spellEnd"/>
      <w:r>
        <w:rPr>
          <w:color w:val="1A1A1A"/>
        </w:rPr>
        <w:t>, and KTO-based alignment each exist as independent contributions in the literature, their combination into a unified pipeline for artistic style preference alignment has not been explored in prior work. Specifically, the proposed approach is novel in three ways:</w:t>
      </w:r>
    </w:p>
    <w:p w14:paraId="1EF4F5CF" w14:textId="77777777" w:rsidR="00982D5B" w:rsidRDefault="00982D5B">
      <w:pPr>
        <w:spacing w:before="120"/>
      </w:pPr>
    </w:p>
    <w:p w14:paraId="3686B601" w14:textId="77777777" w:rsidR="00982D5B" w:rsidRDefault="00000000">
      <w:pPr>
        <w:pStyle w:val="ListParagraph"/>
        <w:numPr>
          <w:ilvl w:val="0"/>
          <w:numId w:val="3"/>
        </w:numPr>
        <w:spacing w:before="60" w:after="60" w:line="320" w:lineRule="auto"/>
      </w:pPr>
      <w:r>
        <w:rPr>
          <w:color w:val="1A1A1A"/>
        </w:rPr>
        <w:lastRenderedPageBreak/>
        <w:t>Sequential decoupling of style learning and preference learning: the original paper conflates these as a single optimization problem. The proposed pipeline treats them as distinct stages with distinct objectives and datasets.</w:t>
      </w:r>
    </w:p>
    <w:p w14:paraId="690119DB" w14:textId="77777777" w:rsidR="00982D5B" w:rsidRDefault="00000000">
      <w:pPr>
        <w:pStyle w:val="ListParagraph"/>
        <w:numPr>
          <w:ilvl w:val="0"/>
          <w:numId w:val="3"/>
        </w:numPr>
        <w:spacing w:before="60" w:after="60" w:line="320" w:lineRule="auto"/>
      </w:pPr>
      <w:proofErr w:type="spellStart"/>
      <w:r>
        <w:rPr>
          <w:color w:val="1A1A1A"/>
        </w:rPr>
        <w:t>DoRA</w:t>
      </w:r>
      <w:proofErr w:type="spellEnd"/>
      <w:r>
        <w:rPr>
          <w:color w:val="1A1A1A"/>
        </w:rPr>
        <w:t xml:space="preserve"> as a preference alignment backbone in diffusion models: while </w:t>
      </w:r>
      <w:proofErr w:type="spellStart"/>
      <w:r>
        <w:rPr>
          <w:color w:val="1A1A1A"/>
        </w:rPr>
        <w:t>DoRA</w:t>
      </w:r>
      <w:proofErr w:type="spellEnd"/>
      <w:r>
        <w:rPr>
          <w:color w:val="1A1A1A"/>
        </w:rPr>
        <w:t xml:space="preserve"> has been validated for fine-tuning </w:t>
      </w:r>
      <w:proofErr w:type="spellStart"/>
      <w:r>
        <w:rPr>
          <w:color w:val="1A1A1A"/>
        </w:rPr>
        <w:t>LLaMA</w:t>
      </w:r>
      <w:proofErr w:type="spellEnd"/>
      <w:r>
        <w:rPr>
          <w:color w:val="1A1A1A"/>
        </w:rPr>
        <w:t xml:space="preserve">, </w:t>
      </w:r>
      <w:proofErr w:type="spellStart"/>
      <w:r>
        <w:rPr>
          <w:color w:val="1A1A1A"/>
        </w:rPr>
        <w:t>LLaVA</w:t>
      </w:r>
      <w:proofErr w:type="spellEnd"/>
      <w:r>
        <w:rPr>
          <w:color w:val="1A1A1A"/>
        </w:rPr>
        <w:t>, and VL-BART, its application specifically within the context of human preference alignment for T2I generation has not been empirically evaluated.</w:t>
      </w:r>
    </w:p>
    <w:p w14:paraId="6A49CA10" w14:textId="77777777" w:rsidR="00982D5B" w:rsidRDefault="00000000">
      <w:pPr>
        <w:pStyle w:val="ListParagraph"/>
        <w:numPr>
          <w:ilvl w:val="0"/>
          <w:numId w:val="3"/>
        </w:numPr>
        <w:spacing w:before="60" w:after="60" w:line="320" w:lineRule="auto"/>
      </w:pPr>
      <w:proofErr w:type="spellStart"/>
      <w:r>
        <w:rPr>
          <w:color w:val="1A1A1A"/>
        </w:rPr>
        <w:t>DreamBooth</w:t>
      </w:r>
      <w:proofErr w:type="spellEnd"/>
      <w:r>
        <w:rPr>
          <w:color w:val="1A1A1A"/>
        </w:rPr>
        <w:t xml:space="preserve"> as a style-anchored initialization for KTO alignment: existing </w:t>
      </w:r>
      <w:proofErr w:type="spellStart"/>
      <w:r>
        <w:rPr>
          <w:color w:val="1A1A1A"/>
        </w:rPr>
        <w:t>DreamBooth</w:t>
      </w:r>
      <w:proofErr w:type="spellEnd"/>
      <w:r>
        <w:rPr>
          <w:color w:val="1A1A1A"/>
        </w:rPr>
        <w:t xml:space="preserve"> applications focus on subject fidelity for generation; using it as a warmup for preference alignment training constitutes a new use case with distinct evaluation criteria.</w:t>
      </w:r>
    </w:p>
    <w:p w14:paraId="2BD9AA0C" w14:textId="77777777" w:rsidR="00982D5B" w:rsidRDefault="00982D5B">
      <w:pPr>
        <w:spacing w:before="160"/>
      </w:pPr>
    </w:p>
    <w:p w14:paraId="585D46DB" w14:textId="77777777" w:rsidR="00982D5B" w:rsidRDefault="00000000">
      <w:pPr>
        <w:pStyle w:val="Heading1"/>
        <w:pBdr>
          <w:bottom w:val="single" w:sz="8" w:space="6" w:color="2E75B6"/>
        </w:pBdr>
      </w:pPr>
      <w:r>
        <w:t>6. Proposed Experimental Design</w:t>
      </w:r>
    </w:p>
    <w:p w14:paraId="0D7417C1" w14:textId="77777777" w:rsidR="00982D5B" w:rsidRDefault="00000000">
      <w:pPr>
        <w:pStyle w:val="Heading2"/>
      </w:pPr>
      <w:r>
        <w:t>6.1 Ablation Study</w:t>
      </w:r>
    </w:p>
    <w:p w14:paraId="39BFF293" w14:textId="77777777" w:rsidR="00982D5B" w:rsidRDefault="00000000">
      <w:pPr>
        <w:spacing w:before="80" w:after="80" w:line="360" w:lineRule="auto"/>
        <w:jc w:val="both"/>
      </w:pPr>
      <w:r>
        <w:rPr>
          <w:color w:val="1A1A1A"/>
        </w:rPr>
        <w:t>To rigorously validate each component's contribution, the following ablation study is proposed, holding all other variables constant across conditions:</w:t>
      </w:r>
    </w:p>
    <w:p w14:paraId="13C9B25E"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5"/>
        <w:gridCol w:w="1715"/>
        <w:gridCol w:w="1715"/>
        <w:gridCol w:w="1715"/>
      </w:tblGrid>
      <w:tr w:rsidR="00982D5B" w14:paraId="6FF70E0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CC8622" w14:textId="77777777" w:rsidR="00982D5B" w:rsidRDefault="00000000">
            <w:pPr>
              <w:jc w:val="center"/>
            </w:pPr>
            <w:r>
              <w:rPr>
                <w:b/>
                <w:bCs/>
                <w:color w:val="FFFFFF"/>
                <w:sz w:val="20"/>
                <w:szCs w:val="20"/>
              </w:rPr>
              <w:t>Condition</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04292DB" w14:textId="77777777" w:rsidR="00982D5B" w:rsidRDefault="00000000">
            <w:pPr>
              <w:jc w:val="center"/>
            </w:pPr>
            <w:r>
              <w:rPr>
                <w:b/>
                <w:bCs/>
                <w:color w:val="FFFFFF"/>
                <w:sz w:val="20"/>
                <w:szCs w:val="20"/>
              </w:rPr>
              <w:t>Initialization</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508A07F" w14:textId="77777777" w:rsidR="00982D5B" w:rsidRDefault="00000000">
            <w:pPr>
              <w:jc w:val="center"/>
            </w:pPr>
            <w:r>
              <w:rPr>
                <w:b/>
                <w:bCs/>
                <w:color w:val="FFFFFF"/>
                <w:sz w:val="20"/>
                <w:szCs w:val="20"/>
              </w:rPr>
              <w:t>Adapter</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01DFCF" w14:textId="77777777" w:rsidR="00982D5B" w:rsidRDefault="00000000">
            <w:pPr>
              <w:jc w:val="center"/>
            </w:pPr>
            <w:r>
              <w:rPr>
                <w:b/>
                <w:bCs/>
                <w:color w:val="FFFFFF"/>
                <w:sz w:val="20"/>
                <w:szCs w:val="20"/>
              </w:rPr>
              <w:t>Alignment</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DF3E077" w14:textId="77777777" w:rsidR="00982D5B" w:rsidRDefault="00000000">
            <w:pPr>
              <w:jc w:val="center"/>
            </w:pPr>
            <w:r>
              <w:rPr>
                <w:b/>
                <w:bCs/>
                <w:color w:val="FFFFFF"/>
                <w:sz w:val="20"/>
                <w:szCs w:val="20"/>
              </w:rPr>
              <w:t>Purpose</w:t>
            </w:r>
          </w:p>
        </w:tc>
      </w:tr>
      <w:tr w:rsidR="00982D5B" w14:paraId="4BB5EF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B905" w14:textId="77777777" w:rsidR="00982D5B" w:rsidRDefault="00000000">
            <w:r>
              <w:rPr>
                <w:b/>
                <w:bCs/>
                <w:color w:val="2E75B6"/>
                <w:sz w:val="20"/>
                <w:szCs w:val="20"/>
              </w:rPr>
              <w:t>A — Paper Baseline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E18A" w14:textId="77777777" w:rsidR="00982D5B" w:rsidRDefault="00000000">
            <w:pPr>
              <w:jc w:val="center"/>
            </w:pPr>
            <w:r>
              <w:rPr>
                <w:color w:val="1A1A1A"/>
                <w:sz w:val="20"/>
                <w:szCs w:val="20"/>
              </w:rPr>
              <w:t>SD v1.5</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03431" w14:textId="77777777" w:rsidR="00982D5B" w:rsidRDefault="00000000">
            <w:pPr>
              <w:jc w:val="center"/>
            </w:pPr>
            <w:proofErr w:type="spellStart"/>
            <w:r>
              <w:rPr>
                <w:color w:val="1A1A1A"/>
                <w:sz w:val="20"/>
                <w:szCs w:val="20"/>
              </w:rPr>
              <w:t>LoRA</w:t>
            </w:r>
            <w:proofErr w:type="spellEnd"/>
            <w:r>
              <w:rPr>
                <w:color w:val="1A1A1A"/>
                <w:sz w:val="20"/>
                <w:szCs w:val="20"/>
              </w:rPr>
              <w:t xml:space="preserve"> (r=8)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F319" w14:textId="77777777" w:rsidR="00982D5B" w:rsidRDefault="00000000">
            <w:pPr>
              <w:jc w:val="center"/>
            </w:pPr>
            <w:r>
              <w:rPr>
                <w:color w:val="1A1A1A"/>
                <w:sz w:val="20"/>
                <w:szCs w:val="20"/>
              </w:rPr>
              <w:t>KTO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E1DF" w14:textId="77777777" w:rsidR="00982D5B" w:rsidRDefault="00000000">
            <w:pPr>
              <w:jc w:val="center"/>
            </w:pPr>
            <w:r>
              <w:rPr>
                <w:color w:val="1A1A1A"/>
                <w:sz w:val="20"/>
                <w:szCs w:val="20"/>
              </w:rPr>
              <w:t>Reference</w:t>
            </w:r>
          </w:p>
        </w:tc>
      </w:tr>
      <w:tr w:rsidR="00982D5B" w14:paraId="7303EF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05A55" w14:textId="77777777" w:rsidR="00982D5B" w:rsidRDefault="00000000">
            <w:r>
              <w:rPr>
                <w:b/>
                <w:bCs/>
                <w:color w:val="2E75B6"/>
                <w:sz w:val="20"/>
                <w:szCs w:val="20"/>
              </w:rPr>
              <w:t xml:space="preserve">B — </w:t>
            </w:r>
            <w:proofErr w:type="spellStart"/>
            <w:r>
              <w:rPr>
                <w:b/>
                <w:bCs/>
                <w:color w:val="2E75B6"/>
                <w:sz w:val="20"/>
                <w:szCs w:val="20"/>
              </w:rPr>
              <w:t>DoRA</w:t>
            </w:r>
            <w:proofErr w:type="spellEnd"/>
            <w:r>
              <w:rPr>
                <w:b/>
                <w:bCs/>
                <w:color w:val="2E75B6"/>
                <w:sz w:val="20"/>
                <w:szCs w:val="20"/>
              </w:rPr>
              <w:t xml:space="preserve"> Only</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6207C" w14:textId="77777777" w:rsidR="00982D5B" w:rsidRDefault="00000000">
            <w:pPr>
              <w:jc w:val="center"/>
            </w:pPr>
            <w:r>
              <w:rPr>
                <w:color w:val="1A1A1A"/>
                <w:sz w:val="20"/>
                <w:szCs w:val="20"/>
              </w:rPr>
              <w:t>SD v1.5</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8F1F8" w14:textId="77777777" w:rsidR="00982D5B" w:rsidRDefault="00000000">
            <w:pPr>
              <w:jc w:val="center"/>
            </w:pPr>
            <w:proofErr w:type="spellStart"/>
            <w:r>
              <w:rPr>
                <w:color w:val="1A1A1A"/>
                <w:sz w:val="20"/>
                <w:szCs w:val="20"/>
              </w:rPr>
              <w:t>DoRA</w:t>
            </w:r>
            <w:proofErr w:type="spellEnd"/>
            <w:r>
              <w:rPr>
                <w:color w:val="1A1A1A"/>
                <w:sz w:val="20"/>
                <w:szCs w:val="20"/>
              </w:rPr>
              <w:t xml:space="preserve"> (r=8)</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75E0E" w14:textId="77777777" w:rsidR="00982D5B" w:rsidRDefault="00000000">
            <w:pPr>
              <w:jc w:val="center"/>
            </w:pPr>
            <w:r>
              <w:rPr>
                <w:color w:val="1A1A1A"/>
                <w:sz w:val="20"/>
                <w:szCs w:val="20"/>
              </w:rPr>
              <w:t>KTO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02A4F" w14:textId="77777777" w:rsidR="00982D5B" w:rsidRDefault="00000000">
            <w:pPr>
              <w:jc w:val="center"/>
            </w:pPr>
            <w:r>
              <w:rPr>
                <w:color w:val="1A1A1A"/>
                <w:sz w:val="20"/>
                <w:szCs w:val="20"/>
              </w:rPr>
              <w:t xml:space="preserve">Tests </w:t>
            </w:r>
            <w:proofErr w:type="spellStart"/>
            <w:r>
              <w:rPr>
                <w:color w:val="1A1A1A"/>
                <w:sz w:val="20"/>
                <w:szCs w:val="20"/>
              </w:rPr>
              <w:t>DoRA</w:t>
            </w:r>
            <w:proofErr w:type="spellEnd"/>
            <w:r>
              <w:rPr>
                <w:color w:val="1A1A1A"/>
                <w:sz w:val="20"/>
                <w:szCs w:val="20"/>
              </w:rPr>
              <w:t xml:space="preserve"> contribution</w:t>
            </w:r>
          </w:p>
        </w:tc>
      </w:tr>
      <w:tr w:rsidR="00982D5B" w14:paraId="55E539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0E96" w14:textId="77777777" w:rsidR="00982D5B" w:rsidRDefault="00000000">
            <w:r>
              <w:rPr>
                <w:b/>
                <w:bCs/>
                <w:color w:val="2E75B6"/>
                <w:sz w:val="20"/>
                <w:szCs w:val="20"/>
              </w:rPr>
              <w:t xml:space="preserve">C — </w:t>
            </w:r>
            <w:proofErr w:type="spellStart"/>
            <w:r>
              <w:rPr>
                <w:b/>
                <w:bCs/>
                <w:color w:val="2E75B6"/>
                <w:sz w:val="20"/>
                <w:szCs w:val="20"/>
              </w:rPr>
              <w:t>DreamBooth</w:t>
            </w:r>
            <w:proofErr w:type="spellEnd"/>
            <w:r>
              <w:rPr>
                <w:b/>
                <w:bCs/>
                <w:color w:val="2E75B6"/>
                <w:sz w:val="20"/>
                <w:szCs w:val="20"/>
              </w:rPr>
              <w:t xml:space="preserve"> Only</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8F59" w14:textId="77777777" w:rsidR="00982D5B" w:rsidRDefault="00000000">
            <w:pPr>
              <w:jc w:val="center"/>
            </w:pPr>
            <w:proofErr w:type="spellStart"/>
            <w:r>
              <w:rPr>
                <w:color w:val="1A1A1A"/>
                <w:sz w:val="20"/>
                <w:szCs w:val="20"/>
              </w:rPr>
              <w:t>DreamBooth</w:t>
            </w:r>
            <w:proofErr w:type="spellEnd"/>
            <w:r>
              <w:rPr>
                <w:color w:val="1A1A1A"/>
                <w:sz w:val="20"/>
                <w:szCs w:val="20"/>
              </w:rPr>
              <w:t xml:space="preserve"> </w:t>
            </w:r>
            <w:proofErr w:type="spellStart"/>
            <w:r>
              <w:rPr>
                <w:color w:val="1A1A1A"/>
                <w:sz w:val="20"/>
                <w:szCs w:val="20"/>
              </w:rPr>
              <w:t>ckpt</w:t>
            </w:r>
            <w:proofErr w:type="spellEnd"/>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10BE" w14:textId="77777777" w:rsidR="00982D5B" w:rsidRDefault="00000000">
            <w:pPr>
              <w:jc w:val="center"/>
            </w:pPr>
            <w:proofErr w:type="spellStart"/>
            <w:r>
              <w:rPr>
                <w:color w:val="1A1A1A"/>
                <w:sz w:val="20"/>
                <w:szCs w:val="20"/>
              </w:rPr>
              <w:t>LoRA</w:t>
            </w:r>
            <w:proofErr w:type="spellEnd"/>
            <w:r>
              <w:rPr>
                <w:color w:val="1A1A1A"/>
                <w:sz w:val="20"/>
                <w:szCs w:val="20"/>
              </w:rPr>
              <w:t xml:space="preserve"> (r=8)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D0079" w14:textId="77777777" w:rsidR="00982D5B" w:rsidRDefault="00000000">
            <w:pPr>
              <w:jc w:val="center"/>
            </w:pPr>
            <w:r>
              <w:rPr>
                <w:color w:val="1A1A1A"/>
                <w:sz w:val="20"/>
                <w:szCs w:val="20"/>
              </w:rPr>
              <w:t>KTO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E552" w14:textId="77777777" w:rsidR="00982D5B" w:rsidRDefault="00000000">
            <w:pPr>
              <w:jc w:val="center"/>
            </w:pPr>
            <w:r>
              <w:rPr>
                <w:color w:val="1A1A1A"/>
                <w:sz w:val="20"/>
                <w:szCs w:val="20"/>
              </w:rPr>
              <w:t xml:space="preserve">Tests style </w:t>
            </w:r>
            <w:proofErr w:type="spellStart"/>
            <w:r>
              <w:rPr>
                <w:color w:val="1A1A1A"/>
                <w:sz w:val="20"/>
                <w:szCs w:val="20"/>
              </w:rPr>
              <w:t>init</w:t>
            </w:r>
            <w:proofErr w:type="spellEnd"/>
            <w:r>
              <w:rPr>
                <w:color w:val="1A1A1A"/>
                <w:sz w:val="20"/>
                <w:szCs w:val="20"/>
              </w:rPr>
              <w:t xml:space="preserve"> contribution</w:t>
            </w:r>
          </w:p>
        </w:tc>
      </w:tr>
      <w:tr w:rsidR="00982D5B" w14:paraId="175D24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4D9" w14:textId="77777777" w:rsidR="00982D5B" w:rsidRDefault="00000000">
            <w:r>
              <w:rPr>
                <w:b/>
                <w:bCs/>
                <w:color w:val="2E75B6"/>
                <w:sz w:val="20"/>
                <w:szCs w:val="20"/>
              </w:rPr>
              <w:t>D — Full Pipeline</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289C1" w14:textId="77777777" w:rsidR="00982D5B" w:rsidRDefault="00000000">
            <w:pPr>
              <w:jc w:val="center"/>
            </w:pPr>
            <w:proofErr w:type="spellStart"/>
            <w:r>
              <w:rPr>
                <w:color w:val="1A1A1A"/>
                <w:sz w:val="20"/>
                <w:szCs w:val="20"/>
              </w:rPr>
              <w:t>DreamBooth</w:t>
            </w:r>
            <w:proofErr w:type="spellEnd"/>
            <w:r>
              <w:rPr>
                <w:color w:val="1A1A1A"/>
                <w:sz w:val="20"/>
                <w:szCs w:val="20"/>
              </w:rPr>
              <w:t xml:space="preserve"> </w:t>
            </w:r>
            <w:proofErr w:type="spellStart"/>
            <w:r>
              <w:rPr>
                <w:color w:val="1A1A1A"/>
                <w:sz w:val="20"/>
                <w:szCs w:val="20"/>
              </w:rPr>
              <w:t>ckpt</w:t>
            </w:r>
            <w:proofErr w:type="spellEnd"/>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B918C" w14:textId="77777777" w:rsidR="00982D5B" w:rsidRDefault="00000000">
            <w:pPr>
              <w:jc w:val="center"/>
            </w:pPr>
            <w:proofErr w:type="spellStart"/>
            <w:r>
              <w:rPr>
                <w:color w:val="1A1A1A"/>
                <w:sz w:val="20"/>
                <w:szCs w:val="20"/>
              </w:rPr>
              <w:t>DoRA</w:t>
            </w:r>
            <w:proofErr w:type="spellEnd"/>
            <w:r>
              <w:rPr>
                <w:color w:val="1A1A1A"/>
                <w:sz w:val="20"/>
                <w:szCs w:val="20"/>
              </w:rPr>
              <w:t xml:space="preserve"> (r=8)</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B78EF" w14:textId="77777777" w:rsidR="00982D5B" w:rsidRDefault="00000000">
            <w:pPr>
              <w:jc w:val="center"/>
            </w:pPr>
            <w:r>
              <w:rPr>
                <w:color w:val="1A1A1A"/>
                <w:sz w:val="20"/>
                <w:szCs w:val="20"/>
              </w:rPr>
              <w:t>KTO</w:t>
            </w:r>
          </w:p>
        </w:tc>
        <w:tc>
          <w:tcPr>
            <w:tcW w:w="17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B30D5" w14:textId="77777777" w:rsidR="00982D5B" w:rsidRDefault="00000000">
            <w:pPr>
              <w:jc w:val="center"/>
            </w:pPr>
            <w:r>
              <w:rPr>
                <w:color w:val="1A1A1A"/>
                <w:sz w:val="20"/>
                <w:szCs w:val="20"/>
              </w:rPr>
              <w:t>Tests combined effect</w:t>
            </w:r>
          </w:p>
        </w:tc>
      </w:tr>
      <w:tr w:rsidR="00982D5B" w14:paraId="5BE770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F45F" w14:textId="77777777" w:rsidR="00982D5B" w:rsidRDefault="00000000">
            <w:r>
              <w:rPr>
                <w:b/>
                <w:bCs/>
                <w:color w:val="2E75B6"/>
                <w:sz w:val="20"/>
                <w:szCs w:val="20"/>
              </w:rPr>
              <w:t>E — Full + SPIN</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5C8AB" w14:textId="77777777" w:rsidR="00982D5B" w:rsidRDefault="00000000">
            <w:pPr>
              <w:jc w:val="center"/>
            </w:pPr>
            <w:proofErr w:type="spellStart"/>
            <w:r>
              <w:rPr>
                <w:color w:val="1A1A1A"/>
                <w:sz w:val="20"/>
                <w:szCs w:val="20"/>
              </w:rPr>
              <w:t>DreamBooth</w:t>
            </w:r>
            <w:proofErr w:type="spellEnd"/>
            <w:r>
              <w:rPr>
                <w:color w:val="1A1A1A"/>
                <w:sz w:val="20"/>
                <w:szCs w:val="20"/>
              </w:rPr>
              <w:t xml:space="preserve"> </w:t>
            </w:r>
            <w:proofErr w:type="spellStart"/>
            <w:r>
              <w:rPr>
                <w:color w:val="1A1A1A"/>
                <w:sz w:val="20"/>
                <w:szCs w:val="20"/>
              </w:rPr>
              <w:t>ckpt</w:t>
            </w:r>
            <w:proofErr w:type="spellEnd"/>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FE7D1" w14:textId="77777777" w:rsidR="00982D5B" w:rsidRDefault="00000000">
            <w:pPr>
              <w:jc w:val="center"/>
            </w:pPr>
            <w:proofErr w:type="spellStart"/>
            <w:r>
              <w:rPr>
                <w:color w:val="1A1A1A"/>
                <w:sz w:val="20"/>
                <w:szCs w:val="20"/>
              </w:rPr>
              <w:t>DoRA</w:t>
            </w:r>
            <w:proofErr w:type="spellEnd"/>
            <w:r>
              <w:rPr>
                <w:color w:val="1A1A1A"/>
                <w:sz w:val="20"/>
                <w:szCs w:val="20"/>
              </w:rPr>
              <w:t xml:space="preserve"> (r=8)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1066" w14:textId="77777777" w:rsidR="00982D5B" w:rsidRDefault="00000000">
            <w:pPr>
              <w:jc w:val="center"/>
            </w:pPr>
            <w:r>
              <w:rPr>
                <w:color w:val="1A1A1A"/>
                <w:sz w:val="20"/>
                <w:szCs w:val="20"/>
              </w:rPr>
              <w:t>SPIN</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AF0DE" w14:textId="77777777" w:rsidR="00982D5B" w:rsidRDefault="00000000">
            <w:pPr>
              <w:jc w:val="center"/>
            </w:pPr>
            <w:r>
              <w:rPr>
                <w:color w:val="1A1A1A"/>
                <w:sz w:val="20"/>
                <w:szCs w:val="20"/>
              </w:rPr>
              <w:t>Tests best alignment strategy</w:t>
            </w:r>
          </w:p>
        </w:tc>
      </w:tr>
    </w:tbl>
    <w:p w14:paraId="58CE28B3" w14:textId="77777777" w:rsidR="00982D5B" w:rsidRDefault="00982D5B">
      <w:pPr>
        <w:spacing w:before="120"/>
      </w:pPr>
    </w:p>
    <w:p w14:paraId="77FC4C77" w14:textId="77777777" w:rsidR="00982D5B" w:rsidRDefault="00000000">
      <w:pPr>
        <w:pStyle w:val="Heading2"/>
      </w:pPr>
      <w:r>
        <w:t>6.2 Evaluation Metrics</w:t>
      </w:r>
    </w:p>
    <w:p w14:paraId="250E7196" w14:textId="77777777" w:rsidR="00982D5B" w:rsidRDefault="00000000">
      <w:pPr>
        <w:spacing w:before="80" w:after="80" w:line="360" w:lineRule="auto"/>
        <w:jc w:val="both"/>
      </w:pPr>
      <w:r>
        <w:rPr>
          <w:color w:val="1A1A1A"/>
        </w:rPr>
        <w:t>The evaluation suite extends the original paper's metrics with two additional measures specifically targeting style fidelity:</w:t>
      </w:r>
    </w:p>
    <w:p w14:paraId="362840D0" w14:textId="77777777" w:rsidR="00982D5B" w:rsidRDefault="00982D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8152"/>
      </w:tblGrid>
      <w:tr w:rsidR="00982D5B" w14:paraId="0EB092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4B43AE" w14:textId="77777777" w:rsidR="00982D5B" w:rsidRDefault="00000000">
            <w:pPr>
              <w:jc w:val="center"/>
            </w:pPr>
            <w:proofErr w:type="spellStart"/>
            <w:r>
              <w:rPr>
                <w:b/>
                <w:bCs/>
                <w:color w:val="FFFFFF"/>
                <w:sz w:val="20"/>
                <w:szCs w:val="20"/>
              </w:rPr>
              <w:t>PickScore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F703510" w14:textId="77777777" w:rsidR="00982D5B" w:rsidRDefault="00000000">
            <w:pPr>
              <w:jc w:val="both"/>
            </w:pPr>
            <w:r>
              <w:rPr>
                <w:color w:val="1A1A1A"/>
                <w:sz w:val="20"/>
                <w:szCs w:val="20"/>
              </w:rPr>
              <w:t>Automated human preference predictor trained on Pick-a-Pic. Primary metric for alignment quality. Higher = more preferred by humans.</w:t>
            </w:r>
          </w:p>
        </w:tc>
      </w:tr>
    </w:tbl>
    <w:p w14:paraId="26E7DA1A"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982D5B" w14:paraId="4ECEDC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A6CF0B" w14:textId="77777777" w:rsidR="00982D5B" w:rsidRDefault="00000000">
            <w:pPr>
              <w:jc w:val="center"/>
            </w:pPr>
            <w:r>
              <w:rPr>
                <w:b/>
                <w:bCs/>
                <w:color w:val="FFFFFF"/>
                <w:sz w:val="20"/>
                <w:szCs w:val="20"/>
              </w:rPr>
              <w:lastRenderedPageBreak/>
              <w:t>CLIP Score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561AA4B" w14:textId="77777777" w:rsidR="00982D5B" w:rsidRDefault="00000000">
            <w:pPr>
              <w:jc w:val="both"/>
            </w:pPr>
            <w:r>
              <w:rPr>
                <w:color w:val="1A1A1A"/>
                <w:sz w:val="20"/>
                <w:szCs w:val="20"/>
              </w:rPr>
              <w:t>Cosine similarity between CLIP image and text embeddings. Measures semantic text-image alignment. Higher = better prompt adherence.</w:t>
            </w:r>
          </w:p>
        </w:tc>
      </w:tr>
    </w:tbl>
    <w:p w14:paraId="70E0CD5C"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7942"/>
      </w:tblGrid>
      <w:tr w:rsidR="00982D5B" w14:paraId="7E13A1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3332A9" w14:textId="77777777" w:rsidR="00982D5B" w:rsidRDefault="00000000">
            <w:pPr>
              <w:jc w:val="center"/>
            </w:pPr>
            <w:r>
              <w:rPr>
                <w:b/>
                <w:bCs/>
                <w:color w:val="FFFFFF"/>
                <w:sz w:val="20"/>
                <w:szCs w:val="20"/>
              </w:rPr>
              <w:t>DINO Similarity</w:t>
            </w:r>
          </w:p>
        </w:tc>
        <w:tc>
          <w:tcPr>
            <w:tcW w:w="0" w:type="auto"/>
            <w:tcBorders>
              <w:top w:val="single" w:sz="1" w:space="0" w:color="CCCCCC"/>
              <w:left w:val="single" w:sz="1" w:space="0" w:color="CCCCCC"/>
              <w:bottom w:val="single" w:sz="1" w:space="0" w:color="CCCCCC"/>
              <w:right w:val="single" w:sz="1" w:space="0" w:color="CCCCCC"/>
            </w:tcBorders>
            <w:shd w:val="clear" w:color="auto" w:fill="AED6F1"/>
            <w:tcMar>
              <w:top w:w="80" w:type="dxa"/>
              <w:left w:w="160" w:type="dxa"/>
              <w:bottom w:w="80" w:type="dxa"/>
              <w:right w:w="120" w:type="dxa"/>
            </w:tcMar>
          </w:tcPr>
          <w:p w14:paraId="762B817D" w14:textId="77777777" w:rsidR="00982D5B" w:rsidRDefault="00000000">
            <w:pPr>
              <w:jc w:val="both"/>
            </w:pPr>
            <w:r>
              <w:rPr>
                <w:color w:val="1A1A1A"/>
                <w:sz w:val="20"/>
                <w:szCs w:val="20"/>
              </w:rPr>
              <w:t xml:space="preserve">Self-supervised </w:t>
            </w:r>
            <w:proofErr w:type="spellStart"/>
            <w:r>
              <w:rPr>
                <w:color w:val="1A1A1A"/>
                <w:sz w:val="20"/>
                <w:szCs w:val="20"/>
              </w:rPr>
              <w:t>ViT</w:t>
            </w:r>
            <w:proofErr w:type="spellEnd"/>
            <w:r>
              <w:rPr>
                <w:color w:val="1A1A1A"/>
                <w:sz w:val="20"/>
                <w:szCs w:val="20"/>
              </w:rPr>
              <w:t xml:space="preserve"> feature similarity between generated images and </w:t>
            </w:r>
            <w:proofErr w:type="spellStart"/>
            <w:r>
              <w:rPr>
                <w:color w:val="1A1A1A"/>
                <w:sz w:val="20"/>
                <w:szCs w:val="20"/>
              </w:rPr>
              <w:t>DreamBooth</w:t>
            </w:r>
            <w:proofErr w:type="spellEnd"/>
            <w:r>
              <w:rPr>
                <w:color w:val="1A1A1A"/>
                <w:sz w:val="20"/>
                <w:szCs w:val="20"/>
              </w:rPr>
              <w:t xml:space="preserve"> reference images. Measures style fidelity — NEW metric not in original paper.</w:t>
            </w:r>
          </w:p>
        </w:tc>
      </w:tr>
    </w:tbl>
    <w:p w14:paraId="522B8143" w14:textId="77777777" w:rsidR="00982D5B" w:rsidRDefault="00982D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7319"/>
      </w:tblGrid>
      <w:tr w:rsidR="00982D5B" w14:paraId="17D2C0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0ACBF7" w14:textId="77777777" w:rsidR="00982D5B" w:rsidRDefault="00000000">
            <w:pPr>
              <w:jc w:val="center"/>
            </w:pPr>
            <w:r>
              <w:rPr>
                <w:b/>
                <w:bCs/>
                <w:color w:val="FFFFFF"/>
                <w:sz w:val="20"/>
                <w:szCs w:val="20"/>
              </w:rPr>
              <w:t>Steps to Convergence</w:t>
            </w:r>
          </w:p>
        </w:tc>
        <w:tc>
          <w:tcPr>
            <w:tcW w:w="0" w:type="auto"/>
            <w:tcBorders>
              <w:top w:val="single" w:sz="1" w:space="0" w:color="CCCCCC"/>
              <w:left w:val="single" w:sz="1" w:space="0" w:color="CCCCCC"/>
              <w:bottom w:val="single" w:sz="1" w:space="0" w:color="CCCCCC"/>
              <w:right w:val="single" w:sz="1" w:space="0" w:color="CCCCCC"/>
            </w:tcBorders>
            <w:shd w:val="clear" w:color="auto" w:fill="AED6F1"/>
            <w:tcMar>
              <w:top w:w="80" w:type="dxa"/>
              <w:left w:w="160" w:type="dxa"/>
              <w:bottom w:w="80" w:type="dxa"/>
              <w:right w:w="120" w:type="dxa"/>
            </w:tcMar>
          </w:tcPr>
          <w:p w14:paraId="3B3FC0C3" w14:textId="77777777" w:rsidR="00982D5B" w:rsidRDefault="00000000">
            <w:pPr>
              <w:jc w:val="both"/>
            </w:pPr>
            <w:r>
              <w:rPr>
                <w:color w:val="1A1A1A"/>
                <w:sz w:val="20"/>
                <w:szCs w:val="20"/>
              </w:rPr>
              <w:t xml:space="preserve">Number of training steps to reach 95% of final </w:t>
            </w:r>
            <w:proofErr w:type="spellStart"/>
            <w:r>
              <w:rPr>
                <w:color w:val="1A1A1A"/>
                <w:sz w:val="20"/>
                <w:szCs w:val="20"/>
              </w:rPr>
              <w:t>PickScore</w:t>
            </w:r>
            <w:proofErr w:type="spellEnd"/>
            <w:r>
              <w:rPr>
                <w:color w:val="1A1A1A"/>
                <w:sz w:val="20"/>
                <w:szCs w:val="20"/>
              </w:rPr>
              <w:t>. Measures data efficiency — NEW metric not in original paper.</w:t>
            </w:r>
          </w:p>
        </w:tc>
      </w:tr>
    </w:tbl>
    <w:p w14:paraId="0B260EB3" w14:textId="77777777" w:rsidR="00982D5B" w:rsidRDefault="00982D5B">
      <w:pPr>
        <w:spacing w:before="160"/>
      </w:pPr>
    </w:p>
    <w:p w14:paraId="4E0EAC63" w14:textId="77777777" w:rsidR="00982D5B" w:rsidRDefault="00000000">
      <w:pPr>
        <w:pStyle w:val="Heading1"/>
        <w:pBdr>
          <w:bottom w:val="single" w:sz="8" w:space="6" w:color="2E75B6"/>
        </w:pBdr>
      </w:pPr>
      <w:r>
        <w:t>7. Discussion and Anticipated Findings</w:t>
      </w:r>
    </w:p>
    <w:p w14:paraId="23F8371F" w14:textId="77777777" w:rsidR="00982D5B" w:rsidRDefault="00000000">
      <w:pPr>
        <w:pStyle w:val="Heading2"/>
      </w:pPr>
      <w:r>
        <w:t>7.1 Expected Quantitative Results</w:t>
      </w:r>
    </w:p>
    <w:p w14:paraId="04675BFC" w14:textId="77777777" w:rsidR="00982D5B" w:rsidRDefault="00000000">
      <w:pPr>
        <w:spacing w:before="80" w:after="80" w:line="360" w:lineRule="auto"/>
        <w:jc w:val="both"/>
      </w:pPr>
      <w:r>
        <w:rPr>
          <w:color w:val="1A1A1A"/>
        </w:rPr>
        <w:t xml:space="preserve">Based on published results from both the </w:t>
      </w:r>
      <w:proofErr w:type="spellStart"/>
      <w:r>
        <w:rPr>
          <w:color w:val="1A1A1A"/>
        </w:rPr>
        <w:t>DoRA</w:t>
      </w:r>
      <w:proofErr w:type="spellEnd"/>
      <w:r>
        <w:rPr>
          <w:color w:val="1A1A1A"/>
        </w:rPr>
        <w:t xml:space="preserve"> paper (Liu et al., 2024) and </w:t>
      </w:r>
      <w:proofErr w:type="spellStart"/>
      <w:r>
        <w:rPr>
          <w:color w:val="1A1A1A"/>
        </w:rPr>
        <w:t>DreamBooth</w:t>
      </w:r>
      <w:proofErr w:type="spellEnd"/>
      <w:r>
        <w:rPr>
          <w:color w:val="1A1A1A"/>
        </w:rPr>
        <w:t xml:space="preserve"> literature, the following improvements over the original paper's baseline are anticipated:</w:t>
      </w:r>
    </w:p>
    <w:p w14:paraId="0C407D1C" w14:textId="77777777" w:rsidR="00982D5B" w:rsidRDefault="00982D5B">
      <w:pPr>
        <w:spacing w:before="120"/>
      </w:pPr>
    </w:p>
    <w:p w14:paraId="210C553E" w14:textId="77777777" w:rsidR="00982D5B" w:rsidRDefault="00000000">
      <w:pPr>
        <w:pStyle w:val="ListParagraph"/>
        <w:numPr>
          <w:ilvl w:val="0"/>
          <w:numId w:val="2"/>
        </w:numPr>
        <w:spacing w:before="60" w:after="60" w:line="320" w:lineRule="auto"/>
      </w:pPr>
      <w:proofErr w:type="spellStart"/>
      <w:r>
        <w:rPr>
          <w:color w:val="1A1A1A"/>
        </w:rPr>
        <w:t>DoRA</w:t>
      </w:r>
      <w:proofErr w:type="spellEnd"/>
      <w:r>
        <w:rPr>
          <w:color w:val="1A1A1A"/>
        </w:rPr>
        <w:t xml:space="preserve"> vs. </w:t>
      </w:r>
      <w:proofErr w:type="spellStart"/>
      <w:r>
        <w:rPr>
          <w:color w:val="1A1A1A"/>
        </w:rPr>
        <w:t>LoRA</w:t>
      </w:r>
      <w:proofErr w:type="spellEnd"/>
      <w:r>
        <w:rPr>
          <w:color w:val="1A1A1A"/>
        </w:rPr>
        <w:t xml:space="preserve"> on alignment: 2-4% improvement in </w:t>
      </w:r>
      <w:proofErr w:type="spellStart"/>
      <w:r>
        <w:rPr>
          <w:color w:val="1A1A1A"/>
        </w:rPr>
        <w:t>PickScore</w:t>
      </w:r>
      <w:proofErr w:type="spellEnd"/>
      <w:r>
        <w:rPr>
          <w:color w:val="1A1A1A"/>
        </w:rPr>
        <w:t xml:space="preserve"> based on </w:t>
      </w:r>
      <w:proofErr w:type="spellStart"/>
      <w:r>
        <w:rPr>
          <w:color w:val="1A1A1A"/>
        </w:rPr>
        <w:t>DoRA's</w:t>
      </w:r>
      <w:proofErr w:type="spellEnd"/>
      <w:r>
        <w:rPr>
          <w:color w:val="1A1A1A"/>
        </w:rPr>
        <w:t xml:space="preserve"> consistent outperformance of </w:t>
      </w:r>
      <w:proofErr w:type="spellStart"/>
      <w:r>
        <w:rPr>
          <w:color w:val="1A1A1A"/>
        </w:rPr>
        <w:t>LoRA</w:t>
      </w:r>
      <w:proofErr w:type="spellEnd"/>
      <w:r>
        <w:rPr>
          <w:color w:val="1A1A1A"/>
        </w:rPr>
        <w:t xml:space="preserve"> across visual instruction tuning tasks.</w:t>
      </w:r>
    </w:p>
    <w:p w14:paraId="712EFC98" w14:textId="77777777" w:rsidR="00982D5B" w:rsidRDefault="00000000">
      <w:pPr>
        <w:pStyle w:val="ListParagraph"/>
        <w:numPr>
          <w:ilvl w:val="0"/>
          <w:numId w:val="2"/>
        </w:numPr>
        <w:spacing w:before="60" w:after="60" w:line="320" w:lineRule="auto"/>
      </w:pPr>
      <w:proofErr w:type="spellStart"/>
      <w:r>
        <w:rPr>
          <w:color w:val="1A1A1A"/>
        </w:rPr>
        <w:t>DreamBooth</w:t>
      </w:r>
      <w:proofErr w:type="spellEnd"/>
      <w:r>
        <w:rPr>
          <w:color w:val="1A1A1A"/>
        </w:rPr>
        <w:t xml:space="preserve"> initialization: 15-25% improvement in DINO similarity (style fidelity) with minimal degradation in </w:t>
      </w:r>
      <w:proofErr w:type="spellStart"/>
      <w:r>
        <w:rPr>
          <w:color w:val="1A1A1A"/>
        </w:rPr>
        <w:t>PickScore</w:t>
      </w:r>
      <w:proofErr w:type="spellEnd"/>
      <w:r>
        <w:rPr>
          <w:color w:val="1A1A1A"/>
        </w:rPr>
        <w:t>, since style is already anchored before alignment begins.</w:t>
      </w:r>
    </w:p>
    <w:p w14:paraId="329D4197" w14:textId="77777777" w:rsidR="00982D5B" w:rsidRDefault="00000000">
      <w:pPr>
        <w:pStyle w:val="ListParagraph"/>
        <w:numPr>
          <w:ilvl w:val="0"/>
          <w:numId w:val="2"/>
        </w:numPr>
        <w:spacing w:before="60" w:after="60" w:line="320" w:lineRule="auto"/>
      </w:pPr>
      <w:r>
        <w:rPr>
          <w:color w:val="1A1A1A"/>
        </w:rPr>
        <w:t>Full pipeline (Condition D vs. A): Combined improvement expected to be super-additive, as decoupled weight updates are more effective when the model already has a strong style prior.</w:t>
      </w:r>
    </w:p>
    <w:p w14:paraId="55EA06C2" w14:textId="77777777" w:rsidR="00982D5B" w:rsidRDefault="00000000">
      <w:pPr>
        <w:pStyle w:val="ListParagraph"/>
        <w:numPr>
          <w:ilvl w:val="0"/>
          <w:numId w:val="2"/>
        </w:numPr>
        <w:spacing w:before="60" w:after="60" w:line="320" w:lineRule="auto"/>
      </w:pPr>
      <w:r>
        <w:rPr>
          <w:color w:val="1A1A1A"/>
        </w:rPr>
        <w:t xml:space="preserve">Data efficiency: </w:t>
      </w:r>
      <w:proofErr w:type="spellStart"/>
      <w:r>
        <w:rPr>
          <w:color w:val="1A1A1A"/>
        </w:rPr>
        <w:t>DreamBooth</w:t>
      </w:r>
      <w:proofErr w:type="spellEnd"/>
      <w:r>
        <w:rPr>
          <w:color w:val="1A1A1A"/>
        </w:rPr>
        <w:t xml:space="preserve"> initialization expected to reduce required KTO training steps by 30-50% to reach equivalent </w:t>
      </w:r>
      <w:proofErr w:type="spellStart"/>
      <w:r>
        <w:rPr>
          <w:color w:val="1A1A1A"/>
        </w:rPr>
        <w:t>PickScore</w:t>
      </w:r>
      <w:proofErr w:type="spellEnd"/>
      <w:r>
        <w:rPr>
          <w:color w:val="1A1A1A"/>
        </w:rPr>
        <w:t>, since the model begins from a style-informed starting point.</w:t>
      </w:r>
    </w:p>
    <w:p w14:paraId="0E123691" w14:textId="77777777" w:rsidR="00982D5B" w:rsidRDefault="00982D5B">
      <w:pPr>
        <w:spacing w:before="120"/>
      </w:pPr>
    </w:p>
    <w:p w14:paraId="6BC41657" w14:textId="77777777" w:rsidR="00982D5B" w:rsidRDefault="00000000">
      <w:pPr>
        <w:pStyle w:val="Heading2"/>
      </w:pPr>
      <w:r>
        <w:t>7.2 Potential Limitations</w:t>
      </w:r>
    </w:p>
    <w:p w14:paraId="5C99F440" w14:textId="77777777" w:rsidR="00982D5B" w:rsidRDefault="00000000">
      <w:pPr>
        <w:spacing w:before="80" w:after="80" w:line="360" w:lineRule="auto"/>
        <w:jc w:val="both"/>
      </w:pPr>
      <w:r>
        <w:rPr>
          <w:color w:val="1A1A1A"/>
        </w:rPr>
        <w:t>The proposed improvements also introduce new challenges that must be acknowledged and addressed:</w:t>
      </w:r>
    </w:p>
    <w:p w14:paraId="193C23C7" w14:textId="77777777" w:rsidR="00982D5B" w:rsidRDefault="00982D5B">
      <w:pPr>
        <w:spacing w:before="120"/>
      </w:pPr>
    </w:p>
    <w:p w14:paraId="33354BAE" w14:textId="77777777" w:rsidR="00982D5B" w:rsidRDefault="00000000">
      <w:pPr>
        <w:pStyle w:val="ListParagraph"/>
        <w:numPr>
          <w:ilvl w:val="0"/>
          <w:numId w:val="2"/>
        </w:numPr>
        <w:spacing w:before="60" w:after="60" w:line="320" w:lineRule="auto"/>
      </w:pPr>
      <w:proofErr w:type="spellStart"/>
      <w:r>
        <w:rPr>
          <w:color w:val="1A1A1A"/>
        </w:rPr>
        <w:t>DreamBooth</w:t>
      </w:r>
      <w:proofErr w:type="spellEnd"/>
      <w:r>
        <w:rPr>
          <w:color w:val="1A1A1A"/>
        </w:rPr>
        <w:t xml:space="preserve"> data requirements: The style anchoring stage requires a curated set of 5-10 high-quality reference images. For some highly niche styles, assembling this dataset may be non-trivial and introduces a data curation cost absent from the original approach.</w:t>
      </w:r>
    </w:p>
    <w:p w14:paraId="1EA52981" w14:textId="77777777" w:rsidR="00982D5B" w:rsidRDefault="00000000">
      <w:pPr>
        <w:pStyle w:val="ListParagraph"/>
        <w:numPr>
          <w:ilvl w:val="0"/>
          <w:numId w:val="2"/>
        </w:numPr>
        <w:spacing w:before="60" w:after="60" w:line="320" w:lineRule="auto"/>
      </w:pPr>
      <w:r>
        <w:rPr>
          <w:color w:val="1A1A1A"/>
        </w:rPr>
        <w:lastRenderedPageBreak/>
        <w:t xml:space="preserve">Hyperparameter sensitivity: </w:t>
      </w:r>
      <w:proofErr w:type="spellStart"/>
      <w:r>
        <w:rPr>
          <w:color w:val="1A1A1A"/>
        </w:rPr>
        <w:t>DreamBooth</w:t>
      </w:r>
      <w:proofErr w:type="spellEnd"/>
      <w:r>
        <w:rPr>
          <w:color w:val="1A1A1A"/>
        </w:rPr>
        <w:t xml:space="preserve"> fine-tuning is known to be sensitive to learning rate, number of training steps, and prior preservation weight. Careful tuning is required to avoid overfitting in Stage 1.</w:t>
      </w:r>
    </w:p>
    <w:p w14:paraId="413604CB" w14:textId="77777777" w:rsidR="00982D5B" w:rsidRDefault="00000000">
      <w:pPr>
        <w:pStyle w:val="ListParagraph"/>
        <w:numPr>
          <w:ilvl w:val="0"/>
          <w:numId w:val="2"/>
        </w:numPr>
        <w:spacing w:before="60" w:after="60" w:line="320" w:lineRule="auto"/>
      </w:pPr>
      <w:proofErr w:type="spellStart"/>
      <w:r>
        <w:rPr>
          <w:color w:val="1A1A1A"/>
        </w:rPr>
        <w:t>DoRA</w:t>
      </w:r>
      <w:proofErr w:type="spellEnd"/>
      <w:r>
        <w:rPr>
          <w:color w:val="1A1A1A"/>
        </w:rPr>
        <w:t xml:space="preserve"> on diffusion models: The official </w:t>
      </w:r>
      <w:proofErr w:type="spellStart"/>
      <w:r>
        <w:rPr>
          <w:color w:val="1A1A1A"/>
        </w:rPr>
        <w:t>DoRA</w:t>
      </w:r>
      <w:proofErr w:type="spellEnd"/>
      <w:r>
        <w:rPr>
          <w:color w:val="1A1A1A"/>
        </w:rPr>
        <w:t xml:space="preserve"> repository notes that '</w:t>
      </w:r>
      <w:proofErr w:type="spellStart"/>
      <w:r>
        <w:rPr>
          <w:color w:val="1A1A1A"/>
        </w:rPr>
        <w:t>DoRA</w:t>
      </w:r>
      <w:proofErr w:type="spellEnd"/>
      <w:r>
        <w:rPr>
          <w:color w:val="1A1A1A"/>
        </w:rPr>
        <w:t xml:space="preserve"> finetuning on diffusion models is still experimental and is likely to require different hyperparameter values to perform best compared to </w:t>
      </w:r>
      <w:proofErr w:type="spellStart"/>
      <w:r>
        <w:rPr>
          <w:color w:val="1A1A1A"/>
        </w:rPr>
        <w:t>LoRA</w:t>
      </w:r>
      <w:proofErr w:type="spellEnd"/>
      <w:r>
        <w:rPr>
          <w:color w:val="1A1A1A"/>
        </w:rPr>
        <w:t>.' Additional tuning of rank and alpha values may be needed.</w:t>
      </w:r>
    </w:p>
    <w:p w14:paraId="5062ABCC" w14:textId="13042736" w:rsidR="00982D5B" w:rsidRDefault="00000000">
      <w:pPr>
        <w:pStyle w:val="ListParagraph"/>
        <w:numPr>
          <w:ilvl w:val="0"/>
          <w:numId w:val="2"/>
        </w:numPr>
        <w:spacing w:before="60" w:after="60" w:line="320" w:lineRule="auto"/>
      </w:pPr>
      <w:r>
        <w:rPr>
          <w:color w:val="1A1A1A"/>
        </w:rPr>
        <w:t xml:space="preserve">Computational cost: </w:t>
      </w:r>
      <w:r w:rsidR="00CA4AE9" w:rsidRPr="00CA4AE9">
        <w:rPr>
          <w:color w:val="1A1A1A"/>
        </w:rPr>
        <w:t xml:space="preserve">The two-stage pipeline needs 1.5 times more computational resources than the original single-stage method according to the </w:t>
      </w:r>
      <w:proofErr w:type="gramStart"/>
      <w:r w:rsidR="00CA4AE9" w:rsidRPr="00CA4AE9">
        <w:rPr>
          <w:color w:val="1A1A1A"/>
        </w:rPr>
        <w:t>study</w:t>
      </w:r>
      <w:proofErr w:type="gramEnd"/>
      <w:r w:rsidR="00CA4AE9" w:rsidRPr="00CA4AE9">
        <w:rPr>
          <w:color w:val="1A1A1A"/>
        </w:rPr>
        <w:t xml:space="preserve"> yet KTO training steps will decrease from their current requirements which results in partial relief of this extra work.</w:t>
      </w:r>
    </w:p>
    <w:p w14:paraId="746598F5" w14:textId="77777777" w:rsidR="00982D5B" w:rsidRDefault="00982D5B">
      <w:pPr>
        <w:spacing w:before="160"/>
      </w:pPr>
    </w:p>
    <w:p w14:paraId="78A9E5C3" w14:textId="77777777" w:rsidR="00982D5B" w:rsidRDefault="00000000">
      <w:pPr>
        <w:pStyle w:val="Heading1"/>
        <w:pBdr>
          <w:bottom w:val="single" w:sz="8" w:space="6" w:color="2E75B6"/>
        </w:pBdr>
      </w:pPr>
      <w:r>
        <w:t>8. References</w:t>
      </w:r>
    </w:p>
    <w:p w14:paraId="28E0664C" w14:textId="77777777" w:rsidR="00982D5B" w:rsidRDefault="00982D5B">
      <w:pPr>
        <w:spacing w:before="80"/>
      </w:pPr>
    </w:p>
    <w:p w14:paraId="43C14036" w14:textId="77777777" w:rsidR="00982D5B" w:rsidRDefault="00000000">
      <w:pPr>
        <w:spacing w:before="80" w:after="80" w:line="360" w:lineRule="auto"/>
        <w:jc w:val="both"/>
      </w:pPr>
      <w:r>
        <w:rPr>
          <w:color w:val="1A1A1A"/>
        </w:rPr>
        <w:t>Yin, W., Zhang, Y., &amp; Zhang, Y. (2025). Aligning Text-to-Image Diffusion Models using Human Utility Optimization and Low-Rank Adaptation. Stanford CS231N Final Report.</w:t>
      </w:r>
    </w:p>
    <w:p w14:paraId="67C91FD9" w14:textId="77777777" w:rsidR="00982D5B" w:rsidRDefault="00982D5B">
      <w:pPr>
        <w:spacing w:before="60"/>
      </w:pPr>
    </w:p>
    <w:p w14:paraId="29D7A592" w14:textId="77777777" w:rsidR="00982D5B" w:rsidRDefault="00000000">
      <w:pPr>
        <w:spacing w:before="80" w:after="80" w:line="360" w:lineRule="auto"/>
        <w:jc w:val="both"/>
      </w:pPr>
      <w:r>
        <w:rPr>
          <w:color w:val="1A1A1A"/>
        </w:rPr>
        <w:t xml:space="preserve">Hu, E. J., Shen, Y., Wallis, P., Allen-Zhu, Z., Li, Y., Wang, S., Wang, L., &amp; Chen, W. (2022). </w:t>
      </w:r>
      <w:proofErr w:type="spellStart"/>
      <w:r>
        <w:rPr>
          <w:color w:val="1A1A1A"/>
        </w:rPr>
        <w:t>LoRA</w:t>
      </w:r>
      <w:proofErr w:type="spellEnd"/>
      <w:r>
        <w:rPr>
          <w:color w:val="1A1A1A"/>
        </w:rPr>
        <w:t>: Low-Rank Adaptation of Large Language Models. International Conference on Learning Representations (ICLR).</w:t>
      </w:r>
    </w:p>
    <w:p w14:paraId="50F78E6E" w14:textId="77777777" w:rsidR="00982D5B" w:rsidRDefault="00982D5B">
      <w:pPr>
        <w:spacing w:before="60"/>
      </w:pPr>
    </w:p>
    <w:p w14:paraId="441FFB3C" w14:textId="77777777" w:rsidR="00982D5B" w:rsidRDefault="00000000">
      <w:pPr>
        <w:spacing w:before="80" w:after="80" w:line="360" w:lineRule="auto"/>
        <w:jc w:val="both"/>
      </w:pPr>
      <w:r>
        <w:rPr>
          <w:color w:val="1A1A1A"/>
        </w:rPr>
        <w:t xml:space="preserve">Liu, S., Wang, C., Yin, H., Molchanov, P., Wang, Y. F., Cheng, K., &amp; Chen, M. (2024). </w:t>
      </w:r>
      <w:proofErr w:type="spellStart"/>
      <w:r>
        <w:rPr>
          <w:color w:val="1A1A1A"/>
        </w:rPr>
        <w:t>DoRA</w:t>
      </w:r>
      <w:proofErr w:type="spellEnd"/>
      <w:r>
        <w:rPr>
          <w:color w:val="1A1A1A"/>
        </w:rPr>
        <w:t>: Weight-Decomposed Low-Rank Adaptation. Proceedings of the 41st International Conference on Machine Learning (ICML 2024 Oral). PMLR 235:32100-32121.</w:t>
      </w:r>
    </w:p>
    <w:p w14:paraId="19F60E82" w14:textId="77777777" w:rsidR="00982D5B" w:rsidRDefault="00982D5B">
      <w:pPr>
        <w:spacing w:before="60"/>
      </w:pPr>
    </w:p>
    <w:p w14:paraId="0F973F50" w14:textId="77777777" w:rsidR="00982D5B" w:rsidRDefault="00000000">
      <w:pPr>
        <w:spacing w:before="80" w:after="80" w:line="360" w:lineRule="auto"/>
        <w:jc w:val="both"/>
      </w:pPr>
      <w:r>
        <w:rPr>
          <w:color w:val="1A1A1A"/>
        </w:rPr>
        <w:t xml:space="preserve">Ruiz, N., Li, Y., </w:t>
      </w:r>
      <w:proofErr w:type="spellStart"/>
      <w:r>
        <w:rPr>
          <w:color w:val="1A1A1A"/>
        </w:rPr>
        <w:t>Jampani</w:t>
      </w:r>
      <w:proofErr w:type="spellEnd"/>
      <w:r>
        <w:rPr>
          <w:color w:val="1A1A1A"/>
        </w:rPr>
        <w:t xml:space="preserve">, V., </w:t>
      </w:r>
      <w:proofErr w:type="spellStart"/>
      <w:r>
        <w:rPr>
          <w:color w:val="1A1A1A"/>
        </w:rPr>
        <w:t>Pritch</w:t>
      </w:r>
      <w:proofErr w:type="spellEnd"/>
      <w:r>
        <w:rPr>
          <w:color w:val="1A1A1A"/>
        </w:rPr>
        <w:t xml:space="preserve">, Y., Rubinstein, M., &amp; Aberman, K. (2023). </w:t>
      </w:r>
      <w:proofErr w:type="spellStart"/>
      <w:r>
        <w:rPr>
          <w:color w:val="1A1A1A"/>
        </w:rPr>
        <w:t>DreamBooth</w:t>
      </w:r>
      <w:proofErr w:type="spellEnd"/>
      <w:r>
        <w:rPr>
          <w:color w:val="1A1A1A"/>
        </w:rPr>
        <w:t>: Fine Tuning Text-to-Image Diffusion Models for Subject-Driven Generation. CVPR 2023, pp. 22500-22510.</w:t>
      </w:r>
    </w:p>
    <w:p w14:paraId="38648860" w14:textId="77777777" w:rsidR="00982D5B" w:rsidRDefault="00982D5B">
      <w:pPr>
        <w:spacing w:before="60"/>
      </w:pPr>
    </w:p>
    <w:p w14:paraId="03D09A14" w14:textId="77777777" w:rsidR="00982D5B" w:rsidRDefault="00000000">
      <w:pPr>
        <w:spacing w:before="80" w:after="80" w:line="360" w:lineRule="auto"/>
        <w:jc w:val="both"/>
      </w:pPr>
      <w:proofErr w:type="spellStart"/>
      <w:r>
        <w:rPr>
          <w:color w:val="1A1A1A"/>
        </w:rPr>
        <w:t>Ethayarajh</w:t>
      </w:r>
      <w:proofErr w:type="spellEnd"/>
      <w:r>
        <w:rPr>
          <w:color w:val="1A1A1A"/>
        </w:rPr>
        <w:t xml:space="preserve">, K., Xu, W., </w:t>
      </w:r>
      <w:proofErr w:type="spellStart"/>
      <w:r>
        <w:rPr>
          <w:color w:val="1A1A1A"/>
        </w:rPr>
        <w:t>Muennighoff</w:t>
      </w:r>
      <w:proofErr w:type="spellEnd"/>
      <w:r>
        <w:rPr>
          <w:color w:val="1A1A1A"/>
        </w:rPr>
        <w:t xml:space="preserve">, N., Jurafsky, D., &amp; Kiela, D. (2024). KTO: Model Alignment as Prospect Theoretic Optimization. </w:t>
      </w:r>
      <w:proofErr w:type="spellStart"/>
      <w:r>
        <w:rPr>
          <w:color w:val="1A1A1A"/>
        </w:rPr>
        <w:t>arXiv</w:t>
      </w:r>
      <w:proofErr w:type="spellEnd"/>
      <w:r>
        <w:rPr>
          <w:color w:val="1A1A1A"/>
        </w:rPr>
        <w:t xml:space="preserve"> preprint arXiv:2402.01306.</w:t>
      </w:r>
    </w:p>
    <w:p w14:paraId="74B3A484" w14:textId="77777777" w:rsidR="00982D5B" w:rsidRDefault="00982D5B">
      <w:pPr>
        <w:spacing w:before="60"/>
      </w:pPr>
    </w:p>
    <w:p w14:paraId="2ABB3F16" w14:textId="77777777" w:rsidR="00982D5B" w:rsidRDefault="00000000">
      <w:pPr>
        <w:spacing w:before="80" w:after="80" w:line="360" w:lineRule="auto"/>
        <w:jc w:val="both"/>
      </w:pPr>
      <w:r>
        <w:rPr>
          <w:color w:val="1A1A1A"/>
        </w:rPr>
        <w:t xml:space="preserve">Wallace, B., Dang, M., Rafailov, R., Zhou, L., Lou, A., </w:t>
      </w:r>
      <w:proofErr w:type="spellStart"/>
      <w:r>
        <w:rPr>
          <w:color w:val="1A1A1A"/>
        </w:rPr>
        <w:t>Purushwalkam</w:t>
      </w:r>
      <w:proofErr w:type="spellEnd"/>
      <w:r>
        <w:rPr>
          <w:color w:val="1A1A1A"/>
        </w:rPr>
        <w:t>, S., Ermon, S., Xiong, C., Joty, S., &amp; Naik, N. (2024). Diffusion Model Alignment Using Direct Preference Optimization. CVPR 2024, pp. 8228-8238.</w:t>
      </w:r>
    </w:p>
    <w:p w14:paraId="6C6FEE74" w14:textId="77777777" w:rsidR="00982D5B" w:rsidRDefault="00982D5B">
      <w:pPr>
        <w:spacing w:before="60"/>
      </w:pPr>
    </w:p>
    <w:p w14:paraId="1D1BD293" w14:textId="77777777" w:rsidR="00982D5B" w:rsidRDefault="00000000">
      <w:pPr>
        <w:spacing w:before="80" w:after="80" w:line="360" w:lineRule="auto"/>
        <w:jc w:val="both"/>
      </w:pPr>
      <w:r>
        <w:rPr>
          <w:color w:val="1A1A1A"/>
        </w:rPr>
        <w:t xml:space="preserve">Yuan, Z., &amp; Zhang, S. (2024). Self-Play Fine-tuning of Diffusion Models for Text-to-Image Generation. </w:t>
      </w:r>
      <w:proofErr w:type="spellStart"/>
      <w:r>
        <w:rPr>
          <w:color w:val="1A1A1A"/>
        </w:rPr>
        <w:t>NeurIPS</w:t>
      </w:r>
      <w:proofErr w:type="spellEnd"/>
      <w:r>
        <w:rPr>
          <w:color w:val="1A1A1A"/>
        </w:rPr>
        <w:t xml:space="preserve"> 2024.</w:t>
      </w:r>
    </w:p>
    <w:p w14:paraId="4F6A23BF" w14:textId="77777777" w:rsidR="00982D5B" w:rsidRDefault="00982D5B">
      <w:pPr>
        <w:spacing w:before="60"/>
      </w:pPr>
    </w:p>
    <w:p w14:paraId="35EA4821" w14:textId="77777777" w:rsidR="00982D5B" w:rsidRDefault="00000000">
      <w:pPr>
        <w:spacing w:before="80" w:after="80" w:line="360" w:lineRule="auto"/>
        <w:jc w:val="both"/>
      </w:pPr>
      <w:r>
        <w:rPr>
          <w:color w:val="1A1A1A"/>
        </w:rPr>
        <w:t xml:space="preserve">Rombach, R., Blattmann, A., Lorenz, D., Esser, P., &amp; </w:t>
      </w:r>
      <w:proofErr w:type="spellStart"/>
      <w:r>
        <w:rPr>
          <w:color w:val="1A1A1A"/>
        </w:rPr>
        <w:t>Ommer</w:t>
      </w:r>
      <w:proofErr w:type="spellEnd"/>
      <w:r>
        <w:rPr>
          <w:color w:val="1A1A1A"/>
        </w:rPr>
        <w:t>, B. (2022). High-Resolution Image Synthesis with Latent Diffusion Models. CVPR 2022.</w:t>
      </w:r>
    </w:p>
    <w:p w14:paraId="77DDE97C" w14:textId="77777777" w:rsidR="00982D5B" w:rsidRDefault="00982D5B">
      <w:pPr>
        <w:spacing w:before="60"/>
      </w:pPr>
    </w:p>
    <w:p w14:paraId="17532F8A" w14:textId="77777777" w:rsidR="00982D5B" w:rsidRDefault="00000000">
      <w:pPr>
        <w:spacing w:before="80" w:after="80" w:line="360" w:lineRule="auto"/>
        <w:jc w:val="both"/>
      </w:pPr>
      <w:r>
        <w:rPr>
          <w:color w:val="1A1A1A"/>
        </w:rPr>
        <w:t xml:space="preserve">Rafailov, R., Sharma, A., Mitchell, E., Ermon, S., Manning, C. D., &amp; Finn, C. (2024). Direct Preference Optimization: Your Language Model is Secretly a Reward Model. </w:t>
      </w:r>
      <w:proofErr w:type="spellStart"/>
      <w:r>
        <w:rPr>
          <w:color w:val="1A1A1A"/>
        </w:rPr>
        <w:t>NeurIPS</w:t>
      </w:r>
      <w:proofErr w:type="spellEnd"/>
      <w:r>
        <w:rPr>
          <w:color w:val="1A1A1A"/>
        </w:rPr>
        <w:t xml:space="preserve"> 2023.</w:t>
      </w:r>
    </w:p>
    <w:p w14:paraId="6D536D6A" w14:textId="77777777" w:rsidR="00982D5B" w:rsidRDefault="00982D5B">
      <w:pPr>
        <w:spacing w:before="60"/>
      </w:pPr>
    </w:p>
    <w:p w14:paraId="349962C3" w14:textId="77777777" w:rsidR="00982D5B" w:rsidRDefault="00000000">
      <w:pPr>
        <w:spacing w:before="80" w:after="80" w:line="360" w:lineRule="auto"/>
        <w:jc w:val="both"/>
      </w:pPr>
      <w:proofErr w:type="spellStart"/>
      <w:r>
        <w:rPr>
          <w:color w:val="1A1A1A"/>
        </w:rPr>
        <w:t>Kirstain</w:t>
      </w:r>
      <w:proofErr w:type="spellEnd"/>
      <w:r>
        <w:rPr>
          <w:color w:val="1A1A1A"/>
        </w:rPr>
        <w:t xml:space="preserve">, Y., Polyak, A., Singer, U., Matiana, S., Penna, J., &amp; Levy, O. (2023). Pick-a-Pic: An Open Dataset of User Preferences for Text-to-Image Generation. </w:t>
      </w:r>
      <w:proofErr w:type="spellStart"/>
      <w:r>
        <w:rPr>
          <w:color w:val="1A1A1A"/>
        </w:rPr>
        <w:t>NeurIPS</w:t>
      </w:r>
      <w:proofErr w:type="spellEnd"/>
      <w:r>
        <w:rPr>
          <w:color w:val="1A1A1A"/>
        </w:rPr>
        <w:t xml:space="preserve"> 2023.</w:t>
      </w:r>
    </w:p>
    <w:p w14:paraId="7B6E9200" w14:textId="77777777" w:rsidR="00982D5B" w:rsidRDefault="00982D5B">
      <w:pPr>
        <w:spacing w:before="60"/>
      </w:pPr>
    </w:p>
    <w:p w14:paraId="5BE40EEC" w14:textId="77777777" w:rsidR="00982D5B" w:rsidRDefault="00000000">
      <w:pPr>
        <w:spacing w:before="80" w:after="80" w:line="360" w:lineRule="auto"/>
        <w:jc w:val="both"/>
      </w:pPr>
      <w:proofErr w:type="spellStart"/>
      <w:r>
        <w:rPr>
          <w:color w:val="1A1A1A"/>
        </w:rPr>
        <w:t>DreamBoothDPO</w:t>
      </w:r>
      <w:proofErr w:type="spellEnd"/>
      <w:r>
        <w:rPr>
          <w:color w:val="1A1A1A"/>
        </w:rPr>
        <w:t xml:space="preserve">: Improving Personalized Generation using Direct Preference Optimization. </w:t>
      </w:r>
      <w:proofErr w:type="spellStart"/>
      <w:r>
        <w:rPr>
          <w:color w:val="1A1A1A"/>
        </w:rPr>
        <w:t>ControlGenAI</w:t>
      </w:r>
      <w:proofErr w:type="spellEnd"/>
      <w:r>
        <w:rPr>
          <w:color w:val="1A1A1A"/>
        </w:rPr>
        <w:t xml:space="preserve">, 2025. GitHub: </w:t>
      </w:r>
      <w:proofErr w:type="spellStart"/>
      <w:r>
        <w:rPr>
          <w:color w:val="1A1A1A"/>
        </w:rPr>
        <w:t>ControlGenAI</w:t>
      </w:r>
      <w:proofErr w:type="spellEnd"/>
      <w:r>
        <w:rPr>
          <w:color w:val="1A1A1A"/>
        </w:rPr>
        <w:t>/</w:t>
      </w:r>
      <w:proofErr w:type="spellStart"/>
      <w:r>
        <w:rPr>
          <w:color w:val="1A1A1A"/>
        </w:rPr>
        <w:t>DreamBoothDPO</w:t>
      </w:r>
      <w:proofErr w:type="spellEnd"/>
      <w:r>
        <w:rPr>
          <w:color w:val="1A1A1A"/>
        </w:rPr>
        <w:t>.</w:t>
      </w:r>
    </w:p>
    <w:sectPr w:rsidR="00982D5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7ED0" w14:textId="77777777" w:rsidR="00FB208C" w:rsidRDefault="00FB208C">
      <w:r>
        <w:separator/>
      </w:r>
    </w:p>
  </w:endnote>
  <w:endnote w:type="continuationSeparator" w:id="0">
    <w:p w14:paraId="06D47D90" w14:textId="77777777" w:rsidR="00FB208C" w:rsidRDefault="00FB2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E0AA" w14:textId="77777777" w:rsidR="00982D5B" w:rsidRDefault="00000000">
    <w:pPr>
      <w:pBdr>
        <w:top w:val="single" w:sz="4" w:space="6" w:color="2E75B6"/>
      </w:pBdr>
      <w:tabs>
        <w:tab w:val="right" w:pos="9360"/>
      </w:tabs>
      <w:spacing w:before="120"/>
    </w:pPr>
    <w:r>
      <w:rPr>
        <w:color w:val="888888"/>
        <w:sz w:val="18"/>
        <w:szCs w:val="18"/>
      </w:rPr>
      <w:t>Confidential — Research Document</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0B53D4">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503A" w14:textId="77777777" w:rsidR="00FB208C" w:rsidRDefault="00FB208C">
      <w:r>
        <w:separator/>
      </w:r>
    </w:p>
  </w:footnote>
  <w:footnote w:type="continuationSeparator" w:id="0">
    <w:p w14:paraId="099DCB58" w14:textId="77777777" w:rsidR="00FB208C" w:rsidRDefault="00FB2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5681" w14:textId="77777777" w:rsidR="00982D5B" w:rsidRDefault="00000000">
    <w:pPr>
      <w:pBdr>
        <w:bottom w:val="single" w:sz="4" w:space="6" w:color="2E75B6"/>
      </w:pBdr>
      <w:spacing w:after="120"/>
    </w:pPr>
    <w:r>
      <w:rPr>
        <w:b/>
        <w:bCs/>
        <w:color w:val="2E75B6"/>
        <w:sz w:val="18"/>
        <w:szCs w:val="18"/>
      </w:rPr>
      <w:t xml:space="preserve">Literature </w:t>
    </w:r>
    <w:proofErr w:type="gramStart"/>
    <w:r>
      <w:rPr>
        <w:b/>
        <w:bCs/>
        <w:color w:val="2E75B6"/>
        <w:sz w:val="18"/>
        <w:szCs w:val="18"/>
      </w:rPr>
      <w:t>Review  |</w:t>
    </w:r>
    <w:proofErr w:type="gramEnd"/>
    <w:r>
      <w:rPr>
        <w:b/>
        <w:bCs/>
        <w:color w:val="2E75B6"/>
        <w:sz w:val="18"/>
        <w:szCs w:val="18"/>
      </w:rPr>
      <w:t xml:space="preserve">  </w:t>
    </w:r>
    <w:r>
      <w:rPr>
        <w:color w:val="888888"/>
        <w:sz w:val="18"/>
        <w:szCs w:val="18"/>
      </w:rPr>
      <w:t xml:space="preserve">Improving Text-to-Image Alignment using </w:t>
    </w:r>
    <w:proofErr w:type="spellStart"/>
    <w:r>
      <w:rPr>
        <w:color w:val="888888"/>
        <w:sz w:val="18"/>
        <w:szCs w:val="18"/>
      </w:rPr>
      <w:t>DoRA</w:t>
    </w:r>
    <w:proofErr w:type="spellEnd"/>
    <w:r>
      <w:rPr>
        <w:color w:val="888888"/>
        <w:sz w:val="18"/>
        <w:szCs w:val="18"/>
      </w:rPr>
      <w:t xml:space="preserve"> and </w:t>
    </w:r>
    <w:proofErr w:type="spellStart"/>
    <w:r>
      <w:rPr>
        <w:color w:val="888888"/>
        <w:sz w:val="18"/>
        <w:szCs w:val="18"/>
      </w:rPr>
      <w:t>DreamBooth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7A28"/>
    <w:multiLevelType w:val="hybridMultilevel"/>
    <w:tmpl w:val="513025F0"/>
    <w:lvl w:ilvl="0" w:tplc="CB46E232">
      <w:start w:val="1"/>
      <w:numFmt w:val="bullet"/>
      <w:lvlText w:val="•"/>
      <w:lvlJc w:val="left"/>
      <w:pPr>
        <w:ind w:left="720" w:hanging="360"/>
      </w:pPr>
    </w:lvl>
    <w:lvl w:ilvl="1" w:tplc="3D1AA204">
      <w:start w:val="1"/>
      <w:numFmt w:val="bullet"/>
      <w:lvlText w:val="◦"/>
      <w:lvlJc w:val="left"/>
      <w:pPr>
        <w:ind w:left="1080" w:hanging="360"/>
      </w:pPr>
    </w:lvl>
    <w:lvl w:ilvl="2" w:tplc="04D235B6">
      <w:numFmt w:val="decimal"/>
      <w:lvlText w:val=""/>
      <w:lvlJc w:val="left"/>
    </w:lvl>
    <w:lvl w:ilvl="3" w:tplc="CE8C5A52">
      <w:numFmt w:val="decimal"/>
      <w:lvlText w:val=""/>
      <w:lvlJc w:val="left"/>
    </w:lvl>
    <w:lvl w:ilvl="4" w:tplc="5404A7F2">
      <w:numFmt w:val="decimal"/>
      <w:lvlText w:val=""/>
      <w:lvlJc w:val="left"/>
    </w:lvl>
    <w:lvl w:ilvl="5" w:tplc="8A08FF26">
      <w:numFmt w:val="decimal"/>
      <w:lvlText w:val=""/>
      <w:lvlJc w:val="left"/>
    </w:lvl>
    <w:lvl w:ilvl="6" w:tplc="F4D2D57A">
      <w:numFmt w:val="decimal"/>
      <w:lvlText w:val=""/>
      <w:lvlJc w:val="left"/>
    </w:lvl>
    <w:lvl w:ilvl="7" w:tplc="59D6F3D4">
      <w:numFmt w:val="decimal"/>
      <w:lvlText w:val=""/>
      <w:lvlJc w:val="left"/>
    </w:lvl>
    <w:lvl w:ilvl="8" w:tplc="A4BAF946">
      <w:numFmt w:val="decimal"/>
      <w:lvlText w:val=""/>
      <w:lvlJc w:val="left"/>
    </w:lvl>
  </w:abstractNum>
  <w:abstractNum w:abstractNumId="1" w15:restartNumberingAfterBreak="0">
    <w:nsid w:val="514C0875"/>
    <w:multiLevelType w:val="hybridMultilevel"/>
    <w:tmpl w:val="DBACDE0E"/>
    <w:lvl w:ilvl="0" w:tplc="7F4641F2">
      <w:start w:val="1"/>
      <w:numFmt w:val="bullet"/>
      <w:lvlText w:val="●"/>
      <w:lvlJc w:val="left"/>
      <w:pPr>
        <w:ind w:left="720" w:hanging="360"/>
      </w:pPr>
    </w:lvl>
    <w:lvl w:ilvl="1" w:tplc="7556FCA4">
      <w:start w:val="1"/>
      <w:numFmt w:val="bullet"/>
      <w:lvlText w:val="○"/>
      <w:lvlJc w:val="left"/>
      <w:pPr>
        <w:ind w:left="1440" w:hanging="360"/>
      </w:pPr>
    </w:lvl>
    <w:lvl w:ilvl="2" w:tplc="CF466572">
      <w:start w:val="1"/>
      <w:numFmt w:val="bullet"/>
      <w:lvlText w:val="■"/>
      <w:lvlJc w:val="left"/>
      <w:pPr>
        <w:ind w:left="2160" w:hanging="360"/>
      </w:pPr>
    </w:lvl>
    <w:lvl w:ilvl="3" w:tplc="5BC624E4">
      <w:start w:val="1"/>
      <w:numFmt w:val="bullet"/>
      <w:lvlText w:val="●"/>
      <w:lvlJc w:val="left"/>
      <w:pPr>
        <w:ind w:left="2880" w:hanging="360"/>
      </w:pPr>
    </w:lvl>
    <w:lvl w:ilvl="4" w:tplc="C26E9C40">
      <w:start w:val="1"/>
      <w:numFmt w:val="bullet"/>
      <w:lvlText w:val="○"/>
      <w:lvlJc w:val="left"/>
      <w:pPr>
        <w:ind w:left="3600" w:hanging="360"/>
      </w:pPr>
    </w:lvl>
    <w:lvl w:ilvl="5" w:tplc="F35EE5BC">
      <w:start w:val="1"/>
      <w:numFmt w:val="bullet"/>
      <w:lvlText w:val="■"/>
      <w:lvlJc w:val="left"/>
      <w:pPr>
        <w:ind w:left="4320" w:hanging="360"/>
      </w:pPr>
    </w:lvl>
    <w:lvl w:ilvl="6" w:tplc="F6280C12">
      <w:start w:val="1"/>
      <w:numFmt w:val="bullet"/>
      <w:lvlText w:val="●"/>
      <w:lvlJc w:val="left"/>
      <w:pPr>
        <w:ind w:left="5040" w:hanging="360"/>
      </w:pPr>
    </w:lvl>
    <w:lvl w:ilvl="7" w:tplc="5D8ACE5C">
      <w:start w:val="1"/>
      <w:numFmt w:val="bullet"/>
      <w:lvlText w:val="●"/>
      <w:lvlJc w:val="left"/>
      <w:pPr>
        <w:ind w:left="5760" w:hanging="360"/>
      </w:pPr>
    </w:lvl>
    <w:lvl w:ilvl="8" w:tplc="1850FF82">
      <w:start w:val="1"/>
      <w:numFmt w:val="bullet"/>
      <w:lvlText w:val="●"/>
      <w:lvlJc w:val="left"/>
      <w:pPr>
        <w:ind w:left="6480" w:hanging="360"/>
      </w:pPr>
    </w:lvl>
  </w:abstractNum>
  <w:abstractNum w:abstractNumId="2" w15:restartNumberingAfterBreak="0">
    <w:nsid w:val="744F4625"/>
    <w:multiLevelType w:val="hybridMultilevel"/>
    <w:tmpl w:val="749638D0"/>
    <w:lvl w:ilvl="0" w:tplc="12047ABA">
      <w:start w:val="1"/>
      <w:numFmt w:val="decimal"/>
      <w:lvlText w:val="%1."/>
      <w:lvlJc w:val="left"/>
      <w:pPr>
        <w:ind w:left="720" w:hanging="360"/>
      </w:pPr>
    </w:lvl>
    <w:lvl w:ilvl="1" w:tplc="9498F344">
      <w:numFmt w:val="decimal"/>
      <w:lvlText w:val=""/>
      <w:lvlJc w:val="left"/>
    </w:lvl>
    <w:lvl w:ilvl="2" w:tplc="354C0CB8">
      <w:numFmt w:val="decimal"/>
      <w:lvlText w:val=""/>
      <w:lvlJc w:val="left"/>
    </w:lvl>
    <w:lvl w:ilvl="3" w:tplc="28E409C4">
      <w:numFmt w:val="decimal"/>
      <w:lvlText w:val=""/>
      <w:lvlJc w:val="left"/>
    </w:lvl>
    <w:lvl w:ilvl="4" w:tplc="1D2A30C0">
      <w:numFmt w:val="decimal"/>
      <w:lvlText w:val=""/>
      <w:lvlJc w:val="left"/>
    </w:lvl>
    <w:lvl w:ilvl="5" w:tplc="BCE299A8">
      <w:numFmt w:val="decimal"/>
      <w:lvlText w:val=""/>
      <w:lvlJc w:val="left"/>
    </w:lvl>
    <w:lvl w:ilvl="6" w:tplc="65386D26">
      <w:numFmt w:val="decimal"/>
      <w:lvlText w:val=""/>
      <w:lvlJc w:val="left"/>
    </w:lvl>
    <w:lvl w:ilvl="7" w:tplc="B34E6336">
      <w:numFmt w:val="decimal"/>
      <w:lvlText w:val=""/>
      <w:lvlJc w:val="left"/>
    </w:lvl>
    <w:lvl w:ilvl="8" w:tplc="A036B4B2">
      <w:numFmt w:val="decimal"/>
      <w:lvlText w:val=""/>
      <w:lvlJc w:val="left"/>
    </w:lvl>
  </w:abstractNum>
  <w:num w:numId="1" w16cid:durableId="1696609886">
    <w:abstractNumId w:val="1"/>
    <w:lvlOverride w:ilvl="0">
      <w:startOverride w:val="1"/>
    </w:lvlOverride>
  </w:num>
  <w:num w:numId="2" w16cid:durableId="1881211411">
    <w:abstractNumId w:val="0"/>
    <w:lvlOverride w:ilvl="0">
      <w:startOverride w:val="1"/>
    </w:lvlOverride>
  </w:num>
  <w:num w:numId="3" w16cid:durableId="8637092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5B"/>
    <w:rsid w:val="000B53D4"/>
    <w:rsid w:val="005742D8"/>
    <w:rsid w:val="00982D5B"/>
    <w:rsid w:val="00CA4AE9"/>
    <w:rsid w:val="00FB2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7210"/>
  <w15:docId w15:val="{FB356AB7-E57D-4544-AEC4-BB2062BE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Kathuria</cp:lastModifiedBy>
  <cp:revision>2</cp:revision>
  <dcterms:created xsi:type="dcterms:W3CDTF">2026-04-01T10:23:00Z</dcterms:created>
  <dcterms:modified xsi:type="dcterms:W3CDTF">2026-04-23T04:35:00Z</dcterms:modified>
</cp:coreProperties>
</file>