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496"/>
        <w:gridCol w:w="948"/>
        <w:gridCol w:w="1543"/>
        <w:gridCol w:w="1694"/>
        <w:gridCol w:w="2270"/>
        <w:gridCol w:w="2052"/>
      </w:tblGrid>
      <w:tr w:rsidR="00753895" w:rsidTr="00050E0F">
        <w:trPr>
          <w:trHeight w:val="70"/>
        </w:trPr>
        <w:tc>
          <w:tcPr>
            <w:tcW w:w="1539" w:type="dxa"/>
          </w:tcPr>
          <w:p w:rsidR="00380C74" w:rsidRPr="00380C74" w:rsidRDefault="00380C74" w:rsidP="00380C7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80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PAPER TITLE</w:t>
            </w:r>
          </w:p>
        </w:tc>
        <w:tc>
          <w:tcPr>
            <w:tcW w:w="948" w:type="dxa"/>
          </w:tcPr>
          <w:p w:rsidR="00380C74" w:rsidRPr="00380C74" w:rsidRDefault="00380C74" w:rsidP="00380C7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YEAR</w:t>
            </w:r>
          </w:p>
        </w:tc>
        <w:tc>
          <w:tcPr>
            <w:tcW w:w="1543" w:type="dxa"/>
          </w:tcPr>
          <w:p w:rsidR="00380C74" w:rsidRPr="00380C74" w:rsidRDefault="00380C74" w:rsidP="00380C7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AUTHORS</w:t>
            </w:r>
          </w:p>
        </w:tc>
        <w:tc>
          <w:tcPr>
            <w:tcW w:w="1694" w:type="dxa"/>
          </w:tcPr>
          <w:p w:rsidR="00380C74" w:rsidRPr="00380C74" w:rsidRDefault="00380C74" w:rsidP="00380C7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PROPOESD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br/>
              <w:t>WORK</w:t>
            </w:r>
          </w:p>
        </w:tc>
        <w:tc>
          <w:tcPr>
            <w:tcW w:w="2084" w:type="dxa"/>
          </w:tcPr>
          <w:p w:rsidR="00380C74" w:rsidRPr="00380C74" w:rsidRDefault="00380C74" w:rsidP="00380C7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ADVANTAGES</w:t>
            </w:r>
          </w:p>
        </w:tc>
        <w:tc>
          <w:tcPr>
            <w:tcW w:w="2110" w:type="dxa"/>
          </w:tcPr>
          <w:p w:rsidR="00380C74" w:rsidRPr="00380C74" w:rsidRDefault="00380C74" w:rsidP="00380C7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LIMITATIONS</w:t>
            </w:r>
          </w:p>
        </w:tc>
      </w:tr>
      <w:tr w:rsidR="00753895" w:rsidTr="00050E0F">
        <w:tc>
          <w:tcPr>
            <w:tcW w:w="1539" w:type="dxa"/>
          </w:tcPr>
          <w:p w:rsidR="00380C74" w:rsidRPr="00050E0F" w:rsidRDefault="00380C74" w:rsidP="00050E0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Sensor signal segmentation for tool condition monitoring</w:t>
            </w:r>
          </w:p>
        </w:tc>
        <w:tc>
          <w:tcPr>
            <w:tcW w:w="948" w:type="dxa"/>
          </w:tcPr>
          <w:p w:rsidR="00380C74" w:rsidRPr="00050E0F" w:rsidRDefault="00380C74" w:rsidP="00380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43" w:type="dxa"/>
          </w:tcPr>
          <w:p w:rsidR="00380C74" w:rsidRPr="00380C74" w:rsidRDefault="00380C74" w:rsidP="00050E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74">
              <w:rPr>
                <w:rFonts w:ascii="Times New Roman" w:hAnsi="Times New Roman" w:cs="Times New Roman"/>
                <w:sz w:val="24"/>
                <w:szCs w:val="24"/>
              </w:rPr>
              <w:t>Sebastian Bombiński, Krzysztof Błażejak, Mirosław Nejman Krzysztof Jemielniaka,*</w:t>
            </w:r>
          </w:p>
        </w:tc>
        <w:tc>
          <w:tcPr>
            <w:tcW w:w="1694" w:type="dxa"/>
          </w:tcPr>
          <w:p w:rsidR="00050E0F" w:rsidRPr="00050E0F" w:rsidRDefault="00050E0F" w:rsidP="00050E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Signal feature extraction and selection for tool condition</w:t>
            </w:r>
          </w:p>
          <w:p w:rsidR="00050E0F" w:rsidRPr="00050E0F" w:rsidRDefault="00050E0F" w:rsidP="00050E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monitoring must be preceded by effective identification of</w:t>
            </w:r>
          </w:p>
          <w:p w:rsidR="00050E0F" w:rsidRPr="00050E0F" w:rsidRDefault="00050E0F" w:rsidP="00050E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actual cutting time and effective automatic selection of steady</w:t>
            </w:r>
          </w:p>
          <w:p w:rsidR="00380C74" w:rsidRDefault="00050E0F" w:rsidP="00050E0F">
            <w:pPr>
              <w:jc w:val="center"/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state signal segments, useful for this monitoring.</w:t>
            </w:r>
          </w:p>
        </w:tc>
        <w:tc>
          <w:tcPr>
            <w:tcW w:w="2084" w:type="dxa"/>
          </w:tcPr>
          <w:p w:rsidR="00753895" w:rsidRDefault="00050E0F" w:rsidP="0075389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Threshold</w:t>
            </w:r>
          </w:p>
          <w:p w:rsidR="00050E0F" w:rsidRPr="00753895" w:rsidRDefault="00050E0F" w:rsidP="00753895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values are</w:t>
            </w:r>
          </w:p>
          <w:p w:rsidR="00380C74" w:rsidRDefault="00050E0F" w:rsidP="00753895">
            <w:pPr>
              <w:jc w:val="center"/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calculated automatically, without user involvement.</w:t>
            </w:r>
          </w:p>
        </w:tc>
        <w:tc>
          <w:tcPr>
            <w:tcW w:w="2110" w:type="dxa"/>
          </w:tcPr>
          <w:p w:rsidR="00380C74" w:rsidRPr="00050E0F" w:rsidRDefault="00050E0F" w:rsidP="00050E0F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Prediction analysis is </w:t>
            </w:r>
          </w:p>
          <w:p w:rsidR="00050E0F" w:rsidRDefault="00050E0F" w:rsidP="00050E0F">
            <w:pPr>
              <w:pStyle w:val="ListParagrap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lacking</w:t>
            </w:r>
          </w:p>
        </w:tc>
      </w:tr>
      <w:tr w:rsidR="00753895" w:rsidTr="00050E0F">
        <w:tc>
          <w:tcPr>
            <w:tcW w:w="1539" w:type="dxa"/>
          </w:tcPr>
          <w:p w:rsidR="00050E0F" w:rsidRPr="00050E0F" w:rsidRDefault="00050E0F" w:rsidP="00050E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Analysing RMS and peak values of vibration signals for condition</w:t>
            </w:r>
          </w:p>
          <w:p w:rsidR="00380C74" w:rsidRDefault="00050E0F" w:rsidP="00050E0F">
            <w:pPr>
              <w:spacing w:line="360" w:lineRule="auto"/>
              <w:jc w:val="center"/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monitoring of wind turbine gearboxes</w:t>
            </w:r>
          </w:p>
        </w:tc>
        <w:tc>
          <w:tcPr>
            <w:tcW w:w="948" w:type="dxa"/>
          </w:tcPr>
          <w:p w:rsidR="00380C74" w:rsidRDefault="00E301C1"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43" w:type="dxa"/>
          </w:tcPr>
          <w:p w:rsidR="00380C74" w:rsidRPr="00E301C1" w:rsidRDefault="00E301C1" w:rsidP="00E30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1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Joel Igba , Kazem Alemzadeh , Christopher Durugbo , Egill Thor Eiriksson</w:t>
            </w:r>
          </w:p>
        </w:tc>
        <w:tc>
          <w:tcPr>
            <w:tcW w:w="1694" w:type="dxa"/>
          </w:tcPr>
          <w:p w:rsidR="00E301C1" w:rsidRPr="00E301C1" w:rsidRDefault="00E301C1" w:rsidP="00E301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t>The result showed that signal correlation with</w:t>
            </w:r>
          </w:p>
          <w:p w:rsidR="00E301C1" w:rsidRPr="00E301C1" w:rsidRDefault="00E301C1" w:rsidP="00E301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t>RMS values are good for detecting progressive failures such as HS</w:t>
            </w:r>
          </w:p>
          <w:p w:rsidR="00380C74" w:rsidRDefault="00E301C1" w:rsidP="00E301C1">
            <w:pPr>
              <w:jc w:val="center"/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t>bearing pitting or shaft cracks as early as a month before failure</w:t>
            </w:r>
            <w:r>
              <w:rPr>
                <w:rFonts w:ascii="AdvOT863180fb" w:hAnsi="AdvOT863180fb" w:cs="AdvOT863180fb"/>
                <w:sz w:val="16"/>
                <w:szCs w:val="16"/>
              </w:rPr>
              <w:t>.</w:t>
            </w:r>
          </w:p>
        </w:tc>
        <w:tc>
          <w:tcPr>
            <w:tcW w:w="2084" w:type="dxa"/>
          </w:tcPr>
          <w:p w:rsidR="00E301C1" w:rsidRPr="00E301C1" w:rsidRDefault="00E301C1" w:rsidP="00E301C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t>use of peak and RMS values</w:t>
            </w:r>
          </w:p>
          <w:p w:rsidR="00380C74" w:rsidRDefault="00E301C1" w:rsidP="00E301C1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t>of vibration signals</w:t>
            </w:r>
          </w:p>
          <w:p w:rsidR="00E301C1" w:rsidRDefault="00E301C1" w:rsidP="00E301C1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1C1" w:rsidRDefault="00E301C1" w:rsidP="00E301C1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1C1" w:rsidRDefault="00E301C1" w:rsidP="00E301C1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1C1" w:rsidRPr="00E301C1" w:rsidRDefault="00E301C1" w:rsidP="00E301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t>3D plotting</w:t>
            </w:r>
          </w:p>
        </w:tc>
        <w:tc>
          <w:tcPr>
            <w:tcW w:w="2110" w:type="dxa"/>
          </w:tcPr>
          <w:p w:rsidR="00E301C1" w:rsidRPr="00050E0F" w:rsidRDefault="00E301C1" w:rsidP="00E301C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Prediction analysis is </w:t>
            </w:r>
          </w:p>
          <w:p w:rsidR="00380C74" w:rsidRDefault="00E301C1" w:rsidP="00E301C1">
            <w:pPr>
              <w:pStyle w:val="ListParagrap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lacking</w:t>
            </w:r>
          </w:p>
        </w:tc>
      </w:tr>
      <w:tr w:rsidR="00753895" w:rsidTr="00050E0F">
        <w:trPr>
          <w:trHeight w:val="1952"/>
        </w:trPr>
        <w:tc>
          <w:tcPr>
            <w:tcW w:w="1539" w:type="dxa"/>
          </w:tcPr>
          <w:p w:rsidR="00E301C1" w:rsidRPr="00E301C1" w:rsidRDefault="00E301C1" w:rsidP="00753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Recent Progress on Mechanical Condition Monitoring and</w:t>
            </w:r>
          </w:p>
          <w:p w:rsidR="00380C74" w:rsidRDefault="00E301C1" w:rsidP="00753895">
            <w:pPr>
              <w:jc w:val="center"/>
            </w:pPr>
            <w:r w:rsidRPr="00E301C1">
              <w:rPr>
                <w:rFonts w:ascii="Times New Roman" w:hAnsi="Times New Roman" w:cs="Times New Roman"/>
                <w:sz w:val="24"/>
                <w:szCs w:val="24"/>
              </w:rPr>
              <w:t>Fault diagnosis</w:t>
            </w:r>
          </w:p>
        </w:tc>
        <w:tc>
          <w:tcPr>
            <w:tcW w:w="948" w:type="dxa"/>
          </w:tcPr>
          <w:p w:rsidR="00380C74" w:rsidRDefault="00753895" w:rsidP="00753895">
            <w:pPr>
              <w:jc w:val="center"/>
            </w:pPr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380C74" w:rsidRPr="00753895" w:rsidRDefault="00753895" w:rsidP="0075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Chenxing Sheng, Zhixiong Lia, Li Qin, Zhiwei Guo, Yuelei Zhang</w:t>
            </w:r>
          </w:p>
        </w:tc>
        <w:tc>
          <w:tcPr>
            <w:tcW w:w="1694" w:type="dxa"/>
          </w:tcPr>
          <w:p w:rsidR="00753895" w:rsidRPr="00753895" w:rsidRDefault="00753895" w:rsidP="00753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he fault diagnostic expert system can offer accurate estimation of the potential</w:t>
            </w:r>
          </w:p>
          <w:p w:rsidR="00380C74" w:rsidRDefault="00753895" w:rsidP="00753895">
            <w:pPr>
              <w:jc w:val="center"/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abnormalities, and prevent them before breaking out to ensure the normal operation of the machines.</w:t>
            </w:r>
          </w:p>
        </w:tc>
        <w:tc>
          <w:tcPr>
            <w:tcW w:w="2084" w:type="dxa"/>
          </w:tcPr>
          <w:p w:rsidR="00380C74" w:rsidRPr="00753895" w:rsidRDefault="00753895" w:rsidP="0075389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 xml:space="preserve">Use of  </w:t>
            </w:r>
            <w:r w:rsidRPr="00753895">
              <w:rPr>
                <w:rFonts w:ascii="Times New Roman" w:hAnsi="Times New Roman" w:cs="Times New Roman"/>
                <w:bCs/>
                <w:sz w:val="24"/>
                <w:szCs w:val="24"/>
              </w:rPr>
              <w:t>Advanced Signal Processing</w:t>
            </w:r>
          </w:p>
        </w:tc>
        <w:tc>
          <w:tcPr>
            <w:tcW w:w="2110" w:type="dxa"/>
          </w:tcPr>
          <w:p w:rsidR="00753895" w:rsidRPr="00050E0F" w:rsidRDefault="00753895" w:rsidP="0075389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Prediction analysis is</w:t>
            </w:r>
          </w:p>
          <w:p w:rsidR="00380C74" w:rsidRDefault="00753895" w:rsidP="00753895">
            <w:pPr>
              <w:pStyle w:val="ListParagraph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lacking</w:t>
            </w:r>
          </w:p>
        </w:tc>
      </w:tr>
      <w:tr w:rsidR="00753895" w:rsidTr="00050E0F">
        <w:trPr>
          <w:trHeight w:val="2942"/>
        </w:trPr>
        <w:tc>
          <w:tcPr>
            <w:tcW w:w="1539" w:type="dxa"/>
          </w:tcPr>
          <w:p w:rsidR="00753895" w:rsidRPr="00753895" w:rsidRDefault="00753895" w:rsidP="00753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Using Wireless Vibration Monitoring to Enable Condition-Based</w:t>
            </w:r>
          </w:p>
          <w:p w:rsidR="00753895" w:rsidRPr="00753895" w:rsidRDefault="00753895" w:rsidP="00753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Maintenance of Rotating Machinery in the Water and Wastewater</w:t>
            </w:r>
          </w:p>
          <w:p w:rsidR="00380C74" w:rsidRDefault="00753895" w:rsidP="00753895">
            <w:pPr>
              <w:jc w:val="center"/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Industries</w:t>
            </w:r>
          </w:p>
        </w:tc>
        <w:tc>
          <w:tcPr>
            <w:tcW w:w="948" w:type="dxa"/>
          </w:tcPr>
          <w:p w:rsidR="00380C74" w:rsidRDefault="00753895"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43" w:type="dxa"/>
          </w:tcPr>
          <w:p w:rsidR="00753895" w:rsidRDefault="00753895" w:rsidP="0075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B. Myhre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0C74" w:rsidRPr="00753895" w:rsidRDefault="00753895" w:rsidP="0075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S. Petersen, R. Ugarelli</w:t>
            </w:r>
          </w:p>
        </w:tc>
        <w:tc>
          <w:tcPr>
            <w:tcW w:w="1694" w:type="dxa"/>
          </w:tcPr>
          <w:p w:rsidR="00753895" w:rsidRPr="00753895" w:rsidRDefault="00753895" w:rsidP="00753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wireless monitoring technologies can provide</w:t>
            </w:r>
          </w:p>
          <w:p w:rsidR="00753895" w:rsidRPr="00753895" w:rsidRDefault="00753895" w:rsidP="00753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early fault detection, which in turn should have the potential of being used to optimize maintenance planning and</w:t>
            </w:r>
          </w:p>
          <w:p w:rsidR="00380C74" w:rsidRDefault="00753895" w:rsidP="00753895">
            <w:pPr>
              <w:jc w:val="center"/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 xml:space="preserve">reduce probability of failure. </w:t>
            </w:r>
          </w:p>
        </w:tc>
        <w:tc>
          <w:tcPr>
            <w:tcW w:w="2084" w:type="dxa"/>
          </w:tcPr>
          <w:p w:rsidR="00380C74" w:rsidRPr="00753895" w:rsidRDefault="00753895" w:rsidP="00753895">
            <w:pPr>
              <w:pStyle w:val="ListParagraph"/>
              <w:numPr>
                <w:ilvl w:val="0"/>
                <w:numId w:val="5"/>
              </w:num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wireless monitoring</w:t>
            </w:r>
          </w:p>
          <w:p w:rsidR="00753895" w:rsidRPr="00753895" w:rsidRDefault="00753895" w:rsidP="00753895">
            <w:pPr>
              <w:rPr>
                <w:sz w:val="24"/>
                <w:szCs w:val="24"/>
              </w:rPr>
            </w:pPr>
          </w:p>
          <w:p w:rsidR="00753895" w:rsidRPr="00753895" w:rsidRDefault="00753895" w:rsidP="00753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Use of decision -making</w:t>
            </w:r>
          </w:p>
        </w:tc>
        <w:tc>
          <w:tcPr>
            <w:tcW w:w="2110" w:type="dxa"/>
          </w:tcPr>
          <w:p w:rsidR="00380C74" w:rsidRPr="00753895" w:rsidRDefault="00753895" w:rsidP="0075389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Prediction analysis is </w:t>
            </w: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lacking</w:t>
            </w:r>
          </w:p>
          <w:p w:rsidR="00753895" w:rsidRDefault="00753895" w:rsidP="00753895">
            <w:pPr>
              <w:jc w:val="center"/>
            </w:pPr>
          </w:p>
          <w:p w:rsidR="00753895" w:rsidRDefault="00753895" w:rsidP="00753895">
            <w:pPr>
              <w:pStyle w:val="ListParagraph"/>
            </w:pPr>
          </w:p>
        </w:tc>
      </w:tr>
      <w:tr w:rsidR="00753895" w:rsidTr="00050E0F">
        <w:trPr>
          <w:trHeight w:val="4040"/>
        </w:trPr>
        <w:tc>
          <w:tcPr>
            <w:tcW w:w="1539" w:type="dxa"/>
          </w:tcPr>
          <w:p w:rsidR="00380C74" w:rsidRPr="00B43208" w:rsidRDefault="00753895" w:rsidP="00B432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Fault diagnosis system of rotating machinery vibration signal</w:t>
            </w:r>
          </w:p>
        </w:tc>
        <w:tc>
          <w:tcPr>
            <w:tcW w:w="948" w:type="dxa"/>
          </w:tcPr>
          <w:p w:rsidR="00380C74" w:rsidRDefault="00B43208">
            <w:r w:rsidRPr="00050E0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B43208" w:rsidRPr="00B43208" w:rsidRDefault="00B43208" w:rsidP="00B432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208">
              <w:rPr>
                <w:rFonts w:ascii="Times New Roman" w:hAnsi="Times New Roman" w:cs="Times New Roman"/>
                <w:sz w:val="24"/>
                <w:szCs w:val="24"/>
              </w:rPr>
              <w:t>Lei You, Jun Hu, Fang Fang, Lintao Duan</w:t>
            </w:r>
          </w:p>
          <w:p w:rsidR="00380C74" w:rsidRDefault="00380C74" w:rsidP="00B43208"/>
        </w:tc>
        <w:tc>
          <w:tcPr>
            <w:tcW w:w="1694" w:type="dxa"/>
          </w:tcPr>
          <w:p w:rsidR="00B43208" w:rsidRPr="00B43208" w:rsidRDefault="00B43208" w:rsidP="00B432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43208">
              <w:rPr>
                <w:rFonts w:ascii="Times New Roman" w:hAnsi="Times New Roman" w:cs="Times New Roman"/>
                <w:sz w:val="24"/>
                <w:szCs w:val="24"/>
              </w:rPr>
              <w:t>fault diagnosis system of rotating machinery vibration signal, which can improve</w:t>
            </w:r>
          </w:p>
          <w:p w:rsidR="00380C74" w:rsidRDefault="00B43208" w:rsidP="00B43208">
            <w:pPr>
              <w:jc w:val="center"/>
            </w:pPr>
            <w:r w:rsidRPr="00B43208">
              <w:rPr>
                <w:rFonts w:ascii="Times New Roman" w:hAnsi="Times New Roman" w:cs="Times New Roman"/>
                <w:sz w:val="24"/>
                <w:szCs w:val="24"/>
              </w:rPr>
              <w:t>the precision of testing vibration signal</w:t>
            </w:r>
          </w:p>
        </w:tc>
        <w:tc>
          <w:tcPr>
            <w:tcW w:w="2084" w:type="dxa"/>
          </w:tcPr>
          <w:p w:rsidR="00B43208" w:rsidRPr="00B43208" w:rsidRDefault="00B43208" w:rsidP="00B4320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208">
              <w:rPr>
                <w:rFonts w:ascii="Times New Roman" w:hAnsi="Times New Roman" w:cs="Times New Roman"/>
                <w:sz w:val="24"/>
                <w:szCs w:val="24"/>
              </w:rPr>
              <w:t>The conditions for further realization of</w:t>
            </w:r>
          </w:p>
          <w:p w:rsidR="00380C74" w:rsidRDefault="00B43208" w:rsidP="00B43208">
            <w:pPr>
              <w:pStyle w:val="ListParagraph"/>
            </w:pPr>
            <w:r w:rsidRPr="00B43208">
              <w:rPr>
                <w:rFonts w:ascii="Times New Roman" w:hAnsi="Times New Roman" w:cs="Times New Roman"/>
                <w:sz w:val="24"/>
                <w:szCs w:val="24"/>
              </w:rPr>
              <w:t>detail analysis of time-frequency domain were also provided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  <w:tc>
          <w:tcPr>
            <w:tcW w:w="2110" w:type="dxa"/>
          </w:tcPr>
          <w:p w:rsidR="00B43208" w:rsidRPr="00753895" w:rsidRDefault="00B43208" w:rsidP="00B4320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Prediction analysis is </w:t>
            </w:r>
            <w:r w:rsidRPr="00753895">
              <w:rPr>
                <w:rFonts w:ascii="Times New Roman" w:hAnsi="Times New Roman" w:cs="Times New Roman"/>
                <w:sz w:val="24"/>
                <w:szCs w:val="24"/>
              </w:rPr>
              <w:t>lacking</w:t>
            </w:r>
          </w:p>
          <w:p w:rsidR="00380C74" w:rsidRDefault="00380C74" w:rsidP="00B43208">
            <w:pPr>
              <w:pStyle w:val="ListParagraph"/>
            </w:pPr>
          </w:p>
        </w:tc>
      </w:tr>
      <w:tr w:rsidR="00B43208" w:rsidTr="00050E0F">
        <w:trPr>
          <w:trHeight w:val="4040"/>
        </w:trPr>
        <w:tc>
          <w:tcPr>
            <w:tcW w:w="1539" w:type="dxa"/>
          </w:tcPr>
          <w:p w:rsidR="00B43208" w:rsidRPr="00B43208" w:rsidRDefault="00B43208" w:rsidP="00B432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208">
              <w:rPr>
                <w:rFonts w:ascii="Times New Roman" w:hAnsi="Times New Roman" w:cs="Times New Roman"/>
                <w:bCs/>
                <w:sz w:val="24"/>
                <w:szCs w:val="24"/>
              </w:rPr>
              <w:t>Vibration-based Approach to Lifetime Prediction of Washing Machines</w:t>
            </w:r>
          </w:p>
        </w:tc>
        <w:tc>
          <w:tcPr>
            <w:tcW w:w="948" w:type="dxa"/>
          </w:tcPr>
          <w:p w:rsidR="00B43208" w:rsidRPr="00050E0F" w:rsidRDefault="00B43208" w:rsidP="00B432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543" w:type="dxa"/>
          </w:tcPr>
          <w:p w:rsidR="00B43208" w:rsidRPr="00D63DC6" w:rsidRDefault="00B43208" w:rsidP="00B432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DC6">
              <w:rPr>
                <w:rFonts w:ascii="Times New Roman" w:hAnsi="Times New Roman" w:cs="Times New Roman"/>
                <w:sz w:val="24"/>
                <w:szCs w:val="24"/>
              </w:rPr>
              <w:t>Jiří Vass, Robert B. Randall, Sami Kara, Hartmut Kaebernick</w:t>
            </w:r>
          </w:p>
        </w:tc>
        <w:tc>
          <w:tcPr>
            <w:tcW w:w="1694" w:type="dxa"/>
          </w:tcPr>
          <w:p w:rsidR="00D63DC6" w:rsidRPr="00D63DC6" w:rsidRDefault="00D63DC6" w:rsidP="00D63DC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DC6">
              <w:rPr>
                <w:rFonts w:ascii="Times New Roman" w:hAnsi="Times New Roman" w:cs="Times New Roman"/>
                <w:sz w:val="24"/>
                <w:szCs w:val="24"/>
              </w:rPr>
              <w:t>Defective motors can be identified by characteristic</w:t>
            </w:r>
          </w:p>
          <w:p w:rsidR="00D63DC6" w:rsidRPr="00D63DC6" w:rsidRDefault="00D63DC6" w:rsidP="00D63DC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DC6">
              <w:rPr>
                <w:rFonts w:ascii="Times New Roman" w:hAnsi="Times New Roman" w:cs="Times New Roman"/>
                <w:sz w:val="24"/>
                <w:szCs w:val="24"/>
              </w:rPr>
              <w:t>frequencies in the vibration spectrum (e.g. stator anomaly by</w:t>
            </w:r>
          </w:p>
          <w:p w:rsidR="00D63DC6" w:rsidRPr="00D63DC6" w:rsidRDefault="00D63DC6" w:rsidP="00D63DC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DC6">
              <w:rPr>
                <w:rFonts w:ascii="Times New Roman" w:hAnsi="Times New Roman" w:cs="Times New Roman"/>
                <w:sz w:val="24"/>
                <w:szCs w:val="24"/>
              </w:rPr>
              <w:t>increased twice mains component).</w:t>
            </w:r>
          </w:p>
          <w:p w:rsidR="00B43208" w:rsidRDefault="00D63DC6" w:rsidP="00D63DC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4" w:type="dxa"/>
          </w:tcPr>
          <w:p w:rsidR="00B43208" w:rsidRPr="00D63DC6" w:rsidRDefault="00D63DC6" w:rsidP="00D63D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208">
              <w:rPr>
                <w:rFonts w:ascii="Times New Roman" w:hAnsi="Times New Roman" w:cs="Times New Roman"/>
                <w:bCs/>
                <w:sz w:val="24"/>
                <w:szCs w:val="24"/>
              </w:rPr>
              <w:t>Lifet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ime </w:t>
            </w:r>
            <w:r w:rsidRPr="00B432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Washing Machines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</w:t>
            </w:r>
          </w:p>
          <w:p w:rsidR="00D63DC6" w:rsidRPr="00B43208" w:rsidRDefault="00D63DC6" w:rsidP="00D63DC6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Predicted</w:t>
            </w:r>
          </w:p>
        </w:tc>
        <w:tc>
          <w:tcPr>
            <w:tcW w:w="2110" w:type="dxa"/>
          </w:tcPr>
          <w:p w:rsidR="00B43208" w:rsidRDefault="00D63DC6" w:rsidP="00D63D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predicted only some amount of data set.</w:t>
            </w:r>
          </w:p>
        </w:tc>
      </w:tr>
    </w:tbl>
    <w:p w:rsidR="007D131F" w:rsidRDefault="007D131F"/>
    <w:sectPr w:rsidR="007D131F" w:rsidSect="007D13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CF5" w:rsidRDefault="00495CF5" w:rsidP="00380C74">
      <w:pPr>
        <w:spacing w:after="0" w:line="240" w:lineRule="auto"/>
      </w:pPr>
      <w:r>
        <w:separator/>
      </w:r>
    </w:p>
  </w:endnote>
  <w:endnote w:type="continuationSeparator" w:id="1">
    <w:p w:rsidR="00495CF5" w:rsidRDefault="00495CF5" w:rsidP="0038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OT863180f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CF5" w:rsidRDefault="00495CF5" w:rsidP="00380C74">
      <w:pPr>
        <w:spacing w:after="0" w:line="240" w:lineRule="auto"/>
      </w:pPr>
      <w:r>
        <w:separator/>
      </w:r>
    </w:p>
  </w:footnote>
  <w:footnote w:type="continuationSeparator" w:id="1">
    <w:p w:rsidR="00495CF5" w:rsidRDefault="00495CF5" w:rsidP="0038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C74" w:rsidRPr="00380C74" w:rsidRDefault="00380C74">
    <w:pPr>
      <w:pStyle w:val="Header"/>
      <w:rPr>
        <w:rFonts w:ascii="Times New Roman" w:hAnsi="Times New Roman" w:cs="Times New Roman"/>
        <w:b/>
        <w:i/>
        <w:sz w:val="28"/>
        <w:szCs w:val="28"/>
        <w:u w:val="single"/>
      </w:rPr>
    </w:pPr>
    <w:r>
      <w:rPr>
        <w:rFonts w:ascii="Times New Roman" w:hAnsi="Times New Roman" w:cs="Times New Roman"/>
        <w:b/>
        <w:i/>
        <w:sz w:val="28"/>
        <w:szCs w:val="28"/>
      </w:rPr>
      <w:t xml:space="preserve">                                       </w:t>
    </w:r>
    <w:r w:rsidRPr="00380C74">
      <w:rPr>
        <w:rFonts w:ascii="Times New Roman" w:hAnsi="Times New Roman" w:cs="Times New Roman"/>
        <w:b/>
        <w:i/>
        <w:sz w:val="28"/>
        <w:szCs w:val="28"/>
        <w:u w:val="single"/>
      </w:rPr>
      <w:t>LITERATURE    SURVEY</w:t>
    </w:r>
  </w:p>
  <w:p w:rsidR="00380C74" w:rsidRDefault="00380C74">
    <w:pPr>
      <w:pStyle w:val="Header"/>
    </w:pPr>
  </w:p>
  <w:p w:rsidR="00380C74" w:rsidRDefault="00380C74">
    <w:pPr>
      <w:pStyle w:val="Header"/>
    </w:pPr>
  </w:p>
  <w:p w:rsidR="00380C74" w:rsidRDefault="00380C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0DAC"/>
    <w:multiLevelType w:val="hybridMultilevel"/>
    <w:tmpl w:val="75D87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634B6"/>
    <w:multiLevelType w:val="hybridMultilevel"/>
    <w:tmpl w:val="DAE65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B5877"/>
    <w:multiLevelType w:val="hybridMultilevel"/>
    <w:tmpl w:val="E3385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F584F"/>
    <w:multiLevelType w:val="hybridMultilevel"/>
    <w:tmpl w:val="2924A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0528D"/>
    <w:multiLevelType w:val="hybridMultilevel"/>
    <w:tmpl w:val="8782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E4880"/>
    <w:multiLevelType w:val="hybridMultilevel"/>
    <w:tmpl w:val="D4660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22932"/>
    <w:multiLevelType w:val="hybridMultilevel"/>
    <w:tmpl w:val="277E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E7129"/>
    <w:multiLevelType w:val="hybridMultilevel"/>
    <w:tmpl w:val="E08CE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C74"/>
    <w:rsid w:val="00050E0F"/>
    <w:rsid w:val="00380C74"/>
    <w:rsid w:val="00495CF5"/>
    <w:rsid w:val="00753895"/>
    <w:rsid w:val="007D131F"/>
    <w:rsid w:val="00B43208"/>
    <w:rsid w:val="00D63DC6"/>
    <w:rsid w:val="00E3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80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C74"/>
  </w:style>
  <w:style w:type="paragraph" w:styleId="Footer">
    <w:name w:val="footer"/>
    <w:basedOn w:val="Normal"/>
    <w:link w:val="FooterChar"/>
    <w:uiPriority w:val="99"/>
    <w:semiHidden/>
    <w:unhideWhenUsed/>
    <w:rsid w:val="00380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C74"/>
  </w:style>
  <w:style w:type="paragraph" w:styleId="ListParagraph">
    <w:name w:val="List Paragraph"/>
    <w:basedOn w:val="Normal"/>
    <w:uiPriority w:val="34"/>
    <w:qFormat/>
    <w:rsid w:val="00050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2018-02-08T16:04:00Z</dcterms:created>
  <dcterms:modified xsi:type="dcterms:W3CDTF">2018-02-08T17:05:00Z</dcterms:modified>
</cp:coreProperties>
</file>