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Concrete treads, metal stringers, no risers.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