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Deterioration of the edge metal at the gutter. Open condition at the deck edge metal. 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