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Crack at the underside of the dropped beam at the top stair landing.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