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1EFF" w14:textId="77777777" w:rsidR="00E81F85" w:rsidRDefault="00E81F85"/>
    <w:p w14:paraId="170FF967" w14:textId="77777777" w:rsidR="00E81F85" w:rsidRDefault="00E81F85"/>
    <w:p w14:paraId="5ADF92F2" w14:textId="77777777" w:rsidR="00E81F85" w:rsidRDefault="00E81F85"/>
    <w:p w14:paraId="4E154666" w14:textId="77777777" w:rsidR="00E81F85" w:rsidRDefault="00E81F85"/>
    <w:p w14:paraId="213A93E5" w14:textId="77777777" w:rsidR="00E81F85" w:rsidRDefault="00000000">
      <w:pPr>
        <w:jc w:val="center"/>
      </w:pPr>
      <w:r>
        <w:rPr>
          <w:b/>
          <w:sz w:val="52"/>
        </w:rPr>
        <w:t>Indian Sign Language Detection</w:t>
      </w:r>
      <w:r>
        <w:rPr>
          <w:b/>
          <w:sz w:val="52"/>
        </w:rPr>
        <w:br/>
        <w:t>and Translation System</w:t>
      </w:r>
    </w:p>
    <w:p w14:paraId="5F486DB0" w14:textId="77777777" w:rsidR="00E81F85" w:rsidRDefault="00E81F85"/>
    <w:p w14:paraId="78A4ED4C" w14:textId="77777777" w:rsidR="00E81F85" w:rsidRDefault="00000000">
      <w:pPr>
        <w:jc w:val="center"/>
      </w:pPr>
      <w:r>
        <w:rPr>
          <w:color w:val="003399"/>
          <w:sz w:val="36"/>
        </w:rPr>
        <w:t>Interim Review - 1</w:t>
      </w:r>
      <w:r>
        <w:rPr>
          <w:color w:val="003399"/>
          <w:sz w:val="36"/>
        </w:rPr>
        <w:br/>
        <w:t>Design Document</w:t>
      </w:r>
    </w:p>
    <w:p w14:paraId="6A30802E" w14:textId="77777777" w:rsidR="00E81F85" w:rsidRDefault="00E81F85"/>
    <w:p w14:paraId="61B2636A" w14:textId="77777777" w:rsidR="00E81F85" w:rsidRDefault="00E81F85"/>
    <w:p w14:paraId="139CB945" w14:textId="6A09AFF2" w:rsidR="00E81F85" w:rsidRDefault="00000000">
      <w:pPr>
        <w:jc w:val="center"/>
      </w:pPr>
      <w:r>
        <w:rPr>
          <w:sz w:val="28"/>
        </w:rPr>
        <w:t>Submitted by</w:t>
      </w:r>
      <w:r>
        <w:rPr>
          <w:sz w:val="28"/>
        </w:rPr>
        <w:br/>
      </w:r>
      <w:r>
        <w:rPr>
          <w:sz w:val="28"/>
        </w:rPr>
        <w:br/>
      </w:r>
      <w:r>
        <w:rPr>
          <w:sz w:val="28"/>
        </w:rPr>
        <w:br/>
        <w:t>[Department Name]</w:t>
      </w:r>
      <w:r>
        <w:rPr>
          <w:sz w:val="28"/>
        </w:rPr>
        <w:br/>
        <w:t>[University/College Name]</w:t>
      </w:r>
      <w:r>
        <w:rPr>
          <w:sz w:val="28"/>
        </w:rPr>
        <w:br/>
        <w:t>[Year]</w:t>
      </w:r>
    </w:p>
    <w:p w14:paraId="7E7C44C9" w14:textId="77777777" w:rsidR="00E81F85" w:rsidRDefault="00000000">
      <w:r>
        <w:br w:type="page"/>
      </w:r>
    </w:p>
    <w:p w14:paraId="0067C01F" w14:textId="77777777" w:rsidR="00E81F85" w:rsidRDefault="00000000">
      <w:pPr>
        <w:pStyle w:val="Heading1"/>
        <w:spacing w:before="240" w:after="120"/>
      </w:pPr>
      <w:r>
        <w:rPr>
          <w:rFonts w:ascii="Times New Roman" w:hAnsi="Times New Roman"/>
          <w:color w:val="000000"/>
          <w:sz w:val="32"/>
        </w:rPr>
        <w:lastRenderedPageBreak/>
        <w:t>Table of Contents</w:t>
      </w:r>
    </w:p>
    <w:p w14:paraId="2742045C" w14:textId="77777777" w:rsidR="00E81F85" w:rsidRDefault="00000000">
      <w:pPr>
        <w:tabs>
          <w:tab w:val="right" w:leader="dot" w:pos="7920"/>
        </w:tabs>
      </w:pPr>
      <w:r>
        <w:t>1. Problem Specification</w:t>
      </w:r>
      <w:r>
        <w:tab/>
        <w:t>3</w:t>
      </w:r>
    </w:p>
    <w:p w14:paraId="2AADFF83" w14:textId="77777777" w:rsidR="00E81F85" w:rsidRDefault="00000000">
      <w:pPr>
        <w:tabs>
          <w:tab w:val="right" w:leader="dot" w:pos="7920"/>
        </w:tabs>
      </w:pPr>
      <w:r>
        <w:t>2. Introduction</w:t>
      </w:r>
      <w:r>
        <w:tab/>
        <w:t>4</w:t>
      </w:r>
    </w:p>
    <w:p w14:paraId="70300E64" w14:textId="77777777" w:rsidR="00E81F85" w:rsidRDefault="00000000">
      <w:pPr>
        <w:tabs>
          <w:tab w:val="right" w:leader="dot" w:pos="7920"/>
        </w:tabs>
      </w:pPr>
      <w:r>
        <w:t>3. Literature Survey</w:t>
      </w:r>
      <w:r>
        <w:tab/>
        <w:t>5</w:t>
      </w:r>
    </w:p>
    <w:p w14:paraId="7EA50F4E" w14:textId="77777777" w:rsidR="00E81F85" w:rsidRDefault="00000000">
      <w:pPr>
        <w:tabs>
          <w:tab w:val="right" w:leader="dot" w:pos="7920"/>
        </w:tabs>
      </w:pPr>
      <w:r>
        <w:t>4. Research Gap</w:t>
      </w:r>
      <w:r>
        <w:tab/>
        <w:t>7</w:t>
      </w:r>
    </w:p>
    <w:p w14:paraId="1D4922A4" w14:textId="77777777" w:rsidR="00E81F85" w:rsidRDefault="00000000">
      <w:pPr>
        <w:tabs>
          <w:tab w:val="right" w:leader="dot" w:pos="7920"/>
        </w:tabs>
      </w:pPr>
      <w:r>
        <w:t>5. Proposed Solution with Block Diagram</w:t>
      </w:r>
      <w:r>
        <w:tab/>
        <w:t>8</w:t>
      </w:r>
    </w:p>
    <w:p w14:paraId="19C2B86F" w14:textId="77777777" w:rsidR="00E81F85" w:rsidRDefault="00000000">
      <w:pPr>
        <w:tabs>
          <w:tab w:val="right" w:leader="dot" w:pos="7920"/>
        </w:tabs>
      </w:pPr>
      <w:r>
        <w:t>6. Results and Discussion</w:t>
      </w:r>
      <w:r>
        <w:tab/>
        <w:t>11</w:t>
      </w:r>
    </w:p>
    <w:p w14:paraId="5E2A3F68" w14:textId="77777777" w:rsidR="00E81F85" w:rsidRDefault="00000000">
      <w:pPr>
        <w:tabs>
          <w:tab w:val="right" w:leader="dot" w:pos="7920"/>
        </w:tabs>
      </w:pPr>
      <w:r>
        <w:rPr>
          <w:b/>
        </w:rPr>
        <w:t xml:space="preserve"> References</w:t>
      </w:r>
      <w:r>
        <w:rPr>
          <w:b/>
        </w:rPr>
        <w:tab/>
        <w:t>13</w:t>
      </w:r>
    </w:p>
    <w:p w14:paraId="15CF64C1" w14:textId="77777777" w:rsidR="00E81F85" w:rsidRDefault="00000000">
      <w:r>
        <w:br w:type="page"/>
      </w:r>
    </w:p>
    <w:p w14:paraId="50591023" w14:textId="77777777" w:rsidR="00E81F85" w:rsidRDefault="00000000">
      <w:pPr>
        <w:pStyle w:val="Heading1"/>
        <w:spacing w:before="240" w:after="120"/>
      </w:pPr>
      <w:r>
        <w:rPr>
          <w:rFonts w:ascii="Times New Roman" w:hAnsi="Times New Roman"/>
          <w:color w:val="000000"/>
          <w:sz w:val="32"/>
        </w:rPr>
        <w:lastRenderedPageBreak/>
        <w:t>1. Problem Specification</w:t>
      </w:r>
    </w:p>
    <w:p w14:paraId="03CCE842" w14:textId="77777777" w:rsidR="00E81F85" w:rsidRDefault="00000000">
      <w:pPr>
        <w:spacing w:after="120"/>
        <w:jc w:val="both"/>
      </w:pPr>
      <w:r>
        <w:t>Indian Sign Language (ISL) is the primary mode of communication for approximately 1.8 million deaf and hard-of-hearing individuals in India (Census 2011). Unlike American Sign Language (ASL), ISL is a two-handed sign language with distinct grammatical structures and vocabulary, yet it remains largely unsupported by existing technological solutions. The absence of real-time ISL translation tools creates a significant communication barrier between hearing-impaired individuals and the hearing majority. This project aims to develop a real-time ISL detection and translation system that recognizes hand gestures through a webcam, classifies them using deep learning models, and converts the detected signs into synthesized English speech output.</w:t>
      </w:r>
    </w:p>
    <w:p w14:paraId="66F6E1C6" w14:textId="77777777" w:rsidR="00E81F85" w:rsidRDefault="00000000">
      <w:r>
        <w:br w:type="page"/>
      </w:r>
    </w:p>
    <w:p w14:paraId="284052CE" w14:textId="77777777" w:rsidR="00E81F85" w:rsidRDefault="00000000">
      <w:pPr>
        <w:pStyle w:val="Heading1"/>
        <w:spacing w:before="240" w:after="120"/>
      </w:pPr>
      <w:r>
        <w:rPr>
          <w:rFonts w:ascii="Times New Roman" w:hAnsi="Times New Roman"/>
          <w:color w:val="000000"/>
          <w:sz w:val="32"/>
        </w:rPr>
        <w:lastRenderedPageBreak/>
        <w:t>2. Introduction</w:t>
      </w:r>
    </w:p>
    <w:p w14:paraId="46B57590" w14:textId="77777777" w:rsidR="00E81F85" w:rsidRDefault="00000000">
      <w:pPr>
        <w:spacing w:after="120"/>
        <w:jc w:val="both"/>
      </w:pPr>
      <w:r>
        <w:t>Sign language serves as the fundamental communication medium for the deaf and hard-of-hearing community worldwide. In India, Indian Sign Language (ISL) is officially recognized and is structurally distinct from other sign languages such as American Sign Language (ASL) or British Sign Language (BSL). ISL employs two-handed signs, making it computationally more complex to recognize compared to predominantly one-handed systems like ASL. Despite the growing adoption of artificial intelligence in accessibility technologies, ISL remains significantly underrepresented in sign language recognition research.</w:t>
      </w:r>
    </w:p>
    <w:p w14:paraId="3A6BEF27" w14:textId="77777777" w:rsidR="00E81F85" w:rsidRDefault="00000000">
      <w:pPr>
        <w:spacing w:after="120"/>
        <w:jc w:val="both"/>
      </w:pPr>
      <w:r>
        <w:t>Recent advances in computer vision and deep learning have made real-time hand gesture recognition feasible. Google's MediaPipe framework provides efficient, GPU-accelerated hand landmark detection capable of identifying 21 three-dimensional keypoints per hand at real-time frame rates. When combined with neural network architectures such as Dense Neural Networks for static gesture classification and Long Short-Term Memory (LSTM) networks for temporal sequence recognition, these landmark features can be transformed into accurate sign language predictions.</w:t>
      </w:r>
    </w:p>
    <w:p w14:paraId="59C27CD7" w14:textId="77777777" w:rsidR="00E81F85" w:rsidRDefault="00000000">
      <w:pPr>
        <w:spacing w:after="120"/>
        <w:jc w:val="both"/>
      </w:pPr>
      <w:r>
        <w:t>This project presents an end-to-end system for Indian Sign Language detection and translation. The system captures live video from a standard webcam, extracts hand landmarks using the MediaPipe HandLandmarker Tasks API, and classifies the detected gestures using trained deep learning models. The classification output is displayed on-screen as text and simultaneously converted to English speech using the Windows Speech API (SAPI 5). The system supports two recognition modes: a static mode that classifies individual hand poses from single frames using a Dense Neural Network, and a dynamic mode that recognizes motion-based gestures from 30-frame sequences using an LSTM network.</w:t>
      </w:r>
    </w:p>
    <w:p w14:paraId="153C1D7F" w14:textId="77777777" w:rsidR="00E81F85" w:rsidRDefault="00000000">
      <w:pPr>
        <w:spacing w:after="120"/>
        <w:jc w:val="both"/>
      </w:pPr>
      <w:r>
        <w:t xml:space="preserve">The current implementation supports a vocabulary of five ISL words — Hello, Namaste, Bye, Thank You, and Sorry — with a planned expansion to ten words including India, Language, Welcome, </w:t>
      </w:r>
      <w:proofErr w:type="gramStart"/>
      <w:r>
        <w:t>Please</w:t>
      </w:r>
      <w:proofErr w:type="gramEnd"/>
      <w:r>
        <w:t xml:space="preserve">, and Practice. The system is designed for local execution on Windows and achieves 99.75% accuracy on static gesture recognition and 100% on dynamic gesture recognition. The architecture is modular and extensible, allowing </w:t>
      </w:r>
      <w:r>
        <w:lastRenderedPageBreak/>
        <w:t>additional signs to be incorporated by simply collecting new training data and retraining the models.</w:t>
      </w:r>
    </w:p>
    <w:p w14:paraId="3E445F5D" w14:textId="55CDC075" w:rsidR="00E81F85" w:rsidRDefault="00E81F85"/>
    <w:tbl>
      <w:tblPr>
        <w:tblW w:w="0" w:type="auto"/>
        <w:jc w:val="center"/>
        <w:tblLook w:val="04A0" w:firstRow="1" w:lastRow="0" w:firstColumn="1" w:lastColumn="0" w:noHBand="0" w:noVBand="1"/>
      </w:tblPr>
      <w:tblGrid>
        <w:gridCol w:w="8862"/>
      </w:tblGrid>
      <w:tr w:rsidR="00E81F85" w14:paraId="7D34330E" w14:textId="77777777">
        <w:trPr>
          <w:jc w:val="center"/>
        </w:trPr>
        <w:tc>
          <w:tcPr>
            <w:tcW w:w="7920" w:type="dxa"/>
            <w:tcBorders>
              <w:top w:val="single" w:sz="12" w:space="0" w:color="808080"/>
              <w:left w:val="single" w:sz="12" w:space="0" w:color="808080"/>
              <w:bottom w:val="single" w:sz="12" w:space="0" w:color="808080"/>
              <w:right w:val="single" w:sz="12" w:space="0" w:color="808080"/>
            </w:tcBorders>
          </w:tcPr>
          <w:p w14:paraId="07FFD8FE" w14:textId="14ECFFC2" w:rsidR="00E81F85" w:rsidRDefault="00AE2FE4" w:rsidP="00AE2FE4">
            <w:pPr>
              <w:spacing w:after="0"/>
            </w:pPr>
            <w:r>
              <w:rPr>
                <w:noProof/>
              </w:rPr>
              <w:drawing>
                <wp:inline distT="0" distB="0" distL="0" distR="0" wp14:anchorId="587E1CB8" wp14:editId="64FA9046">
                  <wp:extent cx="5539106" cy="3124200"/>
                  <wp:effectExtent l="0" t="0" r="4445" b="0"/>
                  <wp:docPr id="13454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76654" name="Picture 1345476654"/>
                          <pic:cNvPicPr/>
                        </pic:nvPicPr>
                        <pic:blipFill>
                          <a:blip r:embed="rId6"/>
                          <a:stretch>
                            <a:fillRect/>
                          </a:stretch>
                        </pic:blipFill>
                        <pic:spPr>
                          <a:xfrm>
                            <a:off x="0" y="0"/>
                            <a:ext cx="5545852" cy="3128005"/>
                          </a:xfrm>
                          <a:prstGeom prst="rect">
                            <a:avLst/>
                          </a:prstGeom>
                        </pic:spPr>
                      </pic:pic>
                    </a:graphicData>
                  </a:graphic>
                </wp:inline>
              </w:drawing>
            </w:r>
          </w:p>
        </w:tc>
      </w:tr>
    </w:tbl>
    <w:p w14:paraId="5697956C" w14:textId="0A5490BA" w:rsidR="00E81F85" w:rsidRDefault="00000000">
      <w:pPr>
        <w:spacing w:after="240"/>
        <w:jc w:val="center"/>
      </w:pPr>
      <w:r>
        <w:rPr>
          <w:b/>
          <w:sz w:val="20"/>
        </w:rPr>
        <w:t>Fig. 2.1: ISL Recognition System in use</w:t>
      </w:r>
    </w:p>
    <w:p w14:paraId="104C3B76" w14:textId="7912AC0F" w:rsidR="00E81F85" w:rsidRDefault="00000000">
      <w:r>
        <w:br w:type="page"/>
      </w:r>
    </w:p>
    <w:p w14:paraId="5791CE92" w14:textId="0A12761D" w:rsidR="00E81F85" w:rsidRDefault="00000000">
      <w:pPr>
        <w:pStyle w:val="Heading1"/>
        <w:spacing w:before="240" w:after="120"/>
      </w:pPr>
      <w:r>
        <w:rPr>
          <w:rFonts w:ascii="Times New Roman" w:hAnsi="Times New Roman"/>
          <w:color w:val="000000"/>
          <w:sz w:val="32"/>
        </w:rPr>
        <w:lastRenderedPageBreak/>
        <w:t>3. Literature Survey</w:t>
      </w:r>
    </w:p>
    <w:p w14:paraId="0FAE936E" w14:textId="77777777" w:rsidR="00E81F85" w:rsidRDefault="00000000">
      <w:pPr>
        <w:spacing w:after="120"/>
        <w:jc w:val="both"/>
      </w:pPr>
      <w:r>
        <w:t>Sign language recognition has been an active area of research in computer vision and machine learning. This section reviews key contributions that form the theoretical foundation for the proposed system.</w:t>
      </w:r>
    </w:p>
    <w:p w14:paraId="375A9504" w14:textId="77777777" w:rsidR="00E81F85" w:rsidRDefault="00000000">
      <w:pPr>
        <w:pStyle w:val="Heading2"/>
        <w:spacing w:before="240" w:after="120"/>
      </w:pPr>
      <w:r>
        <w:rPr>
          <w:rFonts w:ascii="Times New Roman" w:hAnsi="Times New Roman"/>
          <w:color w:val="000000"/>
          <w:sz w:val="28"/>
        </w:rPr>
        <w:t>3.1 MediaPipe-Based Approaches</w:t>
      </w:r>
    </w:p>
    <w:p w14:paraId="29137AD1" w14:textId="77777777" w:rsidR="00E81F85" w:rsidRDefault="00000000">
      <w:pPr>
        <w:spacing w:after="120"/>
        <w:jc w:val="both"/>
      </w:pPr>
      <w:r>
        <w:t>Khartheesvar et al. (2024) proposed an automatic ISL recognition system using MediaPipe Holistic and LSTM networks [1]. Their work demonstrated that extracting spatiotemporal hand and body pose landmarks via MediaPipe, followed by LSTM-based sequential classification, achieves highly efficient translation of continuous dynamic ISL gestures. The MediaPipe framework was shown to outperform traditional feature extraction methods (HOG, SIFT) in both speed and accuracy for real-time applications. This work serves as the primary architectural reference for our proposed system, which similarly combines MediaPipe landmark extraction with LSTM-based temporal classification.</w:t>
      </w:r>
    </w:p>
    <w:p w14:paraId="6B5B7EE3" w14:textId="77777777" w:rsidR="00E81F85" w:rsidRDefault="00000000">
      <w:pPr>
        <w:pStyle w:val="Heading2"/>
        <w:spacing w:before="240" w:after="120"/>
      </w:pPr>
      <w:r>
        <w:rPr>
          <w:rFonts w:ascii="Times New Roman" w:hAnsi="Times New Roman"/>
          <w:color w:val="000000"/>
          <w:sz w:val="28"/>
        </w:rPr>
        <w:t>3.2 Hybrid CNN-LSTM Architectures</w:t>
      </w:r>
    </w:p>
    <w:p w14:paraId="301FB7F0" w14:textId="77777777" w:rsidR="00E81F85" w:rsidRDefault="00000000">
      <w:pPr>
        <w:spacing w:after="120"/>
        <w:jc w:val="both"/>
      </w:pPr>
      <w:r>
        <w:t>The LiST framework by the authors in Information journal (2023) proposed a lightweight framework for continuous ISL translation, combining Inception V3 for spatial feature extraction with a two-layered LSTM architecture [2]. This multimodal approach integrating hand gestures and facial expressions significantly improved continuous translation accuracy. Kumari and Anand (2024) further advanced this direction with a hybrid CNN-LSTM framework incorporating an attention mechanism [3], which selectively weights the most significant frames within a gesture sequence, thereby improving isolated gesture recognition robustness.</w:t>
      </w:r>
    </w:p>
    <w:p w14:paraId="4BE03433" w14:textId="77777777" w:rsidR="00E81F85" w:rsidRDefault="00000000">
      <w:pPr>
        <w:pStyle w:val="Heading2"/>
        <w:spacing w:before="240" w:after="120"/>
      </w:pPr>
      <w:r>
        <w:rPr>
          <w:rFonts w:ascii="Times New Roman" w:hAnsi="Times New Roman"/>
          <w:color w:val="000000"/>
          <w:sz w:val="28"/>
        </w:rPr>
        <w:t>3.3 Deep Learning for Hand Landmark Detection</w:t>
      </w:r>
    </w:p>
    <w:p w14:paraId="733F6356" w14:textId="77777777" w:rsidR="00E81F85" w:rsidRDefault="00000000">
      <w:pPr>
        <w:spacing w:after="120"/>
        <w:jc w:val="both"/>
      </w:pPr>
      <w:r>
        <w:t xml:space="preserve">Kothadiya et al. (2022) presented DeepSign, a comprehensive system for sign language detection and recognition using deep learning [4]. Their work emphasized advanced spatial landmark detection techniques and conducted extensive comparative analyses of </w:t>
      </w:r>
      <w:r>
        <w:lastRenderedPageBreak/>
        <w:t>deep learning models for recognizing static ISL alphabets and numerical hand shapes. The study validated that landmark-based approaches significantly reduce computational overhead compared to raw image classification while maintaining competitive accuracy.</w:t>
      </w:r>
    </w:p>
    <w:p w14:paraId="61D2E023" w14:textId="77777777" w:rsidR="00E81F85" w:rsidRDefault="00000000">
      <w:pPr>
        <w:pStyle w:val="Heading2"/>
        <w:spacing w:before="240" w:after="120"/>
      </w:pPr>
      <w:r>
        <w:rPr>
          <w:rFonts w:ascii="Times New Roman" w:hAnsi="Times New Roman"/>
          <w:color w:val="000000"/>
          <w:sz w:val="28"/>
        </w:rPr>
        <w:t>3.4 Real-Time Translation Systems</w:t>
      </w:r>
    </w:p>
    <w:p w14:paraId="71ED8F54" w14:textId="77777777" w:rsidR="00E81F85" w:rsidRDefault="00000000">
      <w:pPr>
        <w:spacing w:after="120"/>
        <w:jc w:val="both"/>
      </w:pPr>
      <w:r>
        <w:t>Recent work published in IEEE Access (2025) demonstrated a breakthrough real-time sign language-to-speech translation system integrating AI-powered wearable technology with TensorFlow-based vision models [5]. This system achieved sub-second latency for continuous ISL-to-speech conversion. Earlier, researchers in the Journal of Scientific and Industrial Research (2022) proposed a deep learning pipeline for real-time static and dynamic sign language recognition [6], employing Region of Interest (ROI) extraction to optimize continuous sign parsing without computational lag.</w:t>
      </w:r>
    </w:p>
    <w:p w14:paraId="41A089F1" w14:textId="77777777" w:rsidR="00E81F85" w:rsidRDefault="00000000">
      <w:pPr>
        <w:pStyle w:val="Heading2"/>
        <w:spacing w:before="240" w:after="120"/>
      </w:pPr>
      <w:r>
        <w:rPr>
          <w:rFonts w:ascii="Times New Roman" w:hAnsi="Times New Roman"/>
          <w:color w:val="000000"/>
          <w:sz w:val="28"/>
        </w:rPr>
        <w:t>3.5 Comparative Studies</w:t>
      </w:r>
    </w:p>
    <w:p w14:paraId="46D8C947" w14:textId="77777777" w:rsidR="00E81F85" w:rsidRDefault="00000000">
      <w:pPr>
        <w:spacing w:after="120"/>
        <w:jc w:val="both"/>
      </w:pPr>
      <w:r>
        <w:t>Evaluation studies at IEEE MysuruCon (2021) provided a comprehensive comparative analysis of traditional machine learning algorithms (k-Nearest Neighbors, Support Vector Machines, Random Forest) against deep neural network approaches [7]. The study concluded that while CNNs are optimal for static image classification, landmark-tracking paired with recurrent models (LSTM/GRU) dominates dynamic sign accuracy. A study in Array journal (Elsevier, 2023) compared SURF+SVM against end-to-end CNNs for ISL recognition [8], concluding that deep feature extraction is essential for handling lighting variation and signer-dependent differences in gesture execution.</w:t>
      </w:r>
    </w:p>
    <w:p w14:paraId="05AE83C3" w14:textId="77777777" w:rsidR="00E81F85" w:rsidRDefault="00000000">
      <w:pPr>
        <w:pStyle w:val="Heading2"/>
        <w:spacing w:before="240" w:after="120"/>
      </w:pPr>
      <w:r>
        <w:rPr>
          <w:rFonts w:ascii="Times New Roman" w:hAnsi="Times New Roman"/>
          <w:color w:val="000000"/>
          <w:sz w:val="28"/>
        </w:rPr>
        <w:t>3.6 Summary of Reviewed Literature</w:t>
      </w:r>
    </w:p>
    <w:tbl>
      <w:tblPr>
        <w:tblStyle w:val="TableGrid"/>
        <w:tblW w:w="0" w:type="auto"/>
        <w:jc w:val="center"/>
        <w:tblLook w:val="04A0" w:firstRow="1" w:lastRow="0" w:firstColumn="1" w:lastColumn="0" w:noHBand="0" w:noVBand="1"/>
      </w:tblPr>
      <w:tblGrid>
        <w:gridCol w:w="2161"/>
        <w:gridCol w:w="2161"/>
        <w:gridCol w:w="2161"/>
        <w:gridCol w:w="2161"/>
      </w:tblGrid>
      <w:tr w:rsidR="00E81F85" w14:paraId="71F3C893" w14:textId="77777777">
        <w:trPr>
          <w:jc w:val="center"/>
        </w:trPr>
        <w:tc>
          <w:tcPr>
            <w:tcW w:w="2161" w:type="dxa"/>
            <w:shd w:val="clear" w:color="auto" w:fill="D9E2F3"/>
          </w:tcPr>
          <w:p w14:paraId="13017096" w14:textId="77777777" w:rsidR="00E81F85" w:rsidRDefault="00000000">
            <w:pPr>
              <w:jc w:val="center"/>
            </w:pPr>
            <w:r>
              <w:rPr>
                <w:b/>
                <w:sz w:val="20"/>
              </w:rPr>
              <w:t>Ref.</w:t>
            </w:r>
          </w:p>
        </w:tc>
        <w:tc>
          <w:tcPr>
            <w:tcW w:w="2161" w:type="dxa"/>
            <w:shd w:val="clear" w:color="auto" w:fill="D9E2F3"/>
          </w:tcPr>
          <w:p w14:paraId="3948EC6E" w14:textId="77777777" w:rsidR="00E81F85" w:rsidRDefault="00000000">
            <w:pPr>
              <w:jc w:val="center"/>
            </w:pPr>
            <w:r>
              <w:rPr>
                <w:b/>
                <w:sz w:val="20"/>
              </w:rPr>
              <w:t>Authors / Year</w:t>
            </w:r>
          </w:p>
        </w:tc>
        <w:tc>
          <w:tcPr>
            <w:tcW w:w="2161" w:type="dxa"/>
            <w:shd w:val="clear" w:color="auto" w:fill="D9E2F3"/>
          </w:tcPr>
          <w:p w14:paraId="3DA30BCE" w14:textId="77777777" w:rsidR="00E81F85" w:rsidRDefault="00000000">
            <w:pPr>
              <w:jc w:val="center"/>
            </w:pPr>
            <w:r>
              <w:rPr>
                <w:b/>
                <w:sz w:val="20"/>
              </w:rPr>
              <w:t>Method</w:t>
            </w:r>
          </w:p>
        </w:tc>
        <w:tc>
          <w:tcPr>
            <w:tcW w:w="2161" w:type="dxa"/>
            <w:shd w:val="clear" w:color="auto" w:fill="D9E2F3"/>
          </w:tcPr>
          <w:p w14:paraId="3308C17E" w14:textId="77777777" w:rsidR="00E81F85" w:rsidRDefault="00000000">
            <w:pPr>
              <w:jc w:val="center"/>
            </w:pPr>
            <w:r>
              <w:rPr>
                <w:b/>
                <w:sz w:val="20"/>
              </w:rPr>
              <w:t>Key Contribution</w:t>
            </w:r>
          </w:p>
        </w:tc>
      </w:tr>
      <w:tr w:rsidR="00E81F85" w14:paraId="0168DC61" w14:textId="77777777">
        <w:trPr>
          <w:jc w:val="center"/>
        </w:trPr>
        <w:tc>
          <w:tcPr>
            <w:tcW w:w="2161" w:type="dxa"/>
          </w:tcPr>
          <w:p w14:paraId="3062AC62" w14:textId="77777777" w:rsidR="00E81F85" w:rsidRDefault="00000000">
            <w:pPr>
              <w:jc w:val="center"/>
            </w:pPr>
            <w:r>
              <w:rPr>
                <w:sz w:val="20"/>
              </w:rPr>
              <w:t>[1]</w:t>
            </w:r>
          </w:p>
        </w:tc>
        <w:tc>
          <w:tcPr>
            <w:tcW w:w="2161" w:type="dxa"/>
          </w:tcPr>
          <w:p w14:paraId="547C048A" w14:textId="77777777" w:rsidR="00E81F85" w:rsidRDefault="00000000">
            <w:pPr>
              <w:jc w:val="center"/>
            </w:pPr>
            <w:r>
              <w:rPr>
                <w:sz w:val="20"/>
              </w:rPr>
              <w:t>Khartheesvar et al., 2024</w:t>
            </w:r>
          </w:p>
        </w:tc>
        <w:tc>
          <w:tcPr>
            <w:tcW w:w="2161" w:type="dxa"/>
          </w:tcPr>
          <w:p w14:paraId="34C71347" w14:textId="77777777" w:rsidR="00E81F85" w:rsidRDefault="00000000">
            <w:pPr>
              <w:jc w:val="center"/>
            </w:pPr>
            <w:r>
              <w:rPr>
                <w:sz w:val="20"/>
              </w:rPr>
              <w:t>MediaPipe + LSTM</w:t>
            </w:r>
          </w:p>
        </w:tc>
        <w:tc>
          <w:tcPr>
            <w:tcW w:w="2161" w:type="dxa"/>
          </w:tcPr>
          <w:p w14:paraId="543B48E8" w14:textId="77777777" w:rsidR="00E81F85" w:rsidRDefault="00000000">
            <w:pPr>
              <w:jc w:val="center"/>
            </w:pPr>
            <w:r>
              <w:rPr>
                <w:sz w:val="20"/>
              </w:rPr>
              <w:t>Real-time ISL with landmark-based LSTM</w:t>
            </w:r>
          </w:p>
        </w:tc>
      </w:tr>
      <w:tr w:rsidR="00E81F85" w14:paraId="42C84119" w14:textId="77777777">
        <w:trPr>
          <w:jc w:val="center"/>
        </w:trPr>
        <w:tc>
          <w:tcPr>
            <w:tcW w:w="2161" w:type="dxa"/>
          </w:tcPr>
          <w:p w14:paraId="2EDB1E86" w14:textId="77777777" w:rsidR="00E81F85" w:rsidRDefault="00000000">
            <w:pPr>
              <w:jc w:val="center"/>
            </w:pPr>
            <w:r>
              <w:rPr>
                <w:sz w:val="20"/>
              </w:rPr>
              <w:t>[2]</w:t>
            </w:r>
          </w:p>
        </w:tc>
        <w:tc>
          <w:tcPr>
            <w:tcW w:w="2161" w:type="dxa"/>
          </w:tcPr>
          <w:p w14:paraId="272ED7BE" w14:textId="77777777" w:rsidR="00E81F85" w:rsidRDefault="00000000">
            <w:pPr>
              <w:jc w:val="center"/>
            </w:pPr>
            <w:r>
              <w:rPr>
                <w:sz w:val="20"/>
              </w:rPr>
              <w:t>Info. Journal, 2023</w:t>
            </w:r>
          </w:p>
        </w:tc>
        <w:tc>
          <w:tcPr>
            <w:tcW w:w="2161" w:type="dxa"/>
          </w:tcPr>
          <w:p w14:paraId="4B1769EE" w14:textId="77777777" w:rsidR="00E81F85" w:rsidRDefault="00000000">
            <w:pPr>
              <w:jc w:val="center"/>
            </w:pPr>
            <w:r>
              <w:rPr>
                <w:sz w:val="20"/>
              </w:rPr>
              <w:t>Inception V3 + LSTM</w:t>
            </w:r>
          </w:p>
        </w:tc>
        <w:tc>
          <w:tcPr>
            <w:tcW w:w="2161" w:type="dxa"/>
          </w:tcPr>
          <w:p w14:paraId="5C479FBF" w14:textId="77777777" w:rsidR="00E81F85" w:rsidRDefault="00000000">
            <w:pPr>
              <w:jc w:val="center"/>
            </w:pPr>
            <w:r>
              <w:rPr>
                <w:sz w:val="20"/>
              </w:rPr>
              <w:t>Lightweight continuous ISL translation</w:t>
            </w:r>
          </w:p>
        </w:tc>
      </w:tr>
      <w:tr w:rsidR="00E81F85" w14:paraId="48594B9E" w14:textId="77777777">
        <w:trPr>
          <w:jc w:val="center"/>
        </w:trPr>
        <w:tc>
          <w:tcPr>
            <w:tcW w:w="2161" w:type="dxa"/>
          </w:tcPr>
          <w:p w14:paraId="17762657" w14:textId="77777777" w:rsidR="00E81F85" w:rsidRDefault="00000000">
            <w:pPr>
              <w:jc w:val="center"/>
            </w:pPr>
            <w:r>
              <w:rPr>
                <w:sz w:val="20"/>
              </w:rPr>
              <w:t>[3]</w:t>
            </w:r>
          </w:p>
        </w:tc>
        <w:tc>
          <w:tcPr>
            <w:tcW w:w="2161" w:type="dxa"/>
          </w:tcPr>
          <w:p w14:paraId="2AA98B4F" w14:textId="77777777" w:rsidR="00E81F85" w:rsidRDefault="00000000">
            <w:pPr>
              <w:jc w:val="center"/>
            </w:pPr>
            <w:r>
              <w:rPr>
                <w:sz w:val="20"/>
              </w:rPr>
              <w:t>Kumari &amp; Anand, 2024</w:t>
            </w:r>
          </w:p>
        </w:tc>
        <w:tc>
          <w:tcPr>
            <w:tcW w:w="2161" w:type="dxa"/>
          </w:tcPr>
          <w:p w14:paraId="455215EA" w14:textId="77777777" w:rsidR="00E81F85" w:rsidRDefault="00000000">
            <w:pPr>
              <w:jc w:val="center"/>
            </w:pPr>
            <w:r>
              <w:rPr>
                <w:sz w:val="20"/>
              </w:rPr>
              <w:t>CNN-LSTM + Attention</w:t>
            </w:r>
          </w:p>
        </w:tc>
        <w:tc>
          <w:tcPr>
            <w:tcW w:w="2161" w:type="dxa"/>
          </w:tcPr>
          <w:p w14:paraId="791F7F08" w14:textId="77777777" w:rsidR="00E81F85" w:rsidRDefault="00000000">
            <w:pPr>
              <w:jc w:val="center"/>
            </w:pPr>
            <w:r>
              <w:rPr>
                <w:sz w:val="20"/>
              </w:rPr>
              <w:t>Attention-weighted frame selection</w:t>
            </w:r>
          </w:p>
        </w:tc>
      </w:tr>
      <w:tr w:rsidR="00E81F85" w14:paraId="05097D66" w14:textId="77777777">
        <w:trPr>
          <w:jc w:val="center"/>
        </w:trPr>
        <w:tc>
          <w:tcPr>
            <w:tcW w:w="2161" w:type="dxa"/>
          </w:tcPr>
          <w:p w14:paraId="24B6D407" w14:textId="77777777" w:rsidR="00E81F85" w:rsidRDefault="00000000">
            <w:pPr>
              <w:jc w:val="center"/>
            </w:pPr>
            <w:r>
              <w:rPr>
                <w:sz w:val="20"/>
              </w:rPr>
              <w:t>[4]</w:t>
            </w:r>
          </w:p>
        </w:tc>
        <w:tc>
          <w:tcPr>
            <w:tcW w:w="2161" w:type="dxa"/>
          </w:tcPr>
          <w:p w14:paraId="14F0CC0A" w14:textId="77777777" w:rsidR="00E81F85" w:rsidRDefault="00000000">
            <w:pPr>
              <w:jc w:val="center"/>
            </w:pPr>
            <w:r>
              <w:rPr>
                <w:sz w:val="20"/>
              </w:rPr>
              <w:t>Kothadiya et al., 2022</w:t>
            </w:r>
          </w:p>
        </w:tc>
        <w:tc>
          <w:tcPr>
            <w:tcW w:w="2161" w:type="dxa"/>
          </w:tcPr>
          <w:p w14:paraId="74D057A6" w14:textId="77777777" w:rsidR="00E81F85" w:rsidRDefault="00000000">
            <w:pPr>
              <w:jc w:val="center"/>
            </w:pPr>
            <w:r>
              <w:rPr>
                <w:sz w:val="20"/>
              </w:rPr>
              <w:t>Deep Learning</w:t>
            </w:r>
          </w:p>
        </w:tc>
        <w:tc>
          <w:tcPr>
            <w:tcW w:w="2161" w:type="dxa"/>
          </w:tcPr>
          <w:p w14:paraId="77BF6819" w14:textId="77777777" w:rsidR="00E81F85" w:rsidRDefault="00000000">
            <w:pPr>
              <w:jc w:val="center"/>
            </w:pPr>
            <w:r>
              <w:rPr>
                <w:sz w:val="20"/>
              </w:rPr>
              <w:t xml:space="preserve">Landmark-based static </w:t>
            </w:r>
            <w:r>
              <w:rPr>
                <w:sz w:val="20"/>
              </w:rPr>
              <w:lastRenderedPageBreak/>
              <w:t>sign detection</w:t>
            </w:r>
          </w:p>
        </w:tc>
      </w:tr>
      <w:tr w:rsidR="00E81F85" w14:paraId="350C274E" w14:textId="77777777">
        <w:trPr>
          <w:jc w:val="center"/>
        </w:trPr>
        <w:tc>
          <w:tcPr>
            <w:tcW w:w="2161" w:type="dxa"/>
          </w:tcPr>
          <w:p w14:paraId="581C5E56" w14:textId="77777777" w:rsidR="00E81F85" w:rsidRDefault="00000000">
            <w:pPr>
              <w:jc w:val="center"/>
            </w:pPr>
            <w:r>
              <w:rPr>
                <w:sz w:val="20"/>
              </w:rPr>
              <w:lastRenderedPageBreak/>
              <w:t>[5]</w:t>
            </w:r>
          </w:p>
        </w:tc>
        <w:tc>
          <w:tcPr>
            <w:tcW w:w="2161" w:type="dxa"/>
          </w:tcPr>
          <w:p w14:paraId="535BF07E" w14:textId="77777777" w:rsidR="00E81F85" w:rsidRDefault="00000000">
            <w:pPr>
              <w:jc w:val="center"/>
            </w:pPr>
            <w:r>
              <w:rPr>
                <w:sz w:val="20"/>
              </w:rPr>
              <w:t>IEEE Access, 2025</w:t>
            </w:r>
          </w:p>
        </w:tc>
        <w:tc>
          <w:tcPr>
            <w:tcW w:w="2161" w:type="dxa"/>
          </w:tcPr>
          <w:p w14:paraId="0925F728" w14:textId="77777777" w:rsidR="00E81F85" w:rsidRDefault="00000000">
            <w:pPr>
              <w:jc w:val="center"/>
            </w:pPr>
            <w:r>
              <w:rPr>
                <w:sz w:val="20"/>
              </w:rPr>
              <w:t>TF + Wearable</w:t>
            </w:r>
          </w:p>
        </w:tc>
        <w:tc>
          <w:tcPr>
            <w:tcW w:w="2161" w:type="dxa"/>
          </w:tcPr>
          <w:p w14:paraId="108763CB" w14:textId="77777777" w:rsidR="00E81F85" w:rsidRDefault="00000000">
            <w:pPr>
              <w:jc w:val="center"/>
            </w:pPr>
            <w:r>
              <w:rPr>
                <w:sz w:val="20"/>
              </w:rPr>
              <w:t>Sub-second real-time ISL-to-speech</w:t>
            </w:r>
          </w:p>
        </w:tc>
      </w:tr>
      <w:tr w:rsidR="00E81F85" w14:paraId="68AFFA71" w14:textId="77777777">
        <w:trPr>
          <w:jc w:val="center"/>
        </w:trPr>
        <w:tc>
          <w:tcPr>
            <w:tcW w:w="2161" w:type="dxa"/>
          </w:tcPr>
          <w:p w14:paraId="2E4CBCE5" w14:textId="77777777" w:rsidR="00E81F85" w:rsidRDefault="00000000">
            <w:pPr>
              <w:jc w:val="center"/>
            </w:pPr>
            <w:r>
              <w:rPr>
                <w:sz w:val="20"/>
              </w:rPr>
              <w:t>[6]</w:t>
            </w:r>
          </w:p>
        </w:tc>
        <w:tc>
          <w:tcPr>
            <w:tcW w:w="2161" w:type="dxa"/>
          </w:tcPr>
          <w:p w14:paraId="50F763B3" w14:textId="77777777" w:rsidR="00E81F85" w:rsidRDefault="00000000">
            <w:pPr>
              <w:jc w:val="center"/>
            </w:pPr>
            <w:r>
              <w:rPr>
                <w:sz w:val="20"/>
              </w:rPr>
              <w:t>JSIR, 2022</w:t>
            </w:r>
          </w:p>
        </w:tc>
        <w:tc>
          <w:tcPr>
            <w:tcW w:w="2161" w:type="dxa"/>
          </w:tcPr>
          <w:p w14:paraId="3DB8A0F2" w14:textId="77777777" w:rsidR="00E81F85" w:rsidRDefault="00000000">
            <w:pPr>
              <w:jc w:val="center"/>
            </w:pPr>
            <w:r>
              <w:rPr>
                <w:sz w:val="20"/>
              </w:rPr>
              <w:t>Deep Learning + ROI</w:t>
            </w:r>
          </w:p>
        </w:tc>
        <w:tc>
          <w:tcPr>
            <w:tcW w:w="2161" w:type="dxa"/>
          </w:tcPr>
          <w:p w14:paraId="6F03325D" w14:textId="77777777" w:rsidR="00E81F85" w:rsidRDefault="00000000">
            <w:pPr>
              <w:jc w:val="center"/>
            </w:pPr>
            <w:r>
              <w:rPr>
                <w:sz w:val="20"/>
              </w:rPr>
              <w:t>Real-time static + dynamic recognition</w:t>
            </w:r>
          </w:p>
        </w:tc>
      </w:tr>
      <w:tr w:rsidR="00E81F85" w14:paraId="7F85775A" w14:textId="77777777">
        <w:trPr>
          <w:jc w:val="center"/>
        </w:trPr>
        <w:tc>
          <w:tcPr>
            <w:tcW w:w="2161" w:type="dxa"/>
          </w:tcPr>
          <w:p w14:paraId="4227A72E" w14:textId="77777777" w:rsidR="00E81F85" w:rsidRDefault="00000000">
            <w:pPr>
              <w:jc w:val="center"/>
            </w:pPr>
            <w:r>
              <w:rPr>
                <w:sz w:val="20"/>
              </w:rPr>
              <w:t>[7]</w:t>
            </w:r>
          </w:p>
        </w:tc>
        <w:tc>
          <w:tcPr>
            <w:tcW w:w="2161" w:type="dxa"/>
          </w:tcPr>
          <w:p w14:paraId="0645594B" w14:textId="77777777" w:rsidR="00E81F85" w:rsidRDefault="00000000">
            <w:pPr>
              <w:jc w:val="center"/>
            </w:pPr>
            <w:r>
              <w:rPr>
                <w:sz w:val="20"/>
              </w:rPr>
              <w:t>IEEE MysuruCon, 2021</w:t>
            </w:r>
          </w:p>
        </w:tc>
        <w:tc>
          <w:tcPr>
            <w:tcW w:w="2161" w:type="dxa"/>
          </w:tcPr>
          <w:p w14:paraId="2D7F53F6" w14:textId="77777777" w:rsidR="00E81F85" w:rsidRDefault="00000000">
            <w:pPr>
              <w:jc w:val="center"/>
            </w:pPr>
            <w:r>
              <w:rPr>
                <w:sz w:val="20"/>
              </w:rPr>
              <w:t>ML Comparison</w:t>
            </w:r>
          </w:p>
        </w:tc>
        <w:tc>
          <w:tcPr>
            <w:tcW w:w="2161" w:type="dxa"/>
          </w:tcPr>
          <w:p w14:paraId="08C4C350" w14:textId="77777777" w:rsidR="00E81F85" w:rsidRDefault="00000000">
            <w:pPr>
              <w:jc w:val="center"/>
            </w:pPr>
            <w:r>
              <w:rPr>
                <w:sz w:val="20"/>
              </w:rPr>
              <w:t>LSTM &gt; CNN for dynamic signs</w:t>
            </w:r>
          </w:p>
        </w:tc>
      </w:tr>
      <w:tr w:rsidR="00E81F85" w14:paraId="159FF461" w14:textId="77777777">
        <w:trPr>
          <w:jc w:val="center"/>
        </w:trPr>
        <w:tc>
          <w:tcPr>
            <w:tcW w:w="2161" w:type="dxa"/>
          </w:tcPr>
          <w:p w14:paraId="3E40A6BD" w14:textId="77777777" w:rsidR="00E81F85" w:rsidRDefault="00000000">
            <w:pPr>
              <w:jc w:val="center"/>
            </w:pPr>
            <w:r>
              <w:rPr>
                <w:sz w:val="20"/>
              </w:rPr>
              <w:t>[8]</w:t>
            </w:r>
          </w:p>
        </w:tc>
        <w:tc>
          <w:tcPr>
            <w:tcW w:w="2161" w:type="dxa"/>
          </w:tcPr>
          <w:p w14:paraId="514981FE" w14:textId="77777777" w:rsidR="00E81F85" w:rsidRDefault="00000000">
            <w:pPr>
              <w:jc w:val="center"/>
            </w:pPr>
            <w:r>
              <w:rPr>
                <w:sz w:val="20"/>
              </w:rPr>
              <w:t>Array (Elsevier), 2023</w:t>
            </w:r>
          </w:p>
        </w:tc>
        <w:tc>
          <w:tcPr>
            <w:tcW w:w="2161" w:type="dxa"/>
          </w:tcPr>
          <w:p w14:paraId="0C0CC53E" w14:textId="77777777" w:rsidR="00E81F85" w:rsidRDefault="00000000">
            <w:pPr>
              <w:jc w:val="center"/>
            </w:pPr>
            <w:r>
              <w:rPr>
                <w:sz w:val="20"/>
              </w:rPr>
              <w:t>SURF+SVM vs CNN</w:t>
            </w:r>
          </w:p>
        </w:tc>
        <w:tc>
          <w:tcPr>
            <w:tcW w:w="2161" w:type="dxa"/>
          </w:tcPr>
          <w:p w14:paraId="60F79870" w14:textId="77777777" w:rsidR="00E81F85" w:rsidRDefault="00000000">
            <w:pPr>
              <w:jc w:val="center"/>
            </w:pPr>
            <w:r>
              <w:rPr>
                <w:sz w:val="20"/>
              </w:rPr>
              <w:t>Deep features for signer variance</w:t>
            </w:r>
          </w:p>
        </w:tc>
      </w:tr>
    </w:tbl>
    <w:p w14:paraId="346EF219" w14:textId="77777777" w:rsidR="00E81F85" w:rsidRDefault="00E81F85"/>
    <w:p w14:paraId="1F4A8027" w14:textId="77777777" w:rsidR="00E81F85" w:rsidRDefault="00000000">
      <w:pPr>
        <w:jc w:val="center"/>
      </w:pPr>
      <w:r>
        <w:rPr>
          <w:b/>
          <w:sz w:val="20"/>
        </w:rPr>
        <w:t>Table 3.1: Summary of Literature Reviewed</w:t>
      </w:r>
    </w:p>
    <w:p w14:paraId="08230E32" w14:textId="77777777" w:rsidR="00E81F85" w:rsidRDefault="00000000">
      <w:r>
        <w:br w:type="page"/>
      </w:r>
    </w:p>
    <w:p w14:paraId="43E44637" w14:textId="77777777" w:rsidR="00E81F85" w:rsidRDefault="00000000">
      <w:pPr>
        <w:pStyle w:val="Heading1"/>
        <w:spacing w:before="240" w:after="120"/>
      </w:pPr>
      <w:r>
        <w:rPr>
          <w:rFonts w:ascii="Times New Roman" w:hAnsi="Times New Roman"/>
          <w:color w:val="000000"/>
          <w:sz w:val="32"/>
        </w:rPr>
        <w:lastRenderedPageBreak/>
        <w:t>4. Research Gap</w:t>
      </w:r>
    </w:p>
    <w:p w14:paraId="276692B5" w14:textId="77777777" w:rsidR="00E81F85" w:rsidRDefault="00000000">
      <w:pPr>
        <w:spacing w:after="120"/>
        <w:jc w:val="both"/>
      </w:pPr>
      <w:r>
        <w:t>Based on the comprehensive literature review conducted in Section 3, the following research gaps have been identified that the proposed system aims to address:</w:t>
      </w:r>
    </w:p>
    <w:p w14:paraId="251704B8" w14:textId="77777777" w:rsidR="00E81F85" w:rsidRDefault="00000000">
      <w:pPr>
        <w:spacing w:after="120"/>
        <w:jc w:val="both"/>
      </w:pPr>
      <w:r>
        <w:rPr>
          <w:b/>
        </w:rPr>
        <w:t xml:space="preserve">1. Limited ISL-Specific Solutions: </w:t>
      </w:r>
      <w:r>
        <w:t>The majority of existing sign language recognition systems are designed for American Sign Language (ASL), which is predominantly one-handed. ISL is a two-handed sign language with fundamentally different grammar and vocabulary, yet very few technological solutions specifically target ISL recognition. Most existing ISL research focuses on static alphabet recognition rather than word-level or phrase-level translation.</w:t>
      </w:r>
    </w:p>
    <w:p w14:paraId="7F1CCDF2" w14:textId="77777777" w:rsidR="00E81F85" w:rsidRDefault="00000000">
      <w:pPr>
        <w:spacing w:after="120"/>
        <w:jc w:val="both"/>
      </w:pPr>
      <w:r>
        <w:rPr>
          <w:b/>
        </w:rPr>
        <w:t xml:space="preserve">2. Absence of Integrated Speech Output: </w:t>
      </w:r>
      <w:r>
        <w:t>Most existing systems terminate at the classification stage, producing only text output. The integration of a real-time text-to-speech engine that converts detected signs into spoken English remains underexplored, particularly for ISL-to-English translation. Systems that do include speech output often introduce significant latency that disrupts natural conversation flow.</w:t>
      </w:r>
    </w:p>
    <w:p w14:paraId="0F15CB95" w14:textId="77777777" w:rsidR="00E81F85" w:rsidRDefault="00000000">
      <w:pPr>
        <w:spacing w:after="120"/>
        <w:jc w:val="both"/>
      </w:pPr>
      <w:r>
        <w:rPr>
          <w:b/>
        </w:rPr>
        <w:t xml:space="preserve">3. Static vs. Dynamic Recognition Gap: </w:t>
      </w:r>
      <w:r>
        <w:t>Existing approaches typically handle either static gestures (single-frame classification) or dynamic gestures (sequence-based recognition) independently. Few systems offer a unified framework that supports both recognition modes simultaneously, allowing the user to switch between modes depending on the nature of the sign being performed.</w:t>
      </w:r>
    </w:p>
    <w:p w14:paraId="522FC09C" w14:textId="77777777" w:rsidR="00E81F85" w:rsidRDefault="00000000">
      <w:pPr>
        <w:spacing w:after="120"/>
        <w:jc w:val="both"/>
      </w:pPr>
      <w:r>
        <w:rPr>
          <w:b/>
        </w:rPr>
        <w:t xml:space="preserve">4. Dependency on Legacy APIs: </w:t>
      </w:r>
      <w:r>
        <w:t xml:space="preserve">Many existing MediaPipe-based implementations rely on the deprecated </w:t>
      </w:r>
      <w:proofErr w:type="gramStart"/>
      <w:r>
        <w:t>mp.solutions</w:t>
      </w:r>
      <w:proofErr w:type="gramEnd"/>
      <w:r>
        <w:t xml:space="preserve"> API, which has been removed in MediaPipe 0.10.x and later versions. Updated implementations using the modern MediaPipe Tasks API (</w:t>
      </w:r>
      <w:proofErr w:type="gramStart"/>
      <w:r>
        <w:t>mediapipe.tasks</w:t>
      </w:r>
      <w:proofErr w:type="gramEnd"/>
      <w:r>
        <w:t>.</w:t>
      </w:r>
      <w:proofErr w:type="gramStart"/>
      <w:r>
        <w:t>python.vision</w:t>
      </w:r>
      <w:proofErr w:type="gramEnd"/>
      <w:r>
        <w:t>) are scarce in literature, creating a practical gap for researchers building new systems.</w:t>
      </w:r>
    </w:p>
    <w:p w14:paraId="0CFD0454" w14:textId="77777777" w:rsidR="00E81F85" w:rsidRDefault="00000000">
      <w:pPr>
        <w:spacing w:after="120"/>
        <w:jc w:val="both"/>
      </w:pPr>
      <w:r>
        <w:rPr>
          <w:b/>
        </w:rPr>
        <w:t xml:space="preserve">5. Limited Vocabulary and Scalability: </w:t>
      </w:r>
      <w:r>
        <w:t>Most existing ISL recognition systems are trained on a fixed, small vocabulary and lack a modular architecture that allows easy vocabulary expansion. The proposed system addresses this through a data-collection-first approach where new signs can be added by simply recording additional training data and retraining the models without architectural changes.</w:t>
      </w:r>
    </w:p>
    <w:p w14:paraId="619BD451" w14:textId="77777777" w:rsidR="00E81F85" w:rsidRDefault="00E81F85"/>
    <w:tbl>
      <w:tblPr>
        <w:tblW w:w="0" w:type="auto"/>
        <w:jc w:val="center"/>
        <w:tblLook w:val="04A0" w:firstRow="1" w:lastRow="0" w:firstColumn="1" w:lastColumn="0" w:noHBand="0" w:noVBand="1"/>
      </w:tblPr>
      <w:tblGrid>
        <w:gridCol w:w="7920"/>
      </w:tblGrid>
      <w:tr w:rsidR="00E81F85" w14:paraId="47B167AB" w14:textId="77777777">
        <w:trPr>
          <w:jc w:val="center"/>
        </w:trPr>
        <w:tc>
          <w:tcPr>
            <w:tcW w:w="7920" w:type="dxa"/>
            <w:tcBorders>
              <w:top w:val="single" w:sz="12" w:space="0" w:color="808080"/>
              <w:left w:val="single" w:sz="12" w:space="0" w:color="808080"/>
              <w:bottom w:val="single" w:sz="12" w:space="0" w:color="808080"/>
              <w:right w:val="single" w:sz="12" w:space="0" w:color="808080"/>
            </w:tcBorders>
          </w:tcPr>
          <w:p w14:paraId="322D2468" w14:textId="150F8A3A" w:rsidR="00E81F85" w:rsidRDefault="00E63B5B">
            <w:pPr>
              <w:jc w:val="center"/>
            </w:pPr>
            <w:r>
              <w:rPr>
                <w:noProof/>
              </w:rPr>
              <w:drawing>
                <wp:anchor distT="0" distB="0" distL="114300" distR="114300" simplePos="0" relativeHeight="251659776" behindDoc="0" locked="0" layoutInCell="1" allowOverlap="1" wp14:anchorId="583E7796" wp14:editId="27E62CD8">
                  <wp:simplePos x="0" y="0"/>
                  <wp:positionH relativeFrom="column">
                    <wp:posOffset>-76200</wp:posOffset>
                  </wp:positionH>
                  <wp:positionV relativeFrom="page">
                    <wp:posOffset>-35560</wp:posOffset>
                  </wp:positionV>
                  <wp:extent cx="5052060" cy="3246120"/>
                  <wp:effectExtent l="0" t="0" r="0" b="0"/>
                  <wp:wrapNone/>
                  <wp:docPr id="1718004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04301" name="Picture 1718004301"/>
                          <pic:cNvPicPr/>
                        </pic:nvPicPr>
                        <pic:blipFill>
                          <a:blip r:embed="rId7"/>
                          <a:stretch>
                            <a:fillRect/>
                          </a:stretch>
                        </pic:blipFill>
                        <pic:spPr>
                          <a:xfrm>
                            <a:off x="0" y="0"/>
                            <a:ext cx="5052060" cy="3246120"/>
                          </a:xfrm>
                          <a:prstGeom prst="rect">
                            <a:avLst/>
                          </a:prstGeom>
                        </pic:spPr>
                      </pic:pic>
                    </a:graphicData>
                  </a:graphic>
                  <wp14:sizeRelH relativeFrom="margin">
                    <wp14:pctWidth>0</wp14:pctWidth>
                  </wp14:sizeRelH>
                  <wp14:sizeRelV relativeFrom="margin">
                    <wp14:pctHeight>0</wp14:pctHeight>
                  </wp14:sizeRelV>
                </wp:anchor>
              </w:drawing>
            </w:r>
          </w:p>
          <w:p w14:paraId="08DA82BA" w14:textId="6580B0E7" w:rsidR="00E81F85" w:rsidRDefault="00E81F85">
            <w:pPr>
              <w:spacing w:after="0"/>
              <w:jc w:val="center"/>
            </w:pPr>
          </w:p>
          <w:p w14:paraId="41D5BDFC" w14:textId="77777777" w:rsidR="00E81F85" w:rsidRDefault="00E81F85">
            <w:pPr>
              <w:spacing w:after="0"/>
              <w:jc w:val="center"/>
            </w:pPr>
          </w:p>
          <w:p w14:paraId="3FE65107" w14:textId="77777777" w:rsidR="00E81F85" w:rsidRDefault="00E81F85">
            <w:pPr>
              <w:spacing w:after="0"/>
              <w:jc w:val="center"/>
            </w:pPr>
          </w:p>
          <w:p w14:paraId="01BF4347" w14:textId="77777777" w:rsidR="00E81F85" w:rsidRDefault="00000000">
            <w:pPr>
              <w:jc w:val="center"/>
            </w:pPr>
            <w:r>
              <w:rPr>
                <w:i/>
                <w:color w:val="808080"/>
                <w:sz w:val="20"/>
              </w:rPr>
              <w:t>[IMAGE PLACEHOLDER]</w:t>
            </w:r>
            <w:r>
              <w:rPr>
                <w:i/>
                <w:color w:val="808080"/>
                <w:sz w:val="20"/>
              </w:rPr>
              <w:br/>
              <w:t>Image Prompt: A comparison chart or infographic showing the research gap — a Venn diagram with three circles: 'ISL Recognition', 'Real-Time Translation', and 'Speech Output', with the intersection area labeled 'Proposed System' and the non-overlapping areas showing the gaps identified.</w:t>
            </w:r>
          </w:p>
          <w:p w14:paraId="2184A415" w14:textId="77777777" w:rsidR="00E81F85" w:rsidRDefault="00E81F85">
            <w:pPr>
              <w:spacing w:after="0"/>
              <w:jc w:val="center"/>
            </w:pPr>
          </w:p>
          <w:p w14:paraId="78977053" w14:textId="77777777" w:rsidR="00E81F85" w:rsidRDefault="00E81F85">
            <w:pPr>
              <w:spacing w:after="0"/>
              <w:jc w:val="center"/>
            </w:pPr>
          </w:p>
          <w:p w14:paraId="64BD27EC" w14:textId="77777777" w:rsidR="00E81F85" w:rsidRDefault="00E81F85">
            <w:pPr>
              <w:spacing w:after="0"/>
              <w:jc w:val="center"/>
            </w:pPr>
          </w:p>
        </w:tc>
      </w:tr>
    </w:tbl>
    <w:p w14:paraId="7BE2EA47" w14:textId="77777777" w:rsidR="00E81F85" w:rsidRDefault="00000000">
      <w:pPr>
        <w:spacing w:after="240"/>
        <w:jc w:val="center"/>
      </w:pPr>
      <w:r>
        <w:rPr>
          <w:b/>
          <w:sz w:val="20"/>
        </w:rPr>
        <w:t>Fig. 4.1: Visual Representation of Research Gaps</w:t>
      </w:r>
    </w:p>
    <w:p w14:paraId="4B4299DB" w14:textId="77777777" w:rsidR="00E81F85" w:rsidRDefault="00000000">
      <w:r>
        <w:br w:type="page"/>
      </w:r>
    </w:p>
    <w:p w14:paraId="55154E55" w14:textId="77777777" w:rsidR="00E81F85" w:rsidRDefault="00000000">
      <w:pPr>
        <w:pStyle w:val="Heading1"/>
        <w:spacing w:before="240" w:after="120"/>
      </w:pPr>
      <w:r>
        <w:rPr>
          <w:rFonts w:ascii="Times New Roman" w:hAnsi="Times New Roman"/>
          <w:color w:val="000000"/>
          <w:sz w:val="32"/>
        </w:rPr>
        <w:lastRenderedPageBreak/>
        <w:t>5. Proposed Solution with Block Diagram</w:t>
      </w:r>
    </w:p>
    <w:p w14:paraId="2D6B02AC" w14:textId="77777777" w:rsidR="00E81F85" w:rsidRDefault="00000000">
      <w:pPr>
        <w:pStyle w:val="Heading2"/>
        <w:spacing w:before="240" w:after="120"/>
      </w:pPr>
      <w:r>
        <w:rPr>
          <w:rFonts w:ascii="Times New Roman" w:hAnsi="Times New Roman"/>
          <w:color w:val="000000"/>
          <w:sz w:val="28"/>
        </w:rPr>
        <w:t>5.1 System Overview</w:t>
      </w:r>
    </w:p>
    <w:p w14:paraId="7D525A9F" w14:textId="77777777" w:rsidR="00E81F85" w:rsidRDefault="00000000">
      <w:pPr>
        <w:spacing w:after="120"/>
        <w:jc w:val="both"/>
      </w:pPr>
      <w:r>
        <w:t>The proposed system is an end-to-end real-time Indian Sign Language detection and translation pipeline that operates entirely on a local Windows machine using a standard webcam. The system architecture consists of five major stages: (1) Video Capture and Preprocessing, (2) Hand Landmark Extraction, (3) Feature Normalization, (4) Deep Learning Classification, and (5) Speech Synthesis Output.</w:t>
      </w:r>
    </w:p>
    <w:p w14:paraId="5B6B734E" w14:textId="77777777" w:rsidR="00E81F85" w:rsidRDefault="00000000">
      <w:pPr>
        <w:pStyle w:val="Heading2"/>
        <w:spacing w:before="240" w:after="120"/>
      </w:pPr>
      <w:r>
        <w:rPr>
          <w:rFonts w:ascii="Times New Roman" w:hAnsi="Times New Roman"/>
          <w:color w:val="000000"/>
          <w:sz w:val="28"/>
        </w:rPr>
        <w:t>5.2 System Block Diagram</w:t>
      </w:r>
    </w:p>
    <w:p w14:paraId="443366C1" w14:textId="6C9DA67C" w:rsidR="00E81F85" w:rsidRDefault="00E81F85"/>
    <w:tbl>
      <w:tblPr>
        <w:tblW w:w="8709" w:type="dxa"/>
        <w:jc w:val="center"/>
        <w:tblLook w:val="04A0" w:firstRow="1" w:lastRow="0" w:firstColumn="1" w:lastColumn="0" w:noHBand="0" w:noVBand="1"/>
      </w:tblPr>
      <w:tblGrid>
        <w:gridCol w:w="8709"/>
      </w:tblGrid>
      <w:tr w:rsidR="00E81F85" w14:paraId="0E38A396" w14:textId="77777777" w:rsidTr="00F432D4">
        <w:trPr>
          <w:trHeight w:val="4060"/>
          <w:jc w:val="center"/>
        </w:trPr>
        <w:tc>
          <w:tcPr>
            <w:tcW w:w="8709" w:type="dxa"/>
            <w:tcBorders>
              <w:top w:val="single" w:sz="12" w:space="0" w:color="808080"/>
              <w:left w:val="single" w:sz="12" w:space="0" w:color="808080"/>
              <w:bottom w:val="single" w:sz="12" w:space="0" w:color="808080"/>
              <w:right w:val="single" w:sz="12" w:space="0" w:color="808080"/>
            </w:tcBorders>
          </w:tcPr>
          <w:p w14:paraId="5CF510B5" w14:textId="7708CD98" w:rsidR="00E81F85" w:rsidRDefault="00F432D4" w:rsidP="00F432D4">
            <w:pPr>
              <w:spacing w:after="0"/>
            </w:pPr>
            <w:r>
              <w:rPr>
                <w:noProof/>
              </w:rPr>
              <w:drawing>
                <wp:anchor distT="0" distB="0" distL="114300" distR="114300" simplePos="0" relativeHeight="251661824" behindDoc="0" locked="0" layoutInCell="1" allowOverlap="1" wp14:anchorId="450144C3" wp14:editId="122B0F5E">
                  <wp:simplePos x="0" y="0"/>
                  <wp:positionH relativeFrom="column">
                    <wp:posOffset>-160655</wp:posOffset>
                  </wp:positionH>
                  <wp:positionV relativeFrom="page">
                    <wp:posOffset>-302260</wp:posOffset>
                  </wp:positionV>
                  <wp:extent cx="5692140" cy="3368040"/>
                  <wp:effectExtent l="0" t="0" r="3810" b="3810"/>
                  <wp:wrapNone/>
                  <wp:docPr id="182871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1125" name="Picture 1828711125"/>
                          <pic:cNvPicPr/>
                        </pic:nvPicPr>
                        <pic:blipFill>
                          <a:blip r:embed="rId8"/>
                          <a:stretch>
                            <a:fillRect/>
                          </a:stretch>
                        </pic:blipFill>
                        <pic:spPr>
                          <a:xfrm>
                            <a:off x="0" y="0"/>
                            <a:ext cx="5692140" cy="3368040"/>
                          </a:xfrm>
                          <a:prstGeom prst="rect">
                            <a:avLst/>
                          </a:prstGeom>
                        </pic:spPr>
                      </pic:pic>
                    </a:graphicData>
                  </a:graphic>
                  <wp14:sizeRelH relativeFrom="margin">
                    <wp14:pctWidth>0</wp14:pctWidth>
                  </wp14:sizeRelH>
                  <wp14:sizeRelV relativeFrom="margin">
                    <wp14:pctHeight>0</wp14:pctHeight>
                  </wp14:sizeRelV>
                </wp:anchor>
              </w:drawing>
            </w:r>
          </w:p>
          <w:p w14:paraId="566644FB" w14:textId="031B425A" w:rsidR="00E81F85" w:rsidRDefault="00000000" w:rsidP="00F432D4">
            <w:pPr>
              <w:jc w:val="center"/>
            </w:pPr>
            <w:r>
              <w:rPr>
                <w:i/>
                <w:color w:val="808080"/>
                <w:sz w:val="20"/>
              </w:rPr>
              <w:t>[IMAGE PLACEHOLDER]</w:t>
            </w:r>
            <w:r>
              <w:rPr>
                <w:i/>
                <w:color w:val="808080"/>
                <w:sz w:val="20"/>
              </w:rPr>
              <w:br/>
              <w:t>Image Prompt: A professional system block diagram / flowchart showing the complete ISL pipeline. Blocks should be arranged left-to-right or top-to-bottom with arrows:</w:t>
            </w:r>
            <w:r>
              <w:rPr>
                <w:i/>
                <w:color w:val="808080"/>
                <w:sz w:val="20"/>
              </w:rPr>
              <w:br/>
              <w:t>1. Webcam (camera icon) → 2. Frame Capture (OpenCV, BGR→RGB) → 3. MediaPipe HandLandmarker (hand icon, outputs 21 landmarks × 2 hands = 126 features) → 4. Decision diamond 'Hands Detected?' (Yes/No paths) → 5. Normalization (wrist-relative + scale normalization) → 6. Decision diamond 'Static or Dynamic Mode?' → 7a. Dense Neural Network (for static, single frame) / 7b. LSTM Network (for dynamic, 30 frames) → 8. Prediction Stabilization (5-frame buffer) → 9. On-screen display + Sentence Builder → 10. Windows SAPI Text-to-Speech (speaker icon).</w:t>
            </w:r>
            <w:r>
              <w:rPr>
                <w:i/>
                <w:color w:val="808080"/>
                <w:sz w:val="20"/>
              </w:rPr>
              <w:br/>
              <w:t>Use clean rectangular boxes, diamond decision shapes, and directional arrows. Color-code the stages: green for input, blue for processing, orange for ML, purple for output.</w:t>
            </w:r>
          </w:p>
          <w:p w14:paraId="2C713630" w14:textId="77777777" w:rsidR="00E81F85" w:rsidRDefault="00E81F85">
            <w:pPr>
              <w:spacing w:after="0"/>
              <w:jc w:val="center"/>
            </w:pPr>
          </w:p>
        </w:tc>
      </w:tr>
    </w:tbl>
    <w:p w14:paraId="2DE8644C" w14:textId="77777777" w:rsidR="00E81F85" w:rsidRDefault="00000000">
      <w:pPr>
        <w:spacing w:after="240"/>
        <w:jc w:val="center"/>
      </w:pPr>
      <w:r>
        <w:rPr>
          <w:b/>
          <w:sz w:val="20"/>
        </w:rPr>
        <w:t>Fig. 5.1: System Architecture Block Diagram</w:t>
      </w:r>
    </w:p>
    <w:p w14:paraId="475C70EE" w14:textId="77777777" w:rsidR="00E81F85" w:rsidRDefault="00000000">
      <w:pPr>
        <w:pStyle w:val="Heading2"/>
        <w:spacing w:before="240" w:after="120"/>
      </w:pPr>
      <w:r>
        <w:rPr>
          <w:rFonts w:ascii="Times New Roman" w:hAnsi="Times New Roman"/>
          <w:color w:val="000000"/>
          <w:sz w:val="28"/>
        </w:rPr>
        <w:t>5.3 Hand Landmark Extraction</w:t>
      </w:r>
    </w:p>
    <w:p w14:paraId="40653294" w14:textId="77777777" w:rsidR="00E81F85" w:rsidRDefault="00000000">
      <w:pPr>
        <w:spacing w:after="120"/>
        <w:jc w:val="both"/>
      </w:pPr>
      <w:r>
        <w:t>The MediaPipe HandLandmarker model (hand_</w:t>
      </w:r>
      <w:proofErr w:type="gramStart"/>
      <w:r>
        <w:t>landmarker.task</w:t>
      </w:r>
      <w:proofErr w:type="gramEnd"/>
      <w:r>
        <w:t>, 7.8 MB) detects and tracks up to two hands simultaneously in real-time. For each detected hand, the model outputs 21 three-dimensional landmarks corresponding to anatomical keypoints of the hand skeleton — including the wrist, each finger's MCP, PIP, DIP, and TIP joints.</w:t>
      </w:r>
    </w:p>
    <w:p w14:paraId="0552229F" w14:textId="77777777" w:rsidR="00E81F85" w:rsidRDefault="00E81F85"/>
    <w:tbl>
      <w:tblPr>
        <w:tblW w:w="0" w:type="auto"/>
        <w:jc w:val="center"/>
        <w:tblLook w:val="04A0" w:firstRow="1" w:lastRow="0" w:firstColumn="1" w:lastColumn="0" w:noHBand="0" w:noVBand="1"/>
      </w:tblPr>
      <w:tblGrid>
        <w:gridCol w:w="7920"/>
      </w:tblGrid>
      <w:tr w:rsidR="00E81F85" w14:paraId="69E5D646" w14:textId="77777777">
        <w:trPr>
          <w:jc w:val="center"/>
        </w:trPr>
        <w:tc>
          <w:tcPr>
            <w:tcW w:w="7920" w:type="dxa"/>
            <w:tcBorders>
              <w:top w:val="single" w:sz="12" w:space="0" w:color="808080"/>
              <w:left w:val="single" w:sz="12" w:space="0" w:color="808080"/>
              <w:bottom w:val="single" w:sz="12" w:space="0" w:color="808080"/>
              <w:right w:val="single" w:sz="12" w:space="0" w:color="808080"/>
            </w:tcBorders>
          </w:tcPr>
          <w:p w14:paraId="3B06F2D9" w14:textId="26F8B5DA" w:rsidR="00E81F85" w:rsidRDefault="00F432D4">
            <w:pPr>
              <w:jc w:val="center"/>
            </w:pPr>
            <w:r>
              <w:rPr>
                <w:noProof/>
              </w:rPr>
              <w:drawing>
                <wp:anchor distT="0" distB="0" distL="114300" distR="114300" simplePos="0" relativeHeight="251663872" behindDoc="0" locked="0" layoutInCell="1" allowOverlap="1" wp14:anchorId="6AD1D119" wp14:editId="06FC6ACC">
                  <wp:simplePos x="0" y="0"/>
                  <wp:positionH relativeFrom="column">
                    <wp:posOffset>-342900</wp:posOffset>
                  </wp:positionH>
                  <wp:positionV relativeFrom="page">
                    <wp:posOffset>-96520</wp:posOffset>
                  </wp:positionV>
                  <wp:extent cx="5490210" cy="2994660"/>
                  <wp:effectExtent l="0" t="0" r="0" b="0"/>
                  <wp:wrapNone/>
                  <wp:docPr id="1972686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6175" name="Picture 1972686175"/>
                          <pic:cNvPicPr/>
                        </pic:nvPicPr>
                        <pic:blipFill>
                          <a:blip r:embed="rId9"/>
                          <a:stretch>
                            <a:fillRect/>
                          </a:stretch>
                        </pic:blipFill>
                        <pic:spPr>
                          <a:xfrm>
                            <a:off x="0" y="0"/>
                            <a:ext cx="5490210" cy="2994660"/>
                          </a:xfrm>
                          <a:prstGeom prst="rect">
                            <a:avLst/>
                          </a:prstGeom>
                        </pic:spPr>
                      </pic:pic>
                    </a:graphicData>
                  </a:graphic>
                </wp:anchor>
              </w:drawing>
            </w:r>
          </w:p>
          <w:p w14:paraId="149F3472" w14:textId="53CE289B" w:rsidR="00E81F85" w:rsidRDefault="00E81F85">
            <w:pPr>
              <w:spacing w:after="0"/>
              <w:jc w:val="center"/>
            </w:pPr>
          </w:p>
          <w:p w14:paraId="3AABA313" w14:textId="77777777" w:rsidR="00E81F85" w:rsidRDefault="00E81F85">
            <w:pPr>
              <w:spacing w:after="0"/>
              <w:jc w:val="center"/>
            </w:pPr>
          </w:p>
          <w:p w14:paraId="659BE971" w14:textId="77777777" w:rsidR="00E81F85" w:rsidRDefault="00E81F85">
            <w:pPr>
              <w:spacing w:after="0"/>
              <w:jc w:val="center"/>
            </w:pPr>
          </w:p>
          <w:p w14:paraId="233DFB81" w14:textId="2E65231F" w:rsidR="00E81F85" w:rsidRDefault="00000000" w:rsidP="00F432D4">
            <w:pPr>
              <w:jc w:val="center"/>
            </w:pPr>
            <w:r>
              <w:rPr>
                <w:i/>
                <w:color w:val="808080"/>
                <w:sz w:val="20"/>
              </w:rPr>
              <w:t>[IMAGE PLACEHOLDER]</w:t>
            </w:r>
            <w:r>
              <w:rPr>
                <w:i/>
                <w:color w:val="808080"/>
                <w:sz w:val="20"/>
              </w:rPr>
              <w:br/>
              <w:t>Image Prompt: A diagram of the MediaPipe 21-point hand landmark model overlaid on a human hand. Each landmark should be numbered 0–20 with labels: 0=Wrist, 1–4=Thumb (CMC to TIP), 5–8=Index (MCP to TIP), 9–12=Middle, 13–16=Ring, 17–20=Pinky. Lines connect the landmarks following the hand skeleton connections. Show both left and right hands side by side.</w:t>
            </w:r>
          </w:p>
          <w:p w14:paraId="1BE63757" w14:textId="77777777" w:rsidR="00E81F85" w:rsidRDefault="00E81F85">
            <w:pPr>
              <w:spacing w:after="0"/>
              <w:jc w:val="center"/>
            </w:pPr>
          </w:p>
        </w:tc>
      </w:tr>
    </w:tbl>
    <w:p w14:paraId="315A3B2F" w14:textId="77777777" w:rsidR="00E81F85" w:rsidRDefault="00000000">
      <w:pPr>
        <w:spacing w:after="240"/>
        <w:jc w:val="center"/>
      </w:pPr>
      <w:r>
        <w:rPr>
          <w:b/>
          <w:sz w:val="20"/>
        </w:rPr>
        <w:t>Fig. 5.2: MediaPipe 21-Point Hand Landmark Model</w:t>
      </w:r>
    </w:p>
    <w:p w14:paraId="6D9D484C" w14:textId="77777777" w:rsidR="00E81F85" w:rsidRDefault="00000000">
      <w:pPr>
        <w:spacing w:after="120"/>
        <w:jc w:val="both"/>
      </w:pPr>
      <w:r>
        <w:t>Each hand produces 63 features (21 landmarks × 3 coordinates: x, y, z). With both hands combined, the feature vector has 126 dimensions. If only one hand is detected, the absent hand's features are zero-padded.</w:t>
      </w:r>
    </w:p>
    <w:p w14:paraId="45EB7DBA" w14:textId="77777777" w:rsidR="00E81F85" w:rsidRDefault="00000000">
      <w:pPr>
        <w:pStyle w:val="Heading2"/>
        <w:spacing w:before="240" w:after="120"/>
      </w:pPr>
      <w:r>
        <w:rPr>
          <w:rFonts w:ascii="Times New Roman" w:hAnsi="Times New Roman"/>
          <w:color w:val="000000"/>
          <w:sz w:val="28"/>
        </w:rPr>
        <w:t>5.4 Feature Normalization</w:t>
      </w:r>
    </w:p>
    <w:p w14:paraId="7643149F" w14:textId="77777777" w:rsidR="00E81F85" w:rsidRDefault="00000000">
      <w:pPr>
        <w:spacing w:after="120"/>
        <w:jc w:val="both"/>
      </w:pPr>
      <w:r>
        <w:t>Raw landmark coordinates are screen-position-dependent and hand-size-dependent. To ensure the model generalizes across different users and hand positions, the following normalization is applied independently to each hand:</w:t>
      </w:r>
    </w:p>
    <w:p w14:paraId="067AFF9E" w14:textId="77777777" w:rsidR="00E81F85" w:rsidRDefault="00000000">
      <w:pPr>
        <w:jc w:val="both"/>
      </w:pPr>
      <w:r>
        <w:rPr>
          <w:b/>
        </w:rPr>
        <w:t xml:space="preserve">Step 1 — Position Invariance: </w:t>
      </w:r>
      <w:r>
        <w:t>Subtract the wrist position (landmark 0) from all 21 landmarks, making all coordinates relative to the wrist origin.</w:t>
      </w:r>
    </w:p>
    <w:p w14:paraId="37ACFA95" w14:textId="77777777" w:rsidR="00E81F85" w:rsidRDefault="00000000">
      <w:pPr>
        <w:jc w:val="both"/>
      </w:pPr>
      <w:r>
        <w:rPr>
          <w:b/>
        </w:rPr>
        <w:t xml:space="preserve">Step 2 — Scale Invariance: </w:t>
      </w:r>
      <w:r>
        <w:t>Divide all shifted coordinates by the maximum Euclidean distance from the wrist to any other landmark. This normalizes the hand to a unit scale regardless of physical hand size or camera distance.</w:t>
      </w:r>
    </w:p>
    <w:p w14:paraId="02160A16" w14:textId="77777777" w:rsidR="00E81F85" w:rsidRDefault="00000000">
      <w:pPr>
        <w:pStyle w:val="Heading2"/>
        <w:spacing w:before="240" w:after="120"/>
      </w:pPr>
      <w:r>
        <w:rPr>
          <w:rFonts w:ascii="Times New Roman" w:hAnsi="Times New Roman"/>
          <w:color w:val="000000"/>
          <w:sz w:val="28"/>
        </w:rPr>
        <w:lastRenderedPageBreak/>
        <w:t>5.5 Model Architectures</w:t>
      </w:r>
    </w:p>
    <w:p w14:paraId="228DAD4F" w14:textId="77777777" w:rsidR="00E81F85" w:rsidRDefault="00000000">
      <w:pPr>
        <w:pStyle w:val="Heading3"/>
        <w:spacing w:before="240" w:after="120"/>
      </w:pPr>
      <w:r>
        <w:rPr>
          <w:rFonts w:ascii="Times New Roman" w:hAnsi="Times New Roman"/>
          <w:color w:val="000000"/>
        </w:rPr>
        <w:t>5.5.1 Static Model — Dense Neural Network</w:t>
      </w:r>
    </w:p>
    <w:p w14:paraId="303E75D6" w14:textId="77777777" w:rsidR="00E81F85" w:rsidRDefault="00000000">
      <w:pPr>
        <w:spacing w:after="120"/>
        <w:jc w:val="both"/>
      </w:pPr>
      <w:r>
        <w:t>For static gestures (recognizable from a single frame), a fully-connected Dense Neural Network is used. The architecture consists of:</w:t>
      </w:r>
    </w:p>
    <w:tbl>
      <w:tblPr>
        <w:tblStyle w:val="TableGrid"/>
        <w:tblW w:w="0" w:type="auto"/>
        <w:jc w:val="center"/>
        <w:tblLook w:val="04A0" w:firstRow="1" w:lastRow="0" w:firstColumn="1" w:lastColumn="0" w:noHBand="0" w:noVBand="1"/>
      </w:tblPr>
      <w:tblGrid>
        <w:gridCol w:w="2161"/>
        <w:gridCol w:w="2161"/>
        <w:gridCol w:w="2161"/>
        <w:gridCol w:w="2161"/>
      </w:tblGrid>
      <w:tr w:rsidR="00E81F85" w14:paraId="0BE22BA7" w14:textId="77777777">
        <w:trPr>
          <w:jc w:val="center"/>
        </w:trPr>
        <w:tc>
          <w:tcPr>
            <w:tcW w:w="2161" w:type="dxa"/>
            <w:shd w:val="clear" w:color="auto" w:fill="D9E2F3"/>
          </w:tcPr>
          <w:p w14:paraId="673B5DD1" w14:textId="77777777" w:rsidR="00E81F85" w:rsidRDefault="00000000">
            <w:pPr>
              <w:jc w:val="center"/>
            </w:pPr>
            <w:r>
              <w:rPr>
                <w:b/>
                <w:sz w:val="20"/>
              </w:rPr>
              <w:t>Layer</w:t>
            </w:r>
          </w:p>
        </w:tc>
        <w:tc>
          <w:tcPr>
            <w:tcW w:w="2161" w:type="dxa"/>
            <w:shd w:val="clear" w:color="auto" w:fill="D9E2F3"/>
          </w:tcPr>
          <w:p w14:paraId="6B8B1B47" w14:textId="77777777" w:rsidR="00E81F85" w:rsidRDefault="00000000">
            <w:pPr>
              <w:jc w:val="center"/>
            </w:pPr>
            <w:r>
              <w:rPr>
                <w:b/>
                <w:sz w:val="20"/>
              </w:rPr>
              <w:t>Output Shape</w:t>
            </w:r>
          </w:p>
        </w:tc>
        <w:tc>
          <w:tcPr>
            <w:tcW w:w="2161" w:type="dxa"/>
            <w:shd w:val="clear" w:color="auto" w:fill="D9E2F3"/>
          </w:tcPr>
          <w:p w14:paraId="52A25267" w14:textId="77777777" w:rsidR="00E81F85" w:rsidRDefault="00000000">
            <w:pPr>
              <w:jc w:val="center"/>
            </w:pPr>
            <w:r>
              <w:rPr>
                <w:b/>
                <w:sz w:val="20"/>
              </w:rPr>
              <w:t>Parameters</w:t>
            </w:r>
          </w:p>
        </w:tc>
        <w:tc>
          <w:tcPr>
            <w:tcW w:w="2161" w:type="dxa"/>
            <w:shd w:val="clear" w:color="auto" w:fill="D9E2F3"/>
          </w:tcPr>
          <w:p w14:paraId="38400A91" w14:textId="77777777" w:rsidR="00E81F85" w:rsidRDefault="00000000">
            <w:pPr>
              <w:jc w:val="center"/>
            </w:pPr>
            <w:r>
              <w:rPr>
                <w:b/>
                <w:sz w:val="20"/>
              </w:rPr>
              <w:t>Details</w:t>
            </w:r>
          </w:p>
        </w:tc>
      </w:tr>
      <w:tr w:rsidR="00E81F85" w14:paraId="0DA057A6" w14:textId="77777777">
        <w:trPr>
          <w:jc w:val="center"/>
        </w:trPr>
        <w:tc>
          <w:tcPr>
            <w:tcW w:w="2161" w:type="dxa"/>
          </w:tcPr>
          <w:p w14:paraId="7EB16A60" w14:textId="77777777" w:rsidR="00E81F85" w:rsidRDefault="00000000">
            <w:pPr>
              <w:jc w:val="center"/>
            </w:pPr>
            <w:r>
              <w:rPr>
                <w:sz w:val="20"/>
              </w:rPr>
              <w:t>Input</w:t>
            </w:r>
          </w:p>
        </w:tc>
        <w:tc>
          <w:tcPr>
            <w:tcW w:w="2161" w:type="dxa"/>
          </w:tcPr>
          <w:p w14:paraId="774AD45E" w14:textId="77777777" w:rsidR="00E81F85" w:rsidRDefault="00000000">
            <w:pPr>
              <w:jc w:val="center"/>
            </w:pPr>
            <w:r>
              <w:rPr>
                <w:sz w:val="20"/>
              </w:rPr>
              <w:t>(126,)</w:t>
            </w:r>
          </w:p>
        </w:tc>
        <w:tc>
          <w:tcPr>
            <w:tcW w:w="2161" w:type="dxa"/>
          </w:tcPr>
          <w:p w14:paraId="0CC1FEC8" w14:textId="77777777" w:rsidR="00E81F85" w:rsidRDefault="00000000">
            <w:pPr>
              <w:jc w:val="center"/>
            </w:pPr>
            <w:r>
              <w:rPr>
                <w:sz w:val="20"/>
              </w:rPr>
              <w:t>0</w:t>
            </w:r>
          </w:p>
        </w:tc>
        <w:tc>
          <w:tcPr>
            <w:tcW w:w="2161" w:type="dxa"/>
          </w:tcPr>
          <w:p w14:paraId="0957F00A" w14:textId="77777777" w:rsidR="00E81F85" w:rsidRDefault="00000000">
            <w:pPr>
              <w:jc w:val="center"/>
            </w:pPr>
            <w:r>
              <w:rPr>
                <w:sz w:val="20"/>
              </w:rPr>
              <w:t>Normalized landmark features</w:t>
            </w:r>
          </w:p>
        </w:tc>
      </w:tr>
      <w:tr w:rsidR="00E81F85" w14:paraId="778A4963" w14:textId="77777777">
        <w:trPr>
          <w:jc w:val="center"/>
        </w:trPr>
        <w:tc>
          <w:tcPr>
            <w:tcW w:w="2161" w:type="dxa"/>
          </w:tcPr>
          <w:p w14:paraId="5B4F2EA1" w14:textId="77777777" w:rsidR="00E81F85" w:rsidRDefault="00000000">
            <w:pPr>
              <w:jc w:val="center"/>
            </w:pPr>
            <w:r>
              <w:rPr>
                <w:sz w:val="20"/>
              </w:rPr>
              <w:t>Dense + ReLU</w:t>
            </w:r>
          </w:p>
        </w:tc>
        <w:tc>
          <w:tcPr>
            <w:tcW w:w="2161" w:type="dxa"/>
          </w:tcPr>
          <w:p w14:paraId="07BCC097" w14:textId="77777777" w:rsidR="00E81F85" w:rsidRDefault="00000000">
            <w:pPr>
              <w:jc w:val="center"/>
            </w:pPr>
            <w:r>
              <w:rPr>
                <w:sz w:val="20"/>
              </w:rPr>
              <w:t>(256,)</w:t>
            </w:r>
          </w:p>
        </w:tc>
        <w:tc>
          <w:tcPr>
            <w:tcW w:w="2161" w:type="dxa"/>
          </w:tcPr>
          <w:p w14:paraId="6F351C1F" w14:textId="77777777" w:rsidR="00E81F85" w:rsidRDefault="00000000">
            <w:pPr>
              <w:jc w:val="center"/>
            </w:pPr>
            <w:r>
              <w:rPr>
                <w:sz w:val="20"/>
              </w:rPr>
              <w:t>32,512</w:t>
            </w:r>
          </w:p>
        </w:tc>
        <w:tc>
          <w:tcPr>
            <w:tcW w:w="2161" w:type="dxa"/>
          </w:tcPr>
          <w:p w14:paraId="6384C519" w14:textId="77777777" w:rsidR="00E81F85" w:rsidRDefault="00000000">
            <w:pPr>
              <w:jc w:val="center"/>
            </w:pPr>
            <w:r>
              <w:rPr>
                <w:sz w:val="20"/>
              </w:rPr>
              <w:t>Fully connected layer</w:t>
            </w:r>
          </w:p>
        </w:tc>
      </w:tr>
      <w:tr w:rsidR="00E81F85" w14:paraId="37D4851A" w14:textId="77777777">
        <w:trPr>
          <w:jc w:val="center"/>
        </w:trPr>
        <w:tc>
          <w:tcPr>
            <w:tcW w:w="2161" w:type="dxa"/>
          </w:tcPr>
          <w:p w14:paraId="0F2E5E18" w14:textId="77777777" w:rsidR="00E81F85" w:rsidRDefault="00000000">
            <w:pPr>
              <w:jc w:val="center"/>
            </w:pPr>
            <w:r>
              <w:rPr>
                <w:sz w:val="20"/>
              </w:rPr>
              <w:t>BatchNormalization</w:t>
            </w:r>
          </w:p>
        </w:tc>
        <w:tc>
          <w:tcPr>
            <w:tcW w:w="2161" w:type="dxa"/>
          </w:tcPr>
          <w:p w14:paraId="00DC6D67" w14:textId="77777777" w:rsidR="00E81F85" w:rsidRDefault="00000000">
            <w:pPr>
              <w:jc w:val="center"/>
            </w:pPr>
            <w:r>
              <w:rPr>
                <w:sz w:val="20"/>
              </w:rPr>
              <w:t>(256,)</w:t>
            </w:r>
          </w:p>
        </w:tc>
        <w:tc>
          <w:tcPr>
            <w:tcW w:w="2161" w:type="dxa"/>
          </w:tcPr>
          <w:p w14:paraId="235DC21D" w14:textId="77777777" w:rsidR="00E81F85" w:rsidRDefault="00000000">
            <w:pPr>
              <w:jc w:val="center"/>
            </w:pPr>
            <w:r>
              <w:rPr>
                <w:sz w:val="20"/>
              </w:rPr>
              <w:t>1,024</w:t>
            </w:r>
          </w:p>
        </w:tc>
        <w:tc>
          <w:tcPr>
            <w:tcW w:w="2161" w:type="dxa"/>
          </w:tcPr>
          <w:p w14:paraId="5EECA721" w14:textId="77777777" w:rsidR="00E81F85" w:rsidRDefault="00000000">
            <w:pPr>
              <w:jc w:val="center"/>
            </w:pPr>
            <w:r>
              <w:rPr>
                <w:sz w:val="20"/>
              </w:rPr>
              <w:t>Normalizes activations</w:t>
            </w:r>
          </w:p>
        </w:tc>
      </w:tr>
      <w:tr w:rsidR="00E81F85" w14:paraId="77786F26" w14:textId="77777777">
        <w:trPr>
          <w:jc w:val="center"/>
        </w:trPr>
        <w:tc>
          <w:tcPr>
            <w:tcW w:w="2161" w:type="dxa"/>
          </w:tcPr>
          <w:p w14:paraId="6F030C03" w14:textId="77777777" w:rsidR="00E81F85" w:rsidRDefault="00000000">
            <w:pPr>
              <w:jc w:val="center"/>
            </w:pPr>
            <w:r>
              <w:rPr>
                <w:sz w:val="20"/>
              </w:rPr>
              <w:t>Dropout (0.3)</w:t>
            </w:r>
          </w:p>
        </w:tc>
        <w:tc>
          <w:tcPr>
            <w:tcW w:w="2161" w:type="dxa"/>
          </w:tcPr>
          <w:p w14:paraId="62F0B990" w14:textId="77777777" w:rsidR="00E81F85" w:rsidRDefault="00000000">
            <w:pPr>
              <w:jc w:val="center"/>
            </w:pPr>
            <w:r>
              <w:rPr>
                <w:sz w:val="20"/>
              </w:rPr>
              <w:t>(256,)</w:t>
            </w:r>
          </w:p>
        </w:tc>
        <w:tc>
          <w:tcPr>
            <w:tcW w:w="2161" w:type="dxa"/>
          </w:tcPr>
          <w:p w14:paraId="480BA77F" w14:textId="77777777" w:rsidR="00E81F85" w:rsidRDefault="00000000">
            <w:pPr>
              <w:jc w:val="center"/>
            </w:pPr>
            <w:r>
              <w:rPr>
                <w:sz w:val="20"/>
              </w:rPr>
              <w:t>0</w:t>
            </w:r>
          </w:p>
        </w:tc>
        <w:tc>
          <w:tcPr>
            <w:tcW w:w="2161" w:type="dxa"/>
          </w:tcPr>
          <w:p w14:paraId="02259958" w14:textId="77777777" w:rsidR="00E81F85" w:rsidRDefault="00000000">
            <w:pPr>
              <w:jc w:val="center"/>
            </w:pPr>
            <w:r>
              <w:rPr>
                <w:sz w:val="20"/>
              </w:rPr>
              <w:t>Regularization</w:t>
            </w:r>
          </w:p>
        </w:tc>
      </w:tr>
      <w:tr w:rsidR="00E81F85" w14:paraId="261B4499" w14:textId="77777777">
        <w:trPr>
          <w:jc w:val="center"/>
        </w:trPr>
        <w:tc>
          <w:tcPr>
            <w:tcW w:w="2161" w:type="dxa"/>
          </w:tcPr>
          <w:p w14:paraId="624D0F1F" w14:textId="77777777" w:rsidR="00E81F85" w:rsidRDefault="00000000">
            <w:pPr>
              <w:jc w:val="center"/>
            </w:pPr>
            <w:r>
              <w:rPr>
                <w:sz w:val="20"/>
              </w:rPr>
              <w:t>Dense + ReLU</w:t>
            </w:r>
          </w:p>
        </w:tc>
        <w:tc>
          <w:tcPr>
            <w:tcW w:w="2161" w:type="dxa"/>
          </w:tcPr>
          <w:p w14:paraId="414A1504" w14:textId="77777777" w:rsidR="00E81F85" w:rsidRDefault="00000000">
            <w:pPr>
              <w:jc w:val="center"/>
            </w:pPr>
            <w:r>
              <w:rPr>
                <w:sz w:val="20"/>
              </w:rPr>
              <w:t>(128,)</w:t>
            </w:r>
          </w:p>
        </w:tc>
        <w:tc>
          <w:tcPr>
            <w:tcW w:w="2161" w:type="dxa"/>
          </w:tcPr>
          <w:p w14:paraId="521524DA" w14:textId="77777777" w:rsidR="00E81F85" w:rsidRDefault="00000000">
            <w:pPr>
              <w:jc w:val="center"/>
            </w:pPr>
            <w:r>
              <w:rPr>
                <w:sz w:val="20"/>
              </w:rPr>
              <w:t>32,896</w:t>
            </w:r>
          </w:p>
        </w:tc>
        <w:tc>
          <w:tcPr>
            <w:tcW w:w="2161" w:type="dxa"/>
          </w:tcPr>
          <w:p w14:paraId="10339657" w14:textId="77777777" w:rsidR="00E81F85" w:rsidRDefault="00000000">
            <w:pPr>
              <w:jc w:val="center"/>
            </w:pPr>
            <w:r>
              <w:rPr>
                <w:sz w:val="20"/>
              </w:rPr>
              <w:t>Fully connected layer</w:t>
            </w:r>
          </w:p>
        </w:tc>
      </w:tr>
      <w:tr w:rsidR="00E81F85" w14:paraId="0BF64491" w14:textId="77777777">
        <w:trPr>
          <w:jc w:val="center"/>
        </w:trPr>
        <w:tc>
          <w:tcPr>
            <w:tcW w:w="2161" w:type="dxa"/>
          </w:tcPr>
          <w:p w14:paraId="7F2375DF" w14:textId="77777777" w:rsidR="00E81F85" w:rsidRDefault="00000000">
            <w:pPr>
              <w:jc w:val="center"/>
            </w:pPr>
            <w:r>
              <w:rPr>
                <w:sz w:val="20"/>
              </w:rPr>
              <w:t>BatchNormalization</w:t>
            </w:r>
          </w:p>
        </w:tc>
        <w:tc>
          <w:tcPr>
            <w:tcW w:w="2161" w:type="dxa"/>
          </w:tcPr>
          <w:p w14:paraId="0E6DF97B" w14:textId="77777777" w:rsidR="00E81F85" w:rsidRDefault="00000000">
            <w:pPr>
              <w:jc w:val="center"/>
            </w:pPr>
            <w:r>
              <w:rPr>
                <w:sz w:val="20"/>
              </w:rPr>
              <w:t>(128,)</w:t>
            </w:r>
          </w:p>
        </w:tc>
        <w:tc>
          <w:tcPr>
            <w:tcW w:w="2161" w:type="dxa"/>
          </w:tcPr>
          <w:p w14:paraId="2C0894C3" w14:textId="77777777" w:rsidR="00E81F85" w:rsidRDefault="00000000">
            <w:pPr>
              <w:jc w:val="center"/>
            </w:pPr>
            <w:r>
              <w:rPr>
                <w:sz w:val="20"/>
              </w:rPr>
              <w:t>512</w:t>
            </w:r>
          </w:p>
        </w:tc>
        <w:tc>
          <w:tcPr>
            <w:tcW w:w="2161" w:type="dxa"/>
          </w:tcPr>
          <w:p w14:paraId="603FD5B4" w14:textId="77777777" w:rsidR="00E81F85" w:rsidRDefault="00000000">
            <w:pPr>
              <w:jc w:val="center"/>
            </w:pPr>
            <w:r>
              <w:rPr>
                <w:sz w:val="20"/>
              </w:rPr>
              <w:t>Normalizes activations</w:t>
            </w:r>
          </w:p>
        </w:tc>
      </w:tr>
      <w:tr w:rsidR="00E81F85" w14:paraId="6446B98B" w14:textId="77777777">
        <w:trPr>
          <w:jc w:val="center"/>
        </w:trPr>
        <w:tc>
          <w:tcPr>
            <w:tcW w:w="2161" w:type="dxa"/>
          </w:tcPr>
          <w:p w14:paraId="01B130EB" w14:textId="77777777" w:rsidR="00E81F85" w:rsidRDefault="00000000">
            <w:pPr>
              <w:jc w:val="center"/>
            </w:pPr>
            <w:r>
              <w:rPr>
                <w:sz w:val="20"/>
              </w:rPr>
              <w:t>Dropout (0.3)</w:t>
            </w:r>
          </w:p>
        </w:tc>
        <w:tc>
          <w:tcPr>
            <w:tcW w:w="2161" w:type="dxa"/>
          </w:tcPr>
          <w:p w14:paraId="05AE4A5E" w14:textId="77777777" w:rsidR="00E81F85" w:rsidRDefault="00000000">
            <w:pPr>
              <w:jc w:val="center"/>
            </w:pPr>
            <w:r>
              <w:rPr>
                <w:sz w:val="20"/>
              </w:rPr>
              <w:t>(128,)</w:t>
            </w:r>
          </w:p>
        </w:tc>
        <w:tc>
          <w:tcPr>
            <w:tcW w:w="2161" w:type="dxa"/>
          </w:tcPr>
          <w:p w14:paraId="0A67A4F6" w14:textId="77777777" w:rsidR="00E81F85" w:rsidRDefault="00000000">
            <w:pPr>
              <w:jc w:val="center"/>
            </w:pPr>
            <w:r>
              <w:rPr>
                <w:sz w:val="20"/>
              </w:rPr>
              <w:t>0</w:t>
            </w:r>
          </w:p>
        </w:tc>
        <w:tc>
          <w:tcPr>
            <w:tcW w:w="2161" w:type="dxa"/>
          </w:tcPr>
          <w:p w14:paraId="45302D4D" w14:textId="77777777" w:rsidR="00E81F85" w:rsidRDefault="00000000">
            <w:pPr>
              <w:jc w:val="center"/>
            </w:pPr>
            <w:r>
              <w:rPr>
                <w:sz w:val="20"/>
              </w:rPr>
              <w:t>Regularization</w:t>
            </w:r>
          </w:p>
        </w:tc>
      </w:tr>
      <w:tr w:rsidR="00E81F85" w14:paraId="354B5591" w14:textId="77777777">
        <w:trPr>
          <w:jc w:val="center"/>
        </w:trPr>
        <w:tc>
          <w:tcPr>
            <w:tcW w:w="2161" w:type="dxa"/>
          </w:tcPr>
          <w:p w14:paraId="0848E2E4" w14:textId="77777777" w:rsidR="00E81F85" w:rsidRDefault="00000000">
            <w:pPr>
              <w:jc w:val="center"/>
            </w:pPr>
            <w:r>
              <w:rPr>
                <w:sz w:val="20"/>
              </w:rPr>
              <w:t>Dense + ReLU</w:t>
            </w:r>
          </w:p>
        </w:tc>
        <w:tc>
          <w:tcPr>
            <w:tcW w:w="2161" w:type="dxa"/>
          </w:tcPr>
          <w:p w14:paraId="6F34ECB0" w14:textId="77777777" w:rsidR="00E81F85" w:rsidRDefault="00000000">
            <w:pPr>
              <w:jc w:val="center"/>
            </w:pPr>
            <w:r>
              <w:rPr>
                <w:sz w:val="20"/>
              </w:rPr>
              <w:t>(64,)</w:t>
            </w:r>
          </w:p>
        </w:tc>
        <w:tc>
          <w:tcPr>
            <w:tcW w:w="2161" w:type="dxa"/>
          </w:tcPr>
          <w:p w14:paraId="5C690E0D" w14:textId="77777777" w:rsidR="00E81F85" w:rsidRDefault="00000000">
            <w:pPr>
              <w:jc w:val="center"/>
            </w:pPr>
            <w:r>
              <w:rPr>
                <w:sz w:val="20"/>
              </w:rPr>
              <w:t>8,256</w:t>
            </w:r>
          </w:p>
        </w:tc>
        <w:tc>
          <w:tcPr>
            <w:tcW w:w="2161" w:type="dxa"/>
          </w:tcPr>
          <w:p w14:paraId="454CFB23" w14:textId="77777777" w:rsidR="00E81F85" w:rsidRDefault="00000000">
            <w:pPr>
              <w:jc w:val="center"/>
            </w:pPr>
            <w:r>
              <w:rPr>
                <w:sz w:val="20"/>
              </w:rPr>
              <w:t>Fully connected layer</w:t>
            </w:r>
          </w:p>
        </w:tc>
      </w:tr>
      <w:tr w:rsidR="00E81F85" w14:paraId="0FD33AD8" w14:textId="77777777">
        <w:trPr>
          <w:jc w:val="center"/>
        </w:trPr>
        <w:tc>
          <w:tcPr>
            <w:tcW w:w="2161" w:type="dxa"/>
          </w:tcPr>
          <w:p w14:paraId="261E6C13" w14:textId="77777777" w:rsidR="00E81F85" w:rsidRDefault="00000000">
            <w:pPr>
              <w:jc w:val="center"/>
            </w:pPr>
            <w:r>
              <w:rPr>
                <w:sz w:val="20"/>
              </w:rPr>
              <w:t>BatchNormalization</w:t>
            </w:r>
          </w:p>
        </w:tc>
        <w:tc>
          <w:tcPr>
            <w:tcW w:w="2161" w:type="dxa"/>
          </w:tcPr>
          <w:p w14:paraId="7824EAEB" w14:textId="77777777" w:rsidR="00E81F85" w:rsidRDefault="00000000">
            <w:pPr>
              <w:jc w:val="center"/>
            </w:pPr>
            <w:r>
              <w:rPr>
                <w:sz w:val="20"/>
              </w:rPr>
              <w:t>(64,)</w:t>
            </w:r>
          </w:p>
        </w:tc>
        <w:tc>
          <w:tcPr>
            <w:tcW w:w="2161" w:type="dxa"/>
          </w:tcPr>
          <w:p w14:paraId="3B55274B" w14:textId="77777777" w:rsidR="00E81F85" w:rsidRDefault="00000000">
            <w:pPr>
              <w:jc w:val="center"/>
            </w:pPr>
            <w:r>
              <w:rPr>
                <w:sz w:val="20"/>
              </w:rPr>
              <w:t>256</w:t>
            </w:r>
          </w:p>
        </w:tc>
        <w:tc>
          <w:tcPr>
            <w:tcW w:w="2161" w:type="dxa"/>
          </w:tcPr>
          <w:p w14:paraId="4CD12DB4" w14:textId="77777777" w:rsidR="00E81F85" w:rsidRDefault="00000000">
            <w:pPr>
              <w:jc w:val="center"/>
            </w:pPr>
            <w:r>
              <w:rPr>
                <w:sz w:val="20"/>
              </w:rPr>
              <w:t>Normalizes activations</w:t>
            </w:r>
          </w:p>
        </w:tc>
      </w:tr>
      <w:tr w:rsidR="00E81F85" w14:paraId="49563262" w14:textId="77777777">
        <w:trPr>
          <w:jc w:val="center"/>
        </w:trPr>
        <w:tc>
          <w:tcPr>
            <w:tcW w:w="2161" w:type="dxa"/>
          </w:tcPr>
          <w:p w14:paraId="35852BE3" w14:textId="77777777" w:rsidR="00E81F85" w:rsidRDefault="00000000">
            <w:pPr>
              <w:jc w:val="center"/>
            </w:pPr>
            <w:r>
              <w:rPr>
                <w:sz w:val="20"/>
              </w:rPr>
              <w:t>Dense + Softmax</w:t>
            </w:r>
          </w:p>
        </w:tc>
        <w:tc>
          <w:tcPr>
            <w:tcW w:w="2161" w:type="dxa"/>
          </w:tcPr>
          <w:p w14:paraId="50F17EE0" w14:textId="77777777" w:rsidR="00E81F85" w:rsidRDefault="00000000">
            <w:pPr>
              <w:jc w:val="center"/>
            </w:pPr>
            <w:r>
              <w:rPr>
                <w:sz w:val="20"/>
              </w:rPr>
              <w:t>(N,)</w:t>
            </w:r>
          </w:p>
        </w:tc>
        <w:tc>
          <w:tcPr>
            <w:tcW w:w="2161" w:type="dxa"/>
          </w:tcPr>
          <w:p w14:paraId="5B9D484A" w14:textId="77777777" w:rsidR="00E81F85" w:rsidRDefault="00000000">
            <w:pPr>
              <w:jc w:val="center"/>
            </w:pPr>
            <w:r>
              <w:rPr>
                <w:sz w:val="20"/>
              </w:rPr>
              <w:t>325</w:t>
            </w:r>
          </w:p>
        </w:tc>
        <w:tc>
          <w:tcPr>
            <w:tcW w:w="2161" w:type="dxa"/>
          </w:tcPr>
          <w:p w14:paraId="3BEB34D2" w14:textId="77777777" w:rsidR="00E81F85" w:rsidRDefault="00000000">
            <w:pPr>
              <w:jc w:val="center"/>
            </w:pPr>
            <w:r>
              <w:rPr>
                <w:sz w:val="20"/>
              </w:rPr>
              <w:t>Output (N=5 classes)</w:t>
            </w:r>
          </w:p>
        </w:tc>
      </w:tr>
    </w:tbl>
    <w:p w14:paraId="0AD7A821" w14:textId="77777777" w:rsidR="00E81F85" w:rsidRDefault="00E81F85"/>
    <w:p w14:paraId="0E59BB41" w14:textId="77777777" w:rsidR="00E81F85" w:rsidRDefault="00000000">
      <w:pPr>
        <w:jc w:val="center"/>
      </w:pPr>
      <w:r>
        <w:rPr>
          <w:b/>
          <w:sz w:val="20"/>
        </w:rPr>
        <w:t>Table 5.1: Static Model (Dense NN) Architecture — Total: 75,781 parameters</w:t>
      </w:r>
    </w:p>
    <w:p w14:paraId="2371681C" w14:textId="77777777" w:rsidR="00E81F85" w:rsidRDefault="00000000">
      <w:pPr>
        <w:pStyle w:val="Heading3"/>
        <w:spacing w:before="240" w:after="120"/>
      </w:pPr>
      <w:r>
        <w:rPr>
          <w:rFonts w:ascii="Times New Roman" w:hAnsi="Times New Roman"/>
          <w:color w:val="000000"/>
        </w:rPr>
        <w:t>5.5.2 Dynamic Model — LSTM Network</w:t>
      </w:r>
    </w:p>
    <w:p w14:paraId="50B3B630" w14:textId="77777777" w:rsidR="00E81F85" w:rsidRDefault="00000000">
      <w:pPr>
        <w:spacing w:after="120"/>
        <w:jc w:val="both"/>
      </w:pPr>
      <w:r>
        <w:t>For dynamic gestures involving hand movement over time, a Long Short-Term Memory (LSTM) network processes sequences of 30 consecutive frames (~1 second of video):</w:t>
      </w:r>
    </w:p>
    <w:tbl>
      <w:tblPr>
        <w:tblStyle w:val="TableGrid"/>
        <w:tblW w:w="0" w:type="auto"/>
        <w:jc w:val="center"/>
        <w:tblLook w:val="04A0" w:firstRow="1" w:lastRow="0" w:firstColumn="1" w:lastColumn="0" w:noHBand="0" w:noVBand="1"/>
      </w:tblPr>
      <w:tblGrid>
        <w:gridCol w:w="2882"/>
        <w:gridCol w:w="2882"/>
        <w:gridCol w:w="2882"/>
      </w:tblGrid>
      <w:tr w:rsidR="00E81F85" w14:paraId="5942C549" w14:textId="77777777">
        <w:trPr>
          <w:jc w:val="center"/>
        </w:trPr>
        <w:tc>
          <w:tcPr>
            <w:tcW w:w="2882" w:type="dxa"/>
            <w:shd w:val="clear" w:color="auto" w:fill="D9E2F3"/>
          </w:tcPr>
          <w:p w14:paraId="19613C3C" w14:textId="77777777" w:rsidR="00E81F85" w:rsidRDefault="00000000">
            <w:pPr>
              <w:jc w:val="center"/>
            </w:pPr>
            <w:r>
              <w:rPr>
                <w:b/>
                <w:sz w:val="20"/>
              </w:rPr>
              <w:t>Layer</w:t>
            </w:r>
          </w:p>
        </w:tc>
        <w:tc>
          <w:tcPr>
            <w:tcW w:w="2882" w:type="dxa"/>
            <w:shd w:val="clear" w:color="auto" w:fill="D9E2F3"/>
          </w:tcPr>
          <w:p w14:paraId="425099BF" w14:textId="77777777" w:rsidR="00E81F85" w:rsidRDefault="00000000">
            <w:pPr>
              <w:jc w:val="center"/>
            </w:pPr>
            <w:r>
              <w:rPr>
                <w:b/>
                <w:sz w:val="20"/>
              </w:rPr>
              <w:t>Output Shape</w:t>
            </w:r>
          </w:p>
        </w:tc>
        <w:tc>
          <w:tcPr>
            <w:tcW w:w="2882" w:type="dxa"/>
            <w:shd w:val="clear" w:color="auto" w:fill="D9E2F3"/>
          </w:tcPr>
          <w:p w14:paraId="292706F6" w14:textId="77777777" w:rsidR="00E81F85" w:rsidRDefault="00000000">
            <w:pPr>
              <w:jc w:val="center"/>
            </w:pPr>
            <w:r>
              <w:rPr>
                <w:b/>
                <w:sz w:val="20"/>
              </w:rPr>
              <w:t>Details</w:t>
            </w:r>
          </w:p>
        </w:tc>
      </w:tr>
      <w:tr w:rsidR="00E81F85" w14:paraId="1BA63EA6" w14:textId="77777777">
        <w:trPr>
          <w:jc w:val="center"/>
        </w:trPr>
        <w:tc>
          <w:tcPr>
            <w:tcW w:w="2882" w:type="dxa"/>
          </w:tcPr>
          <w:p w14:paraId="71976B04" w14:textId="77777777" w:rsidR="00E81F85" w:rsidRDefault="00000000">
            <w:pPr>
              <w:jc w:val="center"/>
            </w:pPr>
            <w:r>
              <w:rPr>
                <w:sz w:val="20"/>
              </w:rPr>
              <w:t>Input</w:t>
            </w:r>
          </w:p>
        </w:tc>
        <w:tc>
          <w:tcPr>
            <w:tcW w:w="2882" w:type="dxa"/>
          </w:tcPr>
          <w:p w14:paraId="58F16F10" w14:textId="77777777" w:rsidR="00E81F85" w:rsidRDefault="00000000">
            <w:pPr>
              <w:jc w:val="center"/>
            </w:pPr>
            <w:r>
              <w:rPr>
                <w:sz w:val="20"/>
              </w:rPr>
              <w:t>(30, 126)</w:t>
            </w:r>
          </w:p>
        </w:tc>
        <w:tc>
          <w:tcPr>
            <w:tcW w:w="2882" w:type="dxa"/>
          </w:tcPr>
          <w:p w14:paraId="413EA755" w14:textId="77777777" w:rsidR="00E81F85" w:rsidRDefault="00000000">
            <w:pPr>
              <w:jc w:val="center"/>
            </w:pPr>
            <w:r>
              <w:rPr>
                <w:sz w:val="20"/>
              </w:rPr>
              <w:t>30 frames × 126 features per frame</w:t>
            </w:r>
          </w:p>
        </w:tc>
      </w:tr>
      <w:tr w:rsidR="00E81F85" w14:paraId="5ABE7FC9" w14:textId="77777777">
        <w:trPr>
          <w:jc w:val="center"/>
        </w:trPr>
        <w:tc>
          <w:tcPr>
            <w:tcW w:w="2882" w:type="dxa"/>
          </w:tcPr>
          <w:p w14:paraId="53BE26D1" w14:textId="77777777" w:rsidR="00E81F85" w:rsidRDefault="00000000">
            <w:pPr>
              <w:jc w:val="center"/>
            </w:pPr>
            <w:r>
              <w:rPr>
                <w:sz w:val="20"/>
              </w:rPr>
              <w:t>LSTM (return_sequences=True)</w:t>
            </w:r>
          </w:p>
        </w:tc>
        <w:tc>
          <w:tcPr>
            <w:tcW w:w="2882" w:type="dxa"/>
          </w:tcPr>
          <w:p w14:paraId="40E408D3" w14:textId="77777777" w:rsidR="00E81F85" w:rsidRDefault="00000000">
            <w:pPr>
              <w:jc w:val="center"/>
            </w:pPr>
            <w:r>
              <w:rPr>
                <w:sz w:val="20"/>
              </w:rPr>
              <w:t>(30, 128)</w:t>
            </w:r>
          </w:p>
        </w:tc>
        <w:tc>
          <w:tcPr>
            <w:tcW w:w="2882" w:type="dxa"/>
          </w:tcPr>
          <w:p w14:paraId="07336BE2" w14:textId="77777777" w:rsidR="00E81F85" w:rsidRDefault="00000000">
            <w:pPr>
              <w:jc w:val="center"/>
            </w:pPr>
            <w:r>
              <w:rPr>
                <w:sz w:val="20"/>
              </w:rPr>
              <w:t>128 hidden units, full sequence output</w:t>
            </w:r>
          </w:p>
        </w:tc>
      </w:tr>
      <w:tr w:rsidR="00E81F85" w14:paraId="53248B6F" w14:textId="77777777">
        <w:trPr>
          <w:jc w:val="center"/>
        </w:trPr>
        <w:tc>
          <w:tcPr>
            <w:tcW w:w="2882" w:type="dxa"/>
          </w:tcPr>
          <w:p w14:paraId="5939352F" w14:textId="77777777" w:rsidR="00E81F85" w:rsidRDefault="00000000">
            <w:pPr>
              <w:jc w:val="center"/>
            </w:pPr>
            <w:r>
              <w:rPr>
                <w:sz w:val="20"/>
              </w:rPr>
              <w:t>Dropout (0.3)</w:t>
            </w:r>
          </w:p>
        </w:tc>
        <w:tc>
          <w:tcPr>
            <w:tcW w:w="2882" w:type="dxa"/>
          </w:tcPr>
          <w:p w14:paraId="02BA2CE3" w14:textId="77777777" w:rsidR="00E81F85" w:rsidRDefault="00000000">
            <w:pPr>
              <w:jc w:val="center"/>
            </w:pPr>
            <w:r>
              <w:rPr>
                <w:sz w:val="20"/>
              </w:rPr>
              <w:t>(30, 128)</w:t>
            </w:r>
          </w:p>
        </w:tc>
        <w:tc>
          <w:tcPr>
            <w:tcW w:w="2882" w:type="dxa"/>
          </w:tcPr>
          <w:p w14:paraId="3B58A7A7" w14:textId="77777777" w:rsidR="00E81F85" w:rsidRDefault="00000000">
            <w:pPr>
              <w:jc w:val="center"/>
            </w:pPr>
            <w:r>
              <w:rPr>
                <w:sz w:val="20"/>
              </w:rPr>
              <w:t>Regularization</w:t>
            </w:r>
          </w:p>
        </w:tc>
      </w:tr>
      <w:tr w:rsidR="00E81F85" w14:paraId="046ED8B7" w14:textId="77777777">
        <w:trPr>
          <w:jc w:val="center"/>
        </w:trPr>
        <w:tc>
          <w:tcPr>
            <w:tcW w:w="2882" w:type="dxa"/>
          </w:tcPr>
          <w:p w14:paraId="3C060308" w14:textId="77777777" w:rsidR="00E81F85" w:rsidRDefault="00000000">
            <w:pPr>
              <w:jc w:val="center"/>
            </w:pPr>
            <w:r>
              <w:rPr>
                <w:sz w:val="20"/>
              </w:rPr>
              <w:t>LSTM (return_sequences=False)</w:t>
            </w:r>
          </w:p>
        </w:tc>
        <w:tc>
          <w:tcPr>
            <w:tcW w:w="2882" w:type="dxa"/>
          </w:tcPr>
          <w:p w14:paraId="4DAF1E5A" w14:textId="77777777" w:rsidR="00E81F85" w:rsidRDefault="00000000">
            <w:pPr>
              <w:jc w:val="center"/>
            </w:pPr>
            <w:r>
              <w:rPr>
                <w:sz w:val="20"/>
              </w:rPr>
              <w:t>(64,)</w:t>
            </w:r>
          </w:p>
        </w:tc>
        <w:tc>
          <w:tcPr>
            <w:tcW w:w="2882" w:type="dxa"/>
          </w:tcPr>
          <w:p w14:paraId="522C315F" w14:textId="77777777" w:rsidR="00E81F85" w:rsidRDefault="00000000">
            <w:pPr>
              <w:jc w:val="center"/>
            </w:pPr>
            <w:r>
              <w:rPr>
                <w:sz w:val="20"/>
              </w:rPr>
              <w:t>64 hidden units, final hidden state only</w:t>
            </w:r>
          </w:p>
        </w:tc>
      </w:tr>
      <w:tr w:rsidR="00E81F85" w14:paraId="375DAAC7" w14:textId="77777777">
        <w:trPr>
          <w:jc w:val="center"/>
        </w:trPr>
        <w:tc>
          <w:tcPr>
            <w:tcW w:w="2882" w:type="dxa"/>
          </w:tcPr>
          <w:p w14:paraId="2B7C97BC" w14:textId="77777777" w:rsidR="00E81F85" w:rsidRDefault="00000000">
            <w:pPr>
              <w:jc w:val="center"/>
            </w:pPr>
            <w:r>
              <w:rPr>
                <w:sz w:val="20"/>
              </w:rPr>
              <w:t>Dropout (0.3)</w:t>
            </w:r>
          </w:p>
        </w:tc>
        <w:tc>
          <w:tcPr>
            <w:tcW w:w="2882" w:type="dxa"/>
          </w:tcPr>
          <w:p w14:paraId="65D5C410" w14:textId="77777777" w:rsidR="00E81F85" w:rsidRDefault="00000000">
            <w:pPr>
              <w:jc w:val="center"/>
            </w:pPr>
            <w:r>
              <w:rPr>
                <w:sz w:val="20"/>
              </w:rPr>
              <w:t>(64,)</w:t>
            </w:r>
          </w:p>
        </w:tc>
        <w:tc>
          <w:tcPr>
            <w:tcW w:w="2882" w:type="dxa"/>
          </w:tcPr>
          <w:p w14:paraId="54CF7F90" w14:textId="77777777" w:rsidR="00E81F85" w:rsidRDefault="00000000">
            <w:pPr>
              <w:jc w:val="center"/>
            </w:pPr>
            <w:r>
              <w:rPr>
                <w:sz w:val="20"/>
              </w:rPr>
              <w:t>Regularization</w:t>
            </w:r>
          </w:p>
        </w:tc>
      </w:tr>
      <w:tr w:rsidR="00E81F85" w14:paraId="345E38BC" w14:textId="77777777">
        <w:trPr>
          <w:jc w:val="center"/>
        </w:trPr>
        <w:tc>
          <w:tcPr>
            <w:tcW w:w="2882" w:type="dxa"/>
          </w:tcPr>
          <w:p w14:paraId="1F6D6A9D" w14:textId="77777777" w:rsidR="00E81F85" w:rsidRDefault="00000000">
            <w:pPr>
              <w:jc w:val="center"/>
            </w:pPr>
            <w:r>
              <w:rPr>
                <w:sz w:val="20"/>
              </w:rPr>
              <w:t>Dense + ReLU</w:t>
            </w:r>
          </w:p>
        </w:tc>
        <w:tc>
          <w:tcPr>
            <w:tcW w:w="2882" w:type="dxa"/>
          </w:tcPr>
          <w:p w14:paraId="439FC61A" w14:textId="77777777" w:rsidR="00E81F85" w:rsidRDefault="00000000">
            <w:pPr>
              <w:jc w:val="center"/>
            </w:pPr>
            <w:r>
              <w:rPr>
                <w:sz w:val="20"/>
              </w:rPr>
              <w:t>(64,)</w:t>
            </w:r>
          </w:p>
        </w:tc>
        <w:tc>
          <w:tcPr>
            <w:tcW w:w="2882" w:type="dxa"/>
          </w:tcPr>
          <w:p w14:paraId="637FAEB5" w14:textId="77777777" w:rsidR="00E81F85" w:rsidRDefault="00000000">
            <w:pPr>
              <w:jc w:val="center"/>
            </w:pPr>
            <w:r>
              <w:rPr>
                <w:sz w:val="20"/>
              </w:rPr>
              <w:t>Fully connected layer</w:t>
            </w:r>
          </w:p>
        </w:tc>
      </w:tr>
      <w:tr w:rsidR="00E81F85" w14:paraId="6E05F4CE" w14:textId="77777777">
        <w:trPr>
          <w:jc w:val="center"/>
        </w:trPr>
        <w:tc>
          <w:tcPr>
            <w:tcW w:w="2882" w:type="dxa"/>
          </w:tcPr>
          <w:p w14:paraId="1DB35C1E" w14:textId="77777777" w:rsidR="00E81F85" w:rsidRDefault="00000000">
            <w:pPr>
              <w:jc w:val="center"/>
            </w:pPr>
            <w:r>
              <w:rPr>
                <w:sz w:val="20"/>
              </w:rPr>
              <w:lastRenderedPageBreak/>
              <w:t>BatchNormalization</w:t>
            </w:r>
          </w:p>
        </w:tc>
        <w:tc>
          <w:tcPr>
            <w:tcW w:w="2882" w:type="dxa"/>
          </w:tcPr>
          <w:p w14:paraId="04E199E2" w14:textId="77777777" w:rsidR="00E81F85" w:rsidRDefault="00000000">
            <w:pPr>
              <w:jc w:val="center"/>
            </w:pPr>
            <w:r>
              <w:rPr>
                <w:sz w:val="20"/>
              </w:rPr>
              <w:t>(64,)</w:t>
            </w:r>
          </w:p>
        </w:tc>
        <w:tc>
          <w:tcPr>
            <w:tcW w:w="2882" w:type="dxa"/>
          </w:tcPr>
          <w:p w14:paraId="5DD9224E" w14:textId="77777777" w:rsidR="00E81F85" w:rsidRDefault="00000000">
            <w:pPr>
              <w:jc w:val="center"/>
            </w:pPr>
            <w:r>
              <w:rPr>
                <w:sz w:val="20"/>
              </w:rPr>
              <w:t>Normalizes activations</w:t>
            </w:r>
          </w:p>
        </w:tc>
      </w:tr>
      <w:tr w:rsidR="00E81F85" w14:paraId="658F5639" w14:textId="77777777">
        <w:trPr>
          <w:jc w:val="center"/>
        </w:trPr>
        <w:tc>
          <w:tcPr>
            <w:tcW w:w="2882" w:type="dxa"/>
          </w:tcPr>
          <w:p w14:paraId="758D874E" w14:textId="77777777" w:rsidR="00E81F85" w:rsidRDefault="00000000">
            <w:pPr>
              <w:jc w:val="center"/>
            </w:pPr>
            <w:r>
              <w:rPr>
                <w:sz w:val="20"/>
              </w:rPr>
              <w:t>Dense + ReLU</w:t>
            </w:r>
          </w:p>
        </w:tc>
        <w:tc>
          <w:tcPr>
            <w:tcW w:w="2882" w:type="dxa"/>
          </w:tcPr>
          <w:p w14:paraId="518CC0EF" w14:textId="77777777" w:rsidR="00E81F85" w:rsidRDefault="00000000">
            <w:pPr>
              <w:jc w:val="center"/>
            </w:pPr>
            <w:r>
              <w:rPr>
                <w:sz w:val="20"/>
              </w:rPr>
              <w:t>(32,)</w:t>
            </w:r>
          </w:p>
        </w:tc>
        <w:tc>
          <w:tcPr>
            <w:tcW w:w="2882" w:type="dxa"/>
          </w:tcPr>
          <w:p w14:paraId="1FD26592" w14:textId="77777777" w:rsidR="00E81F85" w:rsidRDefault="00000000">
            <w:pPr>
              <w:jc w:val="center"/>
            </w:pPr>
            <w:r>
              <w:rPr>
                <w:sz w:val="20"/>
              </w:rPr>
              <w:t>Fully connected layer</w:t>
            </w:r>
          </w:p>
        </w:tc>
      </w:tr>
      <w:tr w:rsidR="00E81F85" w14:paraId="47DFC6C0" w14:textId="77777777">
        <w:trPr>
          <w:jc w:val="center"/>
        </w:trPr>
        <w:tc>
          <w:tcPr>
            <w:tcW w:w="2882" w:type="dxa"/>
          </w:tcPr>
          <w:p w14:paraId="46EBADC9" w14:textId="77777777" w:rsidR="00E81F85" w:rsidRDefault="00000000">
            <w:pPr>
              <w:jc w:val="center"/>
            </w:pPr>
            <w:r>
              <w:rPr>
                <w:sz w:val="20"/>
              </w:rPr>
              <w:t>Dense + Softmax</w:t>
            </w:r>
          </w:p>
        </w:tc>
        <w:tc>
          <w:tcPr>
            <w:tcW w:w="2882" w:type="dxa"/>
          </w:tcPr>
          <w:p w14:paraId="5A76D322" w14:textId="77777777" w:rsidR="00E81F85" w:rsidRDefault="00000000">
            <w:pPr>
              <w:jc w:val="center"/>
            </w:pPr>
            <w:r>
              <w:rPr>
                <w:sz w:val="20"/>
              </w:rPr>
              <w:t>(N,)</w:t>
            </w:r>
          </w:p>
        </w:tc>
        <w:tc>
          <w:tcPr>
            <w:tcW w:w="2882" w:type="dxa"/>
          </w:tcPr>
          <w:p w14:paraId="1B8E9466" w14:textId="77777777" w:rsidR="00E81F85" w:rsidRDefault="00000000">
            <w:pPr>
              <w:jc w:val="center"/>
            </w:pPr>
            <w:r>
              <w:rPr>
                <w:sz w:val="20"/>
              </w:rPr>
              <w:t>Output (N=5 classes)</w:t>
            </w:r>
          </w:p>
        </w:tc>
      </w:tr>
    </w:tbl>
    <w:p w14:paraId="6ED88857" w14:textId="77777777" w:rsidR="00E81F85" w:rsidRDefault="00E81F85"/>
    <w:p w14:paraId="03F37496" w14:textId="77777777" w:rsidR="00E81F85" w:rsidRDefault="00000000">
      <w:pPr>
        <w:jc w:val="center"/>
      </w:pPr>
      <w:r>
        <w:rPr>
          <w:b/>
          <w:sz w:val="20"/>
        </w:rPr>
        <w:t>Table 5.2: Dynamic Model (LSTM) Architecture</w:t>
      </w:r>
    </w:p>
    <w:p w14:paraId="2DCC3F16" w14:textId="77777777" w:rsidR="00E81F85" w:rsidRDefault="00000000">
      <w:pPr>
        <w:pStyle w:val="Heading2"/>
        <w:spacing w:before="240" w:after="120"/>
      </w:pPr>
      <w:r>
        <w:rPr>
          <w:rFonts w:ascii="Times New Roman" w:hAnsi="Times New Roman"/>
          <w:color w:val="000000"/>
          <w:sz w:val="28"/>
        </w:rPr>
        <w:t>5.6 Prediction Stabilization</w:t>
      </w:r>
    </w:p>
    <w:p w14:paraId="0F9D095C" w14:textId="77777777" w:rsidR="00E81F85" w:rsidRDefault="00000000">
      <w:pPr>
        <w:spacing w:after="120"/>
        <w:jc w:val="both"/>
      </w:pPr>
      <w:r>
        <w:t>To prevent flickering outputs caused by frame-to-frame prediction variance, a rolling buffer of 5 consecutive frames is maintained. A prediction is confirmed and spoken only when all 5 frames in the buffer agree on the same class with confidence exceeding the threshold (0.6). Additionally, a 1-second cooldown prevents rapid repetition of the same detected word.</w:t>
      </w:r>
    </w:p>
    <w:p w14:paraId="167CC426" w14:textId="77777777" w:rsidR="00E81F85" w:rsidRDefault="00000000">
      <w:pPr>
        <w:pStyle w:val="Heading2"/>
        <w:spacing w:before="240" w:after="120"/>
      </w:pPr>
      <w:r>
        <w:rPr>
          <w:rFonts w:ascii="Times New Roman" w:hAnsi="Times New Roman"/>
          <w:color w:val="000000"/>
          <w:sz w:val="28"/>
        </w:rPr>
        <w:t>5.7 Text-to-Speech Output</w:t>
      </w:r>
    </w:p>
    <w:p w14:paraId="4B7DA259" w14:textId="77777777" w:rsidR="00E81F85" w:rsidRDefault="00000000">
      <w:pPr>
        <w:spacing w:after="120"/>
        <w:jc w:val="both"/>
      </w:pPr>
      <w:r>
        <w:t>Confirmed predictions are converted to spoken English using the Windows Speech API (SAPI 5) via the win32com COM interface. The speech engine operates asynchronously, allowing the recognition pipeline to continue processing frames without blocking on speech synthesis. Detected words are also accumulated into a sentence buffer that the user can speak as a complete sentence on demand.</w:t>
      </w:r>
    </w:p>
    <w:p w14:paraId="2DCA012E" w14:textId="77777777" w:rsidR="00E81F85" w:rsidRDefault="00000000">
      <w:r>
        <w:br w:type="page"/>
      </w:r>
    </w:p>
    <w:p w14:paraId="399C1B2D" w14:textId="77777777" w:rsidR="00E81F85" w:rsidRDefault="00000000">
      <w:pPr>
        <w:pStyle w:val="Heading1"/>
        <w:spacing w:before="240" w:after="120"/>
      </w:pPr>
      <w:r>
        <w:rPr>
          <w:rFonts w:ascii="Times New Roman" w:hAnsi="Times New Roman"/>
          <w:color w:val="000000"/>
          <w:sz w:val="32"/>
        </w:rPr>
        <w:lastRenderedPageBreak/>
        <w:t>6. Results and Discussion</w:t>
      </w:r>
    </w:p>
    <w:p w14:paraId="34CB628B" w14:textId="77777777" w:rsidR="00E81F85" w:rsidRDefault="00000000">
      <w:pPr>
        <w:pStyle w:val="Heading2"/>
        <w:spacing w:before="240" w:after="120"/>
      </w:pPr>
      <w:r>
        <w:rPr>
          <w:rFonts w:ascii="Times New Roman" w:hAnsi="Times New Roman"/>
          <w:color w:val="000000"/>
          <w:sz w:val="28"/>
        </w:rPr>
        <w:t>6.1 Dataset Summary</w:t>
      </w:r>
    </w:p>
    <w:p w14:paraId="79903620" w14:textId="77777777" w:rsidR="00E81F85" w:rsidRDefault="00000000">
      <w:pPr>
        <w:spacing w:after="120"/>
        <w:jc w:val="both"/>
      </w:pPr>
      <w:r>
        <w:t>Training data was self-recorded using the system's data collection module. For each of the five gesture classes, 50 dynamic sequences of 30 frames each were captured, yielding approximately 1,500 usable frames per class.</w:t>
      </w:r>
    </w:p>
    <w:tbl>
      <w:tblPr>
        <w:tblStyle w:val="TableGrid"/>
        <w:tblW w:w="0" w:type="auto"/>
        <w:jc w:val="center"/>
        <w:tblLook w:val="04A0" w:firstRow="1" w:lastRow="0" w:firstColumn="1" w:lastColumn="0" w:noHBand="0" w:noVBand="1"/>
      </w:tblPr>
      <w:tblGrid>
        <w:gridCol w:w="1729"/>
        <w:gridCol w:w="1729"/>
        <w:gridCol w:w="1729"/>
        <w:gridCol w:w="1729"/>
        <w:gridCol w:w="1729"/>
      </w:tblGrid>
      <w:tr w:rsidR="00E81F85" w14:paraId="144F4A5B" w14:textId="77777777">
        <w:trPr>
          <w:jc w:val="center"/>
        </w:trPr>
        <w:tc>
          <w:tcPr>
            <w:tcW w:w="1729" w:type="dxa"/>
            <w:shd w:val="clear" w:color="auto" w:fill="D9E2F3"/>
          </w:tcPr>
          <w:p w14:paraId="2C795C57" w14:textId="77777777" w:rsidR="00E81F85" w:rsidRDefault="00000000">
            <w:pPr>
              <w:jc w:val="center"/>
            </w:pPr>
            <w:r>
              <w:rPr>
                <w:b/>
                <w:sz w:val="20"/>
              </w:rPr>
              <w:t>Gesture</w:t>
            </w:r>
          </w:p>
        </w:tc>
        <w:tc>
          <w:tcPr>
            <w:tcW w:w="1729" w:type="dxa"/>
            <w:shd w:val="clear" w:color="auto" w:fill="D9E2F3"/>
          </w:tcPr>
          <w:p w14:paraId="46D8530A" w14:textId="77777777" w:rsidR="00E81F85" w:rsidRDefault="00000000">
            <w:pPr>
              <w:jc w:val="center"/>
            </w:pPr>
            <w:r>
              <w:rPr>
                <w:b/>
                <w:sz w:val="20"/>
              </w:rPr>
              <w:t>Type</w:t>
            </w:r>
          </w:p>
        </w:tc>
        <w:tc>
          <w:tcPr>
            <w:tcW w:w="1729" w:type="dxa"/>
            <w:shd w:val="clear" w:color="auto" w:fill="D9E2F3"/>
          </w:tcPr>
          <w:p w14:paraId="73F693E0" w14:textId="77777777" w:rsidR="00E81F85" w:rsidRDefault="00000000">
            <w:pPr>
              <w:jc w:val="center"/>
            </w:pPr>
            <w:r>
              <w:rPr>
                <w:b/>
                <w:sz w:val="20"/>
              </w:rPr>
              <w:t>Sequences</w:t>
            </w:r>
          </w:p>
        </w:tc>
        <w:tc>
          <w:tcPr>
            <w:tcW w:w="1729" w:type="dxa"/>
            <w:shd w:val="clear" w:color="auto" w:fill="D9E2F3"/>
          </w:tcPr>
          <w:p w14:paraId="5593F222" w14:textId="77777777" w:rsidR="00E81F85" w:rsidRDefault="00000000">
            <w:pPr>
              <w:jc w:val="center"/>
            </w:pPr>
            <w:r>
              <w:rPr>
                <w:b/>
                <w:sz w:val="20"/>
              </w:rPr>
              <w:t>Frames/Sequence</w:t>
            </w:r>
          </w:p>
        </w:tc>
        <w:tc>
          <w:tcPr>
            <w:tcW w:w="1729" w:type="dxa"/>
            <w:shd w:val="clear" w:color="auto" w:fill="D9E2F3"/>
          </w:tcPr>
          <w:p w14:paraId="27BCE2A3" w14:textId="77777777" w:rsidR="00E81F85" w:rsidRDefault="00000000">
            <w:pPr>
              <w:jc w:val="center"/>
            </w:pPr>
            <w:r>
              <w:rPr>
                <w:b/>
                <w:sz w:val="20"/>
              </w:rPr>
              <w:t>Total Frames</w:t>
            </w:r>
          </w:p>
        </w:tc>
      </w:tr>
      <w:tr w:rsidR="00E81F85" w14:paraId="0D2573D1" w14:textId="77777777">
        <w:trPr>
          <w:jc w:val="center"/>
        </w:trPr>
        <w:tc>
          <w:tcPr>
            <w:tcW w:w="1729" w:type="dxa"/>
          </w:tcPr>
          <w:p w14:paraId="40E42EF2" w14:textId="77777777" w:rsidR="00E81F85" w:rsidRDefault="00000000">
            <w:pPr>
              <w:jc w:val="center"/>
            </w:pPr>
            <w:r>
              <w:rPr>
                <w:sz w:val="20"/>
              </w:rPr>
              <w:t>Hello</w:t>
            </w:r>
          </w:p>
        </w:tc>
        <w:tc>
          <w:tcPr>
            <w:tcW w:w="1729" w:type="dxa"/>
          </w:tcPr>
          <w:p w14:paraId="0CE9C200" w14:textId="77777777" w:rsidR="00E81F85" w:rsidRDefault="00000000">
            <w:pPr>
              <w:jc w:val="center"/>
            </w:pPr>
            <w:r>
              <w:rPr>
                <w:sz w:val="20"/>
              </w:rPr>
              <w:t>Dynamic</w:t>
            </w:r>
          </w:p>
        </w:tc>
        <w:tc>
          <w:tcPr>
            <w:tcW w:w="1729" w:type="dxa"/>
          </w:tcPr>
          <w:p w14:paraId="7EC4236F" w14:textId="77777777" w:rsidR="00E81F85" w:rsidRDefault="00000000">
            <w:pPr>
              <w:jc w:val="center"/>
            </w:pPr>
            <w:r>
              <w:rPr>
                <w:sz w:val="20"/>
              </w:rPr>
              <w:t>50</w:t>
            </w:r>
          </w:p>
        </w:tc>
        <w:tc>
          <w:tcPr>
            <w:tcW w:w="1729" w:type="dxa"/>
          </w:tcPr>
          <w:p w14:paraId="45904452" w14:textId="77777777" w:rsidR="00E81F85" w:rsidRDefault="00000000">
            <w:pPr>
              <w:jc w:val="center"/>
            </w:pPr>
            <w:r>
              <w:rPr>
                <w:sz w:val="20"/>
              </w:rPr>
              <w:t>30</w:t>
            </w:r>
          </w:p>
        </w:tc>
        <w:tc>
          <w:tcPr>
            <w:tcW w:w="1729" w:type="dxa"/>
          </w:tcPr>
          <w:p w14:paraId="4A99E650" w14:textId="77777777" w:rsidR="00E81F85" w:rsidRDefault="00000000">
            <w:pPr>
              <w:jc w:val="center"/>
            </w:pPr>
            <w:r>
              <w:rPr>
                <w:sz w:val="20"/>
              </w:rPr>
              <w:t>~1,500</w:t>
            </w:r>
          </w:p>
        </w:tc>
      </w:tr>
      <w:tr w:rsidR="00E81F85" w14:paraId="0399F18C" w14:textId="77777777">
        <w:trPr>
          <w:jc w:val="center"/>
        </w:trPr>
        <w:tc>
          <w:tcPr>
            <w:tcW w:w="1729" w:type="dxa"/>
          </w:tcPr>
          <w:p w14:paraId="70D8C9DA" w14:textId="77777777" w:rsidR="00E81F85" w:rsidRDefault="00000000">
            <w:pPr>
              <w:jc w:val="center"/>
            </w:pPr>
            <w:r>
              <w:rPr>
                <w:sz w:val="20"/>
              </w:rPr>
              <w:t>Namaste</w:t>
            </w:r>
          </w:p>
        </w:tc>
        <w:tc>
          <w:tcPr>
            <w:tcW w:w="1729" w:type="dxa"/>
          </w:tcPr>
          <w:p w14:paraId="47C4A17D" w14:textId="77777777" w:rsidR="00E81F85" w:rsidRDefault="00000000">
            <w:pPr>
              <w:jc w:val="center"/>
            </w:pPr>
            <w:r>
              <w:rPr>
                <w:sz w:val="20"/>
              </w:rPr>
              <w:t>Dynamic</w:t>
            </w:r>
          </w:p>
        </w:tc>
        <w:tc>
          <w:tcPr>
            <w:tcW w:w="1729" w:type="dxa"/>
          </w:tcPr>
          <w:p w14:paraId="5D740476" w14:textId="77777777" w:rsidR="00E81F85" w:rsidRDefault="00000000">
            <w:pPr>
              <w:jc w:val="center"/>
            </w:pPr>
            <w:r>
              <w:rPr>
                <w:sz w:val="20"/>
              </w:rPr>
              <w:t>50</w:t>
            </w:r>
          </w:p>
        </w:tc>
        <w:tc>
          <w:tcPr>
            <w:tcW w:w="1729" w:type="dxa"/>
          </w:tcPr>
          <w:p w14:paraId="46DC0AB8" w14:textId="77777777" w:rsidR="00E81F85" w:rsidRDefault="00000000">
            <w:pPr>
              <w:jc w:val="center"/>
            </w:pPr>
            <w:r>
              <w:rPr>
                <w:sz w:val="20"/>
              </w:rPr>
              <w:t>30</w:t>
            </w:r>
          </w:p>
        </w:tc>
        <w:tc>
          <w:tcPr>
            <w:tcW w:w="1729" w:type="dxa"/>
          </w:tcPr>
          <w:p w14:paraId="0294053F" w14:textId="77777777" w:rsidR="00E81F85" w:rsidRDefault="00000000">
            <w:pPr>
              <w:jc w:val="center"/>
            </w:pPr>
            <w:r>
              <w:rPr>
                <w:sz w:val="20"/>
              </w:rPr>
              <w:t>~1,500</w:t>
            </w:r>
          </w:p>
        </w:tc>
      </w:tr>
      <w:tr w:rsidR="00E81F85" w14:paraId="4E37D3E2" w14:textId="77777777">
        <w:trPr>
          <w:jc w:val="center"/>
        </w:trPr>
        <w:tc>
          <w:tcPr>
            <w:tcW w:w="1729" w:type="dxa"/>
          </w:tcPr>
          <w:p w14:paraId="43D4290E" w14:textId="77777777" w:rsidR="00E81F85" w:rsidRDefault="00000000">
            <w:pPr>
              <w:jc w:val="center"/>
            </w:pPr>
            <w:r>
              <w:rPr>
                <w:sz w:val="20"/>
              </w:rPr>
              <w:t>Bye</w:t>
            </w:r>
          </w:p>
        </w:tc>
        <w:tc>
          <w:tcPr>
            <w:tcW w:w="1729" w:type="dxa"/>
          </w:tcPr>
          <w:p w14:paraId="3D37DA77" w14:textId="77777777" w:rsidR="00E81F85" w:rsidRDefault="00000000">
            <w:pPr>
              <w:jc w:val="center"/>
            </w:pPr>
            <w:r>
              <w:rPr>
                <w:sz w:val="20"/>
              </w:rPr>
              <w:t>Dynamic</w:t>
            </w:r>
          </w:p>
        </w:tc>
        <w:tc>
          <w:tcPr>
            <w:tcW w:w="1729" w:type="dxa"/>
          </w:tcPr>
          <w:p w14:paraId="22C4D05D" w14:textId="77777777" w:rsidR="00E81F85" w:rsidRDefault="00000000">
            <w:pPr>
              <w:jc w:val="center"/>
            </w:pPr>
            <w:r>
              <w:rPr>
                <w:sz w:val="20"/>
              </w:rPr>
              <w:t>50</w:t>
            </w:r>
          </w:p>
        </w:tc>
        <w:tc>
          <w:tcPr>
            <w:tcW w:w="1729" w:type="dxa"/>
          </w:tcPr>
          <w:p w14:paraId="737A3E0C" w14:textId="77777777" w:rsidR="00E81F85" w:rsidRDefault="00000000">
            <w:pPr>
              <w:jc w:val="center"/>
            </w:pPr>
            <w:r>
              <w:rPr>
                <w:sz w:val="20"/>
              </w:rPr>
              <w:t>30</w:t>
            </w:r>
          </w:p>
        </w:tc>
        <w:tc>
          <w:tcPr>
            <w:tcW w:w="1729" w:type="dxa"/>
          </w:tcPr>
          <w:p w14:paraId="33AB5064" w14:textId="77777777" w:rsidR="00E81F85" w:rsidRDefault="00000000">
            <w:pPr>
              <w:jc w:val="center"/>
            </w:pPr>
            <w:r>
              <w:rPr>
                <w:sz w:val="20"/>
              </w:rPr>
              <w:t>~1,500</w:t>
            </w:r>
          </w:p>
        </w:tc>
      </w:tr>
      <w:tr w:rsidR="00E81F85" w14:paraId="42DB4CC2" w14:textId="77777777">
        <w:trPr>
          <w:jc w:val="center"/>
        </w:trPr>
        <w:tc>
          <w:tcPr>
            <w:tcW w:w="1729" w:type="dxa"/>
          </w:tcPr>
          <w:p w14:paraId="4EC870D9" w14:textId="77777777" w:rsidR="00E81F85" w:rsidRDefault="00000000">
            <w:pPr>
              <w:jc w:val="center"/>
            </w:pPr>
            <w:r>
              <w:rPr>
                <w:sz w:val="20"/>
              </w:rPr>
              <w:t>Thank You</w:t>
            </w:r>
          </w:p>
        </w:tc>
        <w:tc>
          <w:tcPr>
            <w:tcW w:w="1729" w:type="dxa"/>
          </w:tcPr>
          <w:p w14:paraId="7A9E164F" w14:textId="77777777" w:rsidR="00E81F85" w:rsidRDefault="00000000">
            <w:pPr>
              <w:jc w:val="center"/>
            </w:pPr>
            <w:r>
              <w:rPr>
                <w:sz w:val="20"/>
              </w:rPr>
              <w:t>Dynamic</w:t>
            </w:r>
          </w:p>
        </w:tc>
        <w:tc>
          <w:tcPr>
            <w:tcW w:w="1729" w:type="dxa"/>
          </w:tcPr>
          <w:p w14:paraId="1DCAE0F8" w14:textId="77777777" w:rsidR="00E81F85" w:rsidRDefault="00000000">
            <w:pPr>
              <w:jc w:val="center"/>
            </w:pPr>
            <w:r>
              <w:rPr>
                <w:sz w:val="20"/>
              </w:rPr>
              <w:t>50</w:t>
            </w:r>
          </w:p>
        </w:tc>
        <w:tc>
          <w:tcPr>
            <w:tcW w:w="1729" w:type="dxa"/>
          </w:tcPr>
          <w:p w14:paraId="0B253EC6" w14:textId="77777777" w:rsidR="00E81F85" w:rsidRDefault="00000000">
            <w:pPr>
              <w:jc w:val="center"/>
            </w:pPr>
            <w:r>
              <w:rPr>
                <w:sz w:val="20"/>
              </w:rPr>
              <w:t>30</w:t>
            </w:r>
          </w:p>
        </w:tc>
        <w:tc>
          <w:tcPr>
            <w:tcW w:w="1729" w:type="dxa"/>
          </w:tcPr>
          <w:p w14:paraId="2EE5D9A5" w14:textId="77777777" w:rsidR="00E81F85" w:rsidRDefault="00000000">
            <w:pPr>
              <w:jc w:val="center"/>
            </w:pPr>
            <w:r>
              <w:rPr>
                <w:sz w:val="20"/>
              </w:rPr>
              <w:t>~1,500</w:t>
            </w:r>
          </w:p>
        </w:tc>
      </w:tr>
      <w:tr w:rsidR="00E81F85" w14:paraId="7B4C19F3" w14:textId="77777777">
        <w:trPr>
          <w:jc w:val="center"/>
        </w:trPr>
        <w:tc>
          <w:tcPr>
            <w:tcW w:w="1729" w:type="dxa"/>
          </w:tcPr>
          <w:p w14:paraId="721C82B1" w14:textId="77777777" w:rsidR="00E81F85" w:rsidRDefault="00000000">
            <w:pPr>
              <w:jc w:val="center"/>
            </w:pPr>
            <w:r>
              <w:rPr>
                <w:sz w:val="20"/>
              </w:rPr>
              <w:t>Sorry</w:t>
            </w:r>
          </w:p>
        </w:tc>
        <w:tc>
          <w:tcPr>
            <w:tcW w:w="1729" w:type="dxa"/>
          </w:tcPr>
          <w:p w14:paraId="4ACEC6CC" w14:textId="77777777" w:rsidR="00E81F85" w:rsidRDefault="00000000">
            <w:pPr>
              <w:jc w:val="center"/>
            </w:pPr>
            <w:r>
              <w:rPr>
                <w:sz w:val="20"/>
              </w:rPr>
              <w:t>Dynamic</w:t>
            </w:r>
          </w:p>
        </w:tc>
        <w:tc>
          <w:tcPr>
            <w:tcW w:w="1729" w:type="dxa"/>
          </w:tcPr>
          <w:p w14:paraId="79AD5BBE" w14:textId="77777777" w:rsidR="00E81F85" w:rsidRDefault="00000000">
            <w:pPr>
              <w:jc w:val="center"/>
            </w:pPr>
            <w:r>
              <w:rPr>
                <w:sz w:val="20"/>
              </w:rPr>
              <w:t>50</w:t>
            </w:r>
          </w:p>
        </w:tc>
        <w:tc>
          <w:tcPr>
            <w:tcW w:w="1729" w:type="dxa"/>
          </w:tcPr>
          <w:p w14:paraId="0AA58DD9" w14:textId="77777777" w:rsidR="00E81F85" w:rsidRDefault="00000000">
            <w:pPr>
              <w:jc w:val="center"/>
            </w:pPr>
            <w:r>
              <w:rPr>
                <w:sz w:val="20"/>
              </w:rPr>
              <w:t>30</w:t>
            </w:r>
          </w:p>
        </w:tc>
        <w:tc>
          <w:tcPr>
            <w:tcW w:w="1729" w:type="dxa"/>
          </w:tcPr>
          <w:p w14:paraId="0C3F8132" w14:textId="77777777" w:rsidR="00E81F85" w:rsidRDefault="00000000">
            <w:pPr>
              <w:jc w:val="center"/>
            </w:pPr>
            <w:r>
              <w:rPr>
                <w:sz w:val="20"/>
              </w:rPr>
              <w:t>~1,500</w:t>
            </w:r>
          </w:p>
        </w:tc>
      </w:tr>
      <w:tr w:rsidR="00E81F85" w14:paraId="6D37E4F3" w14:textId="77777777">
        <w:trPr>
          <w:jc w:val="center"/>
        </w:trPr>
        <w:tc>
          <w:tcPr>
            <w:tcW w:w="1729" w:type="dxa"/>
          </w:tcPr>
          <w:p w14:paraId="318C87B9" w14:textId="77777777" w:rsidR="00E81F85" w:rsidRDefault="00000000">
            <w:pPr>
              <w:jc w:val="center"/>
            </w:pPr>
            <w:r>
              <w:rPr>
                <w:sz w:val="20"/>
              </w:rPr>
              <w:t>Total</w:t>
            </w:r>
          </w:p>
        </w:tc>
        <w:tc>
          <w:tcPr>
            <w:tcW w:w="1729" w:type="dxa"/>
          </w:tcPr>
          <w:p w14:paraId="773F9534" w14:textId="77777777" w:rsidR="00E81F85" w:rsidRDefault="00000000">
            <w:pPr>
              <w:jc w:val="center"/>
            </w:pPr>
            <w:r>
              <w:rPr>
                <w:sz w:val="20"/>
              </w:rPr>
              <w:t>—</w:t>
            </w:r>
          </w:p>
        </w:tc>
        <w:tc>
          <w:tcPr>
            <w:tcW w:w="1729" w:type="dxa"/>
          </w:tcPr>
          <w:p w14:paraId="5D4BD34A" w14:textId="77777777" w:rsidR="00E81F85" w:rsidRDefault="00000000">
            <w:pPr>
              <w:jc w:val="center"/>
            </w:pPr>
            <w:r>
              <w:rPr>
                <w:sz w:val="20"/>
              </w:rPr>
              <w:t>250</w:t>
            </w:r>
          </w:p>
        </w:tc>
        <w:tc>
          <w:tcPr>
            <w:tcW w:w="1729" w:type="dxa"/>
          </w:tcPr>
          <w:p w14:paraId="40F5B133" w14:textId="77777777" w:rsidR="00E81F85" w:rsidRDefault="00000000">
            <w:pPr>
              <w:jc w:val="center"/>
            </w:pPr>
            <w:r>
              <w:rPr>
                <w:sz w:val="20"/>
              </w:rPr>
              <w:t>—</w:t>
            </w:r>
          </w:p>
        </w:tc>
        <w:tc>
          <w:tcPr>
            <w:tcW w:w="1729" w:type="dxa"/>
          </w:tcPr>
          <w:p w14:paraId="2C9BB9E9" w14:textId="77777777" w:rsidR="00E81F85" w:rsidRDefault="00000000">
            <w:pPr>
              <w:jc w:val="center"/>
            </w:pPr>
            <w:r>
              <w:rPr>
                <w:sz w:val="20"/>
              </w:rPr>
              <w:t>~7,500</w:t>
            </w:r>
          </w:p>
        </w:tc>
      </w:tr>
    </w:tbl>
    <w:p w14:paraId="14573F28" w14:textId="77777777" w:rsidR="00E81F85" w:rsidRDefault="00E81F85"/>
    <w:p w14:paraId="721EA530" w14:textId="77777777" w:rsidR="00E81F85" w:rsidRDefault="00000000">
      <w:pPr>
        <w:jc w:val="center"/>
      </w:pPr>
      <w:r>
        <w:rPr>
          <w:b/>
          <w:sz w:val="20"/>
        </w:rPr>
        <w:t>Table 6.1: Dataset Summary</w:t>
      </w:r>
    </w:p>
    <w:p w14:paraId="1CB42377" w14:textId="77777777" w:rsidR="00E81F85" w:rsidRDefault="00000000">
      <w:pPr>
        <w:pStyle w:val="Heading2"/>
        <w:spacing w:before="240" w:after="120"/>
      </w:pPr>
      <w:r>
        <w:rPr>
          <w:rFonts w:ascii="Times New Roman" w:hAnsi="Times New Roman"/>
          <w:color w:val="000000"/>
          <w:sz w:val="28"/>
        </w:rPr>
        <w:t>6.2 Static Model Results</w:t>
      </w:r>
    </w:p>
    <w:p w14:paraId="45C15DFA" w14:textId="77777777" w:rsidR="00E81F85" w:rsidRDefault="00000000">
      <w:pPr>
        <w:spacing w:after="120"/>
        <w:jc w:val="both"/>
      </w:pPr>
      <w:r>
        <w:t>The Dense Neural Network was trained on individual frames extracted from the dynamic sequences, augmented 3× with Gaussian noise, random scaling, and translation. The model achieved convergence at epoch 6 out of 50 (early stopping triggered at epoch 16) with the following per-class performance:</w:t>
      </w:r>
    </w:p>
    <w:tbl>
      <w:tblPr>
        <w:tblStyle w:val="TableGrid"/>
        <w:tblW w:w="0" w:type="auto"/>
        <w:jc w:val="center"/>
        <w:tblLook w:val="04A0" w:firstRow="1" w:lastRow="0" w:firstColumn="1" w:lastColumn="0" w:noHBand="0" w:noVBand="1"/>
      </w:tblPr>
      <w:tblGrid>
        <w:gridCol w:w="1729"/>
        <w:gridCol w:w="1729"/>
        <w:gridCol w:w="1729"/>
        <w:gridCol w:w="1729"/>
        <w:gridCol w:w="1729"/>
      </w:tblGrid>
      <w:tr w:rsidR="00E81F85" w14:paraId="113D8F53" w14:textId="77777777">
        <w:trPr>
          <w:jc w:val="center"/>
        </w:trPr>
        <w:tc>
          <w:tcPr>
            <w:tcW w:w="1729" w:type="dxa"/>
            <w:shd w:val="clear" w:color="auto" w:fill="D9E2F3"/>
          </w:tcPr>
          <w:p w14:paraId="263F202E" w14:textId="77777777" w:rsidR="00E81F85" w:rsidRDefault="00000000">
            <w:pPr>
              <w:jc w:val="center"/>
            </w:pPr>
            <w:r>
              <w:rPr>
                <w:b/>
                <w:sz w:val="20"/>
              </w:rPr>
              <w:t>Class</w:t>
            </w:r>
          </w:p>
        </w:tc>
        <w:tc>
          <w:tcPr>
            <w:tcW w:w="1729" w:type="dxa"/>
            <w:shd w:val="clear" w:color="auto" w:fill="D9E2F3"/>
          </w:tcPr>
          <w:p w14:paraId="5EC24ED0" w14:textId="77777777" w:rsidR="00E81F85" w:rsidRDefault="00000000">
            <w:pPr>
              <w:jc w:val="center"/>
            </w:pPr>
            <w:r>
              <w:rPr>
                <w:b/>
                <w:sz w:val="20"/>
              </w:rPr>
              <w:t>Precision</w:t>
            </w:r>
          </w:p>
        </w:tc>
        <w:tc>
          <w:tcPr>
            <w:tcW w:w="1729" w:type="dxa"/>
            <w:shd w:val="clear" w:color="auto" w:fill="D9E2F3"/>
          </w:tcPr>
          <w:p w14:paraId="5F56740D" w14:textId="77777777" w:rsidR="00E81F85" w:rsidRDefault="00000000">
            <w:pPr>
              <w:jc w:val="center"/>
            </w:pPr>
            <w:r>
              <w:rPr>
                <w:b/>
                <w:sz w:val="20"/>
              </w:rPr>
              <w:t>Recall</w:t>
            </w:r>
          </w:p>
        </w:tc>
        <w:tc>
          <w:tcPr>
            <w:tcW w:w="1729" w:type="dxa"/>
            <w:shd w:val="clear" w:color="auto" w:fill="D9E2F3"/>
          </w:tcPr>
          <w:p w14:paraId="12AF058B" w14:textId="77777777" w:rsidR="00E81F85" w:rsidRDefault="00000000">
            <w:pPr>
              <w:jc w:val="center"/>
            </w:pPr>
            <w:r>
              <w:rPr>
                <w:b/>
                <w:sz w:val="20"/>
              </w:rPr>
              <w:t>F1-Score</w:t>
            </w:r>
          </w:p>
        </w:tc>
        <w:tc>
          <w:tcPr>
            <w:tcW w:w="1729" w:type="dxa"/>
            <w:shd w:val="clear" w:color="auto" w:fill="D9E2F3"/>
          </w:tcPr>
          <w:p w14:paraId="5F7471C6" w14:textId="77777777" w:rsidR="00E81F85" w:rsidRDefault="00000000">
            <w:pPr>
              <w:jc w:val="center"/>
            </w:pPr>
            <w:r>
              <w:rPr>
                <w:b/>
                <w:sz w:val="20"/>
              </w:rPr>
              <w:t>Support</w:t>
            </w:r>
          </w:p>
        </w:tc>
      </w:tr>
      <w:tr w:rsidR="00E81F85" w14:paraId="3F25E2E3" w14:textId="77777777">
        <w:trPr>
          <w:jc w:val="center"/>
        </w:trPr>
        <w:tc>
          <w:tcPr>
            <w:tcW w:w="1729" w:type="dxa"/>
          </w:tcPr>
          <w:p w14:paraId="01B02731" w14:textId="77777777" w:rsidR="00E81F85" w:rsidRDefault="00000000">
            <w:pPr>
              <w:jc w:val="center"/>
            </w:pPr>
            <w:r>
              <w:rPr>
                <w:sz w:val="20"/>
              </w:rPr>
              <w:t>Bye</w:t>
            </w:r>
          </w:p>
        </w:tc>
        <w:tc>
          <w:tcPr>
            <w:tcW w:w="1729" w:type="dxa"/>
          </w:tcPr>
          <w:p w14:paraId="5DDC3394" w14:textId="77777777" w:rsidR="00E81F85" w:rsidRDefault="00000000">
            <w:pPr>
              <w:jc w:val="center"/>
            </w:pPr>
            <w:r>
              <w:rPr>
                <w:sz w:val="20"/>
              </w:rPr>
              <w:t>0.99</w:t>
            </w:r>
          </w:p>
        </w:tc>
        <w:tc>
          <w:tcPr>
            <w:tcW w:w="1729" w:type="dxa"/>
          </w:tcPr>
          <w:p w14:paraId="63B3981F" w14:textId="77777777" w:rsidR="00E81F85" w:rsidRDefault="00000000">
            <w:pPr>
              <w:jc w:val="center"/>
            </w:pPr>
            <w:r>
              <w:rPr>
                <w:sz w:val="20"/>
              </w:rPr>
              <w:t>1.00</w:t>
            </w:r>
          </w:p>
        </w:tc>
        <w:tc>
          <w:tcPr>
            <w:tcW w:w="1729" w:type="dxa"/>
          </w:tcPr>
          <w:p w14:paraId="7BDFC88E" w14:textId="77777777" w:rsidR="00E81F85" w:rsidRDefault="00000000">
            <w:pPr>
              <w:jc w:val="center"/>
            </w:pPr>
            <w:r>
              <w:rPr>
                <w:sz w:val="20"/>
              </w:rPr>
              <w:t>0.99</w:t>
            </w:r>
          </w:p>
        </w:tc>
        <w:tc>
          <w:tcPr>
            <w:tcW w:w="1729" w:type="dxa"/>
          </w:tcPr>
          <w:p w14:paraId="531DF3FC" w14:textId="77777777" w:rsidR="00E81F85" w:rsidRDefault="00000000">
            <w:pPr>
              <w:jc w:val="center"/>
            </w:pPr>
            <w:r>
              <w:rPr>
                <w:sz w:val="20"/>
              </w:rPr>
              <w:t>899</w:t>
            </w:r>
          </w:p>
        </w:tc>
      </w:tr>
      <w:tr w:rsidR="00E81F85" w14:paraId="0DE6C2FA" w14:textId="77777777">
        <w:trPr>
          <w:jc w:val="center"/>
        </w:trPr>
        <w:tc>
          <w:tcPr>
            <w:tcW w:w="1729" w:type="dxa"/>
          </w:tcPr>
          <w:p w14:paraId="2B7DFE3A" w14:textId="77777777" w:rsidR="00E81F85" w:rsidRDefault="00000000">
            <w:pPr>
              <w:jc w:val="center"/>
            </w:pPr>
            <w:r>
              <w:rPr>
                <w:sz w:val="20"/>
              </w:rPr>
              <w:t>Hello</w:t>
            </w:r>
          </w:p>
        </w:tc>
        <w:tc>
          <w:tcPr>
            <w:tcW w:w="1729" w:type="dxa"/>
          </w:tcPr>
          <w:p w14:paraId="1B8EAFCB" w14:textId="77777777" w:rsidR="00E81F85" w:rsidRDefault="00000000">
            <w:pPr>
              <w:jc w:val="center"/>
            </w:pPr>
            <w:r>
              <w:rPr>
                <w:sz w:val="20"/>
              </w:rPr>
              <w:t>1.00</w:t>
            </w:r>
          </w:p>
        </w:tc>
        <w:tc>
          <w:tcPr>
            <w:tcW w:w="1729" w:type="dxa"/>
          </w:tcPr>
          <w:p w14:paraId="4BFAC57A" w14:textId="77777777" w:rsidR="00E81F85" w:rsidRDefault="00000000">
            <w:pPr>
              <w:jc w:val="center"/>
            </w:pPr>
            <w:r>
              <w:rPr>
                <w:sz w:val="20"/>
              </w:rPr>
              <w:t>0.99</w:t>
            </w:r>
          </w:p>
        </w:tc>
        <w:tc>
          <w:tcPr>
            <w:tcW w:w="1729" w:type="dxa"/>
          </w:tcPr>
          <w:p w14:paraId="6E76C524" w14:textId="77777777" w:rsidR="00E81F85" w:rsidRDefault="00000000">
            <w:pPr>
              <w:jc w:val="center"/>
            </w:pPr>
            <w:r>
              <w:rPr>
                <w:sz w:val="20"/>
              </w:rPr>
              <w:t>0.99</w:t>
            </w:r>
          </w:p>
        </w:tc>
        <w:tc>
          <w:tcPr>
            <w:tcW w:w="1729" w:type="dxa"/>
          </w:tcPr>
          <w:p w14:paraId="5D75DE87" w14:textId="77777777" w:rsidR="00E81F85" w:rsidRDefault="00000000">
            <w:pPr>
              <w:jc w:val="center"/>
            </w:pPr>
            <w:r>
              <w:rPr>
                <w:sz w:val="20"/>
              </w:rPr>
              <w:t>887</w:t>
            </w:r>
          </w:p>
        </w:tc>
      </w:tr>
      <w:tr w:rsidR="00E81F85" w14:paraId="1B5DF900" w14:textId="77777777">
        <w:trPr>
          <w:jc w:val="center"/>
        </w:trPr>
        <w:tc>
          <w:tcPr>
            <w:tcW w:w="1729" w:type="dxa"/>
          </w:tcPr>
          <w:p w14:paraId="68D2B3CE" w14:textId="77777777" w:rsidR="00E81F85" w:rsidRDefault="00000000">
            <w:pPr>
              <w:jc w:val="center"/>
            </w:pPr>
            <w:r>
              <w:rPr>
                <w:sz w:val="20"/>
              </w:rPr>
              <w:t>Namaste</w:t>
            </w:r>
          </w:p>
        </w:tc>
        <w:tc>
          <w:tcPr>
            <w:tcW w:w="1729" w:type="dxa"/>
          </w:tcPr>
          <w:p w14:paraId="7648CE82" w14:textId="77777777" w:rsidR="00E81F85" w:rsidRDefault="00000000">
            <w:pPr>
              <w:jc w:val="center"/>
            </w:pPr>
            <w:r>
              <w:rPr>
                <w:sz w:val="20"/>
              </w:rPr>
              <w:t>1.00</w:t>
            </w:r>
          </w:p>
        </w:tc>
        <w:tc>
          <w:tcPr>
            <w:tcW w:w="1729" w:type="dxa"/>
          </w:tcPr>
          <w:p w14:paraId="622747E9" w14:textId="77777777" w:rsidR="00E81F85" w:rsidRDefault="00000000">
            <w:pPr>
              <w:jc w:val="center"/>
            </w:pPr>
            <w:r>
              <w:rPr>
                <w:sz w:val="20"/>
              </w:rPr>
              <w:t>1.00</w:t>
            </w:r>
          </w:p>
        </w:tc>
        <w:tc>
          <w:tcPr>
            <w:tcW w:w="1729" w:type="dxa"/>
          </w:tcPr>
          <w:p w14:paraId="17FEAB0F" w14:textId="77777777" w:rsidR="00E81F85" w:rsidRDefault="00000000">
            <w:pPr>
              <w:jc w:val="center"/>
            </w:pPr>
            <w:r>
              <w:rPr>
                <w:sz w:val="20"/>
              </w:rPr>
              <w:t>1.00</w:t>
            </w:r>
          </w:p>
        </w:tc>
        <w:tc>
          <w:tcPr>
            <w:tcW w:w="1729" w:type="dxa"/>
          </w:tcPr>
          <w:p w14:paraId="1FF52A21" w14:textId="77777777" w:rsidR="00E81F85" w:rsidRDefault="00000000">
            <w:pPr>
              <w:jc w:val="center"/>
            </w:pPr>
            <w:r>
              <w:rPr>
                <w:sz w:val="20"/>
              </w:rPr>
              <w:t>876</w:t>
            </w:r>
          </w:p>
        </w:tc>
      </w:tr>
      <w:tr w:rsidR="00E81F85" w14:paraId="2B6CB11B" w14:textId="77777777">
        <w:trPr>
          <w:jc w:val="center"/>
        </w:trPr>
        <w:tc>
          <w:tcPr>
            <w:tcW w:w="1729" w:type="dxa"/>
          </w:tcPr>
          <w:p w14:paraId="7F2633A3" w14:textId="77777777" w:rsidR="00E81F85" w:rsidRDefault="00000000">
            <w:pPr>
              <w:jc w:val="center"/>
            </w:pPr>
            <w:r>
              <w:rPr>
                <w:sz w:val="20"/>
              </w:rPr>
              <w:t>Sorry</w:t>
            </w:r>
          </w:p>
        </w:tc>
        <w:tc>
          <w:tcPr>
            <w:tcW w:w="1729" w:type="dxa"/>
          </w:tcPr>
          <w:p w14:paraId="7797EEB8" w14:textId="77777777" w:rsidR="00E81F85" w:rsidRDefault="00000000">
            <w:pPr>
              <w:jc w:val="center"/>
            </w:pPr>
            <w:r>
              <w:rPr>
                <w:sz w:val="20"/>
              </w:rPr>
              <w:t>1.00</w:t>
            </w:r>
          </w:p>
        </w:tc>
        <w:tc>
          <w:tcPr>
            <w:tcW w:w="1729" w:type="dxa"/>
          </w:tcPr>
          <w:p w14:paraId="1AAE0873" w14:textId="77777777" w:rsidR="00E81F85" w:rsidRDefault="00000000">
            <w:pPr>
              <w:jc w:val="center"/>
            </w:pPr>
            <w:r>
              <w:rPr>
                <w:sz w:val="20"/>
              </w:rPr>
              <w:t>1.00</w:t>
            </w:r>
          </w:p>
        </w:tc>
        <w:tc>
          <w:tcPr>
            <w:tcW w:w="1729" w:type="dxa"/>
          </w:tcPr>
          <w:p w14:paraId="2186E425" w14:textId="77777777" w:rsidR="00E81F85" w:rsidRDefault="00000000">
            <w:pPr>
              <w:jc w:val="center"/>
            </w:pPr>
            <w:r>
              <w:rPr>
                <w:sz w:val="20"/>
              </w:rPr>
              <w:t>1.00</w:t>
            </w:r>
          </w:p>
        </w:tc>
        <w:tc>
          <w:tcPr>
            <w:tcW w:w="1729" w:type="dxa"/>
          </w:tcPr>
          <w:p w14:paraId="4EEB140A" w14:textId="77777777" w:rsidR="00E81F85" w:rsidRDefault="00000000">
            <w:pPr>
              <w:jc w:val="center"/>
            </w:pPr>
            <w:r>
              <w:rPr>
                <w:sz w:val="20"/>
              </w:rPr>
              <w:t>900</w:t>
            </w:r>
          </w:p>
        </w:tc>
      </w:tr>
      <w:tr w:rsidR="00E81F85" w14:paraId="5C7A6187" w14:textId="77777777">
        <w:trPr>
          <w:jc w:val="center"/>
        </w:trPr>
        <w:tc>
          <w:tcPr>
            <w:tcW w:w="1729" w:type="dxa"/>
          </w:tcPr>
          <w:p w14:paraId="03D31AC0" w14:textId="77777777" w:rsidR="00E81F85" w:rsidRDefault="00000000">
            <w:pPr>
              <w:jc w:val="center"/>
            </w:pPr>
            <w:r>
              <w:rPr>
                <w:sz w:val="20"/>
              </w:rPr>
              <w:t>Thank You</w:t>
            </w:r>
          </w:p>
        </w:tc>
        <w:tc>
          <w:tcPr>
            <w:tcW w:w="1729" w:type="dxa"/>
          </w:tcPr>
          <w:p w14:paraId="54B5E53B" w14:textId="77777777" w:rsidR="00E81F85" w:rsidRDefault="00000000">
            <w:pPr>
              <w:jc w:val="center"/>
            </w:pPr>
            <w:r>
              <w:rPr>
                <w:sz w:val="20"/>
              </w:rPr>
              <w:t>1.00</w:t>
            </w:r>
          </w:p>
        </w:tc>
        <w:tc>
          <w:tcPr>
            <w:tcW w:w="1729" w:type="dxa"/>
          </w:tcPr>
          <w:p w14:paraId="6127EC16" w14:textId="77777777" w:rsidR="00E81F85" w:rsidRDefault="00000000">
            <w:pPr>
              <w:jc w:val="center"/>
            </w:pPr>
            <w:r>
              <w:rPr>
                <w:sz w:val="20"/>
              </w:rPr>
              <w:t>1.00</w:t>
            </w:r>
          </w:p>
        </w:tc>
        <w:tc>
          <w:tcPr>
            <w:tcW w:w="1729" w:type="dxa"/>
          </w:tcPr>
          <w:p w14:paraId="5398F829" w14:textId="77777777" w:rsidR="00E81F85" w:rsidRDefault="00000000">
            <w:pPr>
              <w:jc w:val="center"/>
            </w:pPr>
            <w:r>
              <w:rPr>
                <w:sz w:val="20"/>
              </w:rPr>
              <w:t>1.00</w:t>
            </w:r>
          </w:p>
        </w:tc>
        <w:tc>
          <w:tcPr>
            <w:tcW w:w="1729" w:type="dxa"/>
          </w:tcPr>
          <w:p w14:paraId="2E751383" w14:textId="77777777" w:rsidR="00E81F85" w:rsidRDefault="00000000">
            <w:pPr>
              <w:jc w:val="center"/>
            </w:pPr>
            <w:r>
              <w:rPr>
                <w:sz w:val="20"/>
              </w:rPr>
              <w:t>772</w:t>
            </w:r>
          </w:p>
        </w:tc>
      </w:tr>
      <w:tr w:rsidR="00E81F85" w14:paraId="29ED0323" w14:textId="77777777">
        <w:trPr>
          <w:jc w:val="center"/>
        </w:trPr>
        <w:tc>
          <w:tcPr>
            <w:tcW w:w="1729" w:type="dxa"/>
          </w:tcPr>
          <w:p w14:paraId="5DFC692F" w14:textId="77777777" w:rsidR="00E81F85" w:rsidRDefault="00000000">
            <w:pPr>
              <w:jc w:val="center"/>
            </w:pPr>
            <w:r>
              <w:rPr>
                <w:sz w:val="20"/>
              </w:rPr>
              <w:t>Overall Accuracy</w:t>
            </w:r>
          </w:p>
        </w:tc>
        <w:tc>
          <w:tcPr>
            <w:tcW w:w="1729" w:type="dxa"/>
          </w:tcPr>
          <w:p w14:paraId="375C148E" w14:textId="77777777" w:rsidR="00E81F85" w:rsidRDefault="00000000">
            <w:pPr>
              <w:jc w:val="center"/>
            </w:pPr>
            <w:r>
              <w:rPr>
                <w:sz w:val="20"/>
              </w:rPr>
              <w:t>—</w:t>
            </w:r>
          </w:p>
        </w:tc>
        <w:tc>
          <w:tcPr>
            <w:tcW w:w="1729" w:type="dxa"/>
          </w:tcPr>
          <w:p w14:paraId="628D5550" w14:textId="77777777" w:rsidR="00E81F85" w:rsidRDefault="00000000">
            <w:pPr>
              <w:jc w:val="center"/>
            </w:pPr>
            <w:r>
              <w:rPr>
                <w:sz w:val="20"/>
              </w:rPr>
              <w:t>—</w:t>
            </w:r>
          </w:p>
        </w:tc>
        <w:tc>
          <w:tcPr>
            <w:tcW w:w="1729" w:type="dxa"/>
          </w:tcPr>
          <w:p w14:paraId="630ED413" w14:textId="77777777" w:rsidR="00E81F85" w:rsidRDefault="00000000">
            <w:pPr>
              <w:jc w:val="center"/>
            </w:pPr>
            <w:r>
              <w:rPr>
                <w:sz w:val="20"/>
              </w:rPr>
              <w:t>99.75%</w:t>
            </w:r>
          </w:p>
        </w:tc>
        <w:tc>
          <w:tcPr>
            <w:tcW w:w="1729" w:type="dxa"/>
          </w:tcPr>
          <w:p w14:paraId="4AEAB9F7" w14:textId="77777777" w:rsidR="00E81F85" w:rsidRDefault="00000000">
            <w:pPr>
              <w:jc w:val="center"/>
            </w:pPr>
            <w:r>
              <w:rPr>
                <w:sz w:val="20"/>
              </w:rPr>
              <w:t>4,334</w:t>
            </w:r>
          </w:p>
        </w:tc>
      </w:tr>
    </w:tbl>
    <w:p w14:paraId="049E175B" w14:textId="77777777" w:rsidR="00E81F85" w:rsidRDefault="00E81F85"/>
    <w:p w14:paraId="3FF2B608" w14:textId="77777777" w:rsidR="00E81F85" w:rsidRDefault="00000000">
      <w:pPr>
        <w:jc w:val="center"/>
      </w:pPr>
      <w:r>
        <w:rPr>
          <w:b/>
          <w:sz w:val="20"/>
        </w:rPr>
        <w:t>Table 6.2: Static Model Classification Report</w:t>
      </w:r>
    </w:p>
    <w:p w14:paraId="5D3E1EAE" w14:textId="77777777" w:rsidR="00E81F85" w:rsidRDefault="00E81F85"/>
    <w:tbl>
      <w:tblPr>
        <w:tblW w:w="0" w:type="auto"/>
        <w:jc w:val="center"/>
        <w:tblLook w:val="04A0" w:firstRow="1" w:lastRow="0" w:firstColumn="1" w:lastColumn="0" w:noHBand="0" w:noVBand="1"/>
      </w:tblPr>
      <w:tblGrid>
        <w:gridCol w:w="7920"/>
      </w:tblGrid>
      <w:tr w:rsidR="00E81F85" w14:paraId="7E14038B" w14:textId="77777777">
        <w:trPr>
          <w:jc w:val="center"/>
        </w:trPr>
        <w:tc>
          <w:tcPr>
            <w:tcW w:w="7920" w:type="dxa"/>
            <w:tcBorders>
              <w:top w:val="single" w:sz="12" w:space="0" w:color="808080"/>
              <w:left w:val="single" w:sz="12" w:space="0" w:color="808080"/>
              <w:bottom w:val="single" w:sz="12" w:space="0" w:color="808080"/>
              <w:right w:val="single" w:sz="12" w:space="0" w:color="808080"/>
            </w:tcBorders>
          </w:tcPr>
          <w:p w14:paraId="44964521" w14:textId="1D992D8D" w:rsidR="00E81F85" w:rsidRDefault="00217233" w:rsidP="00217233">
            <w:pPr>
              <w:jc w:val="center"/>
              <w:rPr>
                <w:i/>
                <w:color w:val="808080"/>
                <w:sz w:val="20"/>
              </w:rPr>
            </w:pPr>
            <w:r>
              <w:rPr>
                <w:noProof/>
              </w:rPr>
              <w:lastRenderedPageBreak/>
              <w:drawing>
                <wp:anchor distT="0" distB="0" distL="114300" distR="114300" simplePos="0" relativeHeight="251657216" behindDoc="0" locked="0" layoutInCell="1" allowOverlap="1" wp14:anchorId="7752ECEA" wp14:editId="6DAA8CD0">
                  <wp:simplePos x="0" y="0"/>
                  <wp:positionH relativeFrom="column">
                    <wp:posOffset>-601980</wp:posOffset>
                  </wp:positionH>
                  <wp:positionV relativeFrom="page">
                    <wp:posOffset>-95250</wp:posOffset>
                  </wp:positionV>
                  <wp:extent cx="6236970" cy="2078990"/>
                  <wp:effectExtent l="0" t="0" r="0" b="0"/>
                  <wp:wrapNone/>
                  <wp:docPr id="42573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6970" cy="20789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color w:val="808080"/>
                <w:sz w:val="20"/>
              </w:rPr>
              <w:t xml:space="preserve"> [IMAGE PLACEHOLDER]</w:t>
            </w:r>
            <w:r>
              <w:rPr>
                <w:i/>
                <w:color w:val="808080"/>
                <w:sz w:val="20"/>
              </w:rPr>
              <w:br/>
              <w:t>Image Prompt: Insert the training history chart from models/training_history.png — two side-by-side line charts showing (1) Training Accuracy vs Validation Accuracy over epochs and (2) Training Loss vs Validation Loss over epochs. Both curves should converge and flatten, indicating good model convergence without overfitting.</w:t>
            </w:r>
          </w:p>
          <w:p w14:paraId="5BD4D5A0" w14:textId="77777777" w:rsidR="00217233" w:rsidRDefault="00217233" w:rsidP="00217233">
            <w:pPr>
              <w:jc w:val="center"/>
              <w:rPr>
                <w:i/>
                <w:color w:val="808080"/>
                <w:sz w:val="20"/>
              </w:rPr>
            </w:pPr>
          </w:p>
          <w:p w14:paraId="312F4919" w14:textId="561E8F3A" w:rsidR="00217233" w:rsidRDefault="00217233" w:rsidP="00217233">
            <w:pPr>
              <w:jc w:val="center"/>
            </w:pPr>
          </w:p>
        </w:tc>
      </w:tr>
    </w:tbl>
    <w:p w14:paraId="60D8E5ED" w14:textId="59FFA59D" w:rsidR="00E81F85" w:rsidRDefault="00000000">
      <w:pPr>
        <w:spacing w:after="240"/>
        <w:jc w:val="center"/>
      </w:pPr>
      <w:r>
        <w:rPr>
          <w:b/>
          <w:sz w:val="20"/>
        </w:rPr>
        <w:t>Fig. 6.1: Static Model Training History (Accuracy and Loss Curves)</w:t>
      </w:r>
    </w:p>
    <w:p w14:paraId="7BF9ADCE" w14:textId="03A64B08" w:rsidR="00E81F85" w:rsidRDefault="00E81F85"/>
    <w:tbl>
      <w:tblPr>
        <w:tblW w:w="0" w:type="auto"/>
        <w:jc w:val="center"/>
        <w:tblLook w:val="04A0" w:firstRow="1" w:lastRow="0" w:firstColumn="1" w:lastColumn="0" w:noHBand="0" w:noVBand="1"/>
      </w:tblPr>
      <w:tblGrid>
        <w:gridCol w:w="7920"/>
      </w:tblGrid>
      <w:tr w:rsidR="00E81F85" w14:paraId="78040D93" w14:textId="77777777">
        <w:trPr>
          <w:jc w:val="center"/>
        </w:trPr>
        <w:tc>
          <w:tcPr>
            <w:tcW w:w="7920" w:type="dxa"/>
            <w:tcBorders>
              <w:top w:val="single" w:sz="12" w:space="0" w:color="808080"/>
              <w:left w:val="single" w:sz="12" w:space="0" w:color="808080"/>
              <w:bottom w:val="single" w:sz="12" w:space="0" w:color="808080"/>
              <w:right w:val="single" w:sz="12" w:space="0" w:color="808080"/>
            </w:tcBorders>
          </w:tcPr>
          <w:p w14:paraId="348DA994" w14:textId="0A13A936" w:rsidR="00E81F85" w:rsidRDefault="00217233">
            <w:pPr>
              <w:jc w:val="center"/>
            </w:pPr>
            <w:r>
              <w:rPr>
                <w:noProof/>
              </w:rPr>
              <w:drawing>
                <wp:anchor distT="0" distB="0" distL="114300" distR="114300" simplePos="0" relativeHeight="251665920" behindDoc="0" locked="0" layoutInCell="1" allowOverlap="1" wp14:anchorId="2B5A9BCB" wp14:editId="7C355A5E">
                  <wp:simplePos x="0" y="0"/>
                  <wp:positionH relativeFrom="column">
                    <wp:posOffset>-152400</wp:posOffset>
                  </wp:positionH>
                  <wp:positionV relativeFrom="page">
                    <wp:posOffset>-460375</wp:posOffset>
                  </wp:positionV>
                  <wp:extent cx="5113020" cy="3663315"/>
                  <wp:effectExtent l="0" t="0" r="0" b="0"/>
                  <wp:wrapNone/>
                  <wp:docPr id="1175298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3020" cy="3663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AF626A" w14:textId="0AE4E436" w:rsidR="00E81F85" w:rsidRDefault="00E81F85">
            <w:pPr>
              <w:spacing w:after="0"/>
              <w:jc w:val="center"/>
            </w:pPr>
          </w:p>
          <w:p w14:paraId="185F5992" w14:textId="77777777" w:rsidR="00E81F85" w:rsidRDefault="00E81F85">
            <w:pPr>
              <w:spacing w:after="0"/>
              <w:jc w:val="center"/>
            </w:pPr>
          </w:p>
          <w:p w14:paraId="1CFC0072" w14:textId="26625A76" w:rsidR="00E81F85" w:rsidRDefault="00E81F85">
            <w:pPr>
              <w:spacing w:after="0"/>
              <w:jc w:val="center"/>
            </w:pPr>
          </w:p>
          <w:p w14:paraId="0AA9D70E" w14:textId="5ABDAFF7" w:rsidR="00E81F85" w:rsidRDefault="00000000">
            <w:pPr>
              <w:jc w:val="center"/>
            </w:pPr>
            <w:r>
              <w:rPr>
                <w:i/>
                <w:color w:val="808080"/>
                <w:sz w:val="20"/>
              </w:rPr>
              <w:t>[IMAGE PLACEHOLDER]</w:t>
            </w:r>
            <w:r>
              <w:rPr>
                <w:i/>
                <w:color w:val="808080"/>
                <w:sz w:val="20"/>
              </w:rPr>
              <w:br/>
              <w:t xml:space="preserve">Image Prompt: Insert the confusion matrix heatmap from models/confusion_matrix.png — a 5×5 heatmap with classes (Bye, </w:t>
            </w:r>
            <w:proofErr w:type="gramStart"/>
            <w:r>
              <w:rPr>
                <w:i/>
                <w:color w:val="808080"/>
                <w:sz w:val="20"/>
              </w:rPr>
              <w:t>Hello</w:t>
            </w:r>
            <w:proofErr w:type="gramEnd"/>
            <w:r>
              <w:rPr>
                <w:i/>
                <w:color w:val="808080"/>
                <w:sz w:val="20"/>
              </w:rPr>
              <w:t xml:space="preserve">, Namaste, </w:t>
            </w:r>
            <w:proofErr w:type="gramStart"/>
            <w:r>
              <w:rPr>
                <w:i/>
                <w:color w:val="808080"/>
                <w:sz w:val="20"/>
              </w:rPr>
              <w:t>Sorry</w:t>
            </w:r>
            <w:proofErr w:type="gramEnd"/>
            <w:r>
              <w:rPr>
                <w:i/>
                <w:color w:val="808080"/>
                <w:sz w:val="20"/>
              </w:rPr>
              <w:t>, Thank You) on both axes. The diagonal should be dark blue (high values) indicating correct predictions, with near-zero off-diagonal entries.</w:t>
            </w:r>
          </w:p>
          <w:p w14:paraId="30ABEC0F" w14:textId="77777777" w:rsidR="00E81F85" w:rsidRDefault="00E81F85">
            <w:pPr>
              <w:spacing w:after="0"/>
              <w:jc w:val="center"/>
            </w:pPr>
          </w:p>
          <w:p w14:paraId="4E8BC939" w14:textId="77777777" w:rsidR="00E81F85" w:rsidRDefault="00E81F85">
            <w:pPr>
              <w:spacing w:after="0"/>
              <w:jc w:val="center"/>
            </w:pPr>
          </w:p>
          <w:p w14:paraId="63B37E60" w14:textId="77777777" w:rsidR="00E81F85" w:rsidRDefault="00E81F85">
            <w:pPr>
              <w:spacing w:after="0"/>
              <w:jc w:val="center"/>
            </w:pPr>
          </w:p>
        </w:tc>
      </w:tr>
    </w:tbl>
    <w:p w14:paraId="4E89C566" w14:textId="77777777" w:rsidR="00E81F85" w:rsidRDefault="00000000">
      <w:pPr>
        <w:spacing w:after="240"/>
        <w:jc w:val="center"/>
        <w:rPr>
          <w:b/>
          <w:sz w:val="20"/>
        </w:rPr>
      </w:pPr>
      <w:r>
        <w:rPr>
          <w:b/>
          <w:sz w:val="20"/>
        </w:rPr>
        <w:t>Fig. 6.2: Static Model Confusion Matrix</w:t>
      </w:r>
    </w:p>
    <w:p w14:paraId="11D0726F" w14:textId="77777777" w:rsidR="00217233" w:rsidRDefault="00217233">
      <w:pPr>
        <w:spacing w:after="240"/>
        <w:jc w:val="center"/>
      </w:pPr>
    </w:p>
    <w:p w14:paraId="1666C3C8" w14:textId="77777777" w:rsidR="00E81F85" w:rsidRDefault="00000000">
      <w:pPr>
        <w:pStyle w:val="Heading2"/>
        <w:spacing w:before="240" w:after="120"/>
      </w:pPr>
      <w:r>
        <w:rPr>
          <w:rFonts w:ascii="Times New Roman" w:hAnsi="Times New Roman"/>
          <w:color w:val="000000"/>
          <w:sz w:val="28"/>
        </w:rPr>
        <w:t>6.3 Dynamic Model Results (LSTM)</w:t>
      </w:r>
    </w:p>
    <w:p w14:paraId="7F718E71" w14:textId="77777777" w:rsidR="00E81F85" w:rsidRDefault="00000000">
      <w:pPr>
        <w:spacing w:after="120"/>
        <w:jc w:val="both"/>
      </w:pPr>
      <w:r>
        <w:t>The LSTM network was trained on the original 30-frame sequences with normalized landmarks. The model trained for 100 epochs with the best weights restored from epoch 93. The dynamic model achieved perfect classification:</w:t>
      </w:r>
    </w:p>
    <w:tbl>
      <w:tblPr>
        <w:tblStyle w:val="TableGrid"/>
        <w:tblW w:w="0" w:type="auto"/>
        <w:jc w:val="center"/>
        <w:tblLook w:val="04A0" w:firstRow="1" w:lastRow="0" w:firstColumn="1" w:lastColumn="0" w:noHBand="0" w:noVBand="1"/>
      </w:tblPr>
      <w:tblGrid>
        <w:gridCol w:w="1729"/>
        <w:gridCol w:w="1729"/>
        <w:gridCol w:w="1729"/>
        <w:gridCol w:w="1729"/>
        <w:gridCol w:w="1729"/>
      </w:tblGrid>
      <w:tr w:rsidR="00E81F85" w14:paraId="30FCA542" w14:textId="77777777">
        <w:trPr>
          <w:jc w:val="center"/>
        </w:trPr>
        <w:tc>
          <w:tcPr>
            <w:tcW w:w="1729" w:type="dxa"/>
            <w:shd w:val="clear" w:color="auto" w:fill="D9E2F3"/>
          </w:tcPr>
          <w:p w14:paraId="42728D7F" w14:textId="77777777" w:rsidR="00E81F85" w:rsidRDefault="00000000">
            <w:pPr>
              <w:jc w:val="center"/>
            </w:pPr>
            <w:r>
              <w:rPr>
                <w:b/>
                <w:sz w:val="20"/>
              </w:rPr>
              <w:lastRenderedPageBreak/>
              <w:t>Class</w:t>
            </w:r>
          </w:p>
        </w:tc>
        <w:tc>
          <w:tcPr>
            <w:tcW w:w="1729" w:type="dxa"/>
            <w:shd w:val="clear" w:color="auto" w:fill="D9E2F3"/>
          </w:tcPr>
          <w:p w14:paraId="3FAB1222" w14:textId="77777777" w:rsidR="00E81F85" w:rsidRDefault="00000000">
            <w:pPr>
              <w:jc w:val="center"/>
            </w:pPr>
            <w:r>
              <w:rPr>
                <w:b/>
                <w:sz w:val="20"/>
              </w:rPr>
              <w:t>Precision</w:t>
            </w:r>
          </w:p>
        </w:tc>
        <w:tc>
          <w:tcPr>
            <w:tcW w:w="1729" w:type="dxa"/>
            <w:shd w:val="clear" w:color="auto" w:fill="D9E2F3"/>
          </w:tcPr>
          <w:p w14:paraId="20E389C1" w14:textId="77777777" w:rsidR="00E81F85" w:rsidRDefault="00000000">
            <w:pPr>
              <w:jc w:val="center"/>
            </w:pPr>
            <w:r>
              <w:rPr>
                <w:b/>
                <w:sz w:val="20"/>
              </w:rPr>
              <w:t>Recall</w:t>
            </w:r>
          </w:p>
        </w:tc>
        <w:tc>
          <w:tcPr>
            <w:tcW w:w="1729" w:type="dxa"/>
            <w:shd w:val="clear" w:color="auto" w:fill="D9E2F3"/>
          </w:tcPr>
          <w:p w14:paraId="54287E10" w14:textId="77777777" w:rsidR="00E81F85" w:rsidRDefault="00000000">
            <w:pPr>
              <w:jc w:val="center"/>
            </w:pPr>
            <w:r>
              <w:rPr>
                <w:b/>
                <w:sz w:val="20"/>
              </w:rPr>
              <w:t>F1-Score</w:t>
            </w:r>
          </w:p>
        </w:tc>
        <w:tc>
          <w:tcPr>
            <w:tcW w:w="1729" w:type="dxa"/>
            <w:shd w:val="clear" w:color="auto" w:fill="D9E2F3"/>
          </w:tcPr>
          <w:p w14:paraId="30791A8F" w14:textId="77777777" w:rsidR="00E81F85" w:rsidRDefault="00000000">
            <w:pPr>
              <w:jc w:val="center"/>
            </w:pPr>
            <w:r>
              <w:rPr>
                <w:b/>
                <w:sz w:val="20"/>
              </w:rPr>
              <w:t>Support</w:t>
            </w:r>
          </w:p>
        </w:tc>
      </w:tr>
      <w:tr w:rsidR="00E81F85" w14:paraId="0D31A2A8" w14:textId="77777777">
        <w:trPr>
          <w:jc w:val="center"/>
        </w:trPr>
        <w:tc>
          <w:tcPr>
            <w:tcW w:w="1729" w:type="dxa"/>
          </w:tcPr>
          <w:p w14:paraId="675CAF7D" w14:textId="77777777" w:rsidR="00E81F85" w:rsidRDefault="00000000">
            <w:pPr>
              <w:jc w:val="center"/>
            </w:pPr>
            <w:r>
              <w:rPr>
                <w:sz w:val="20"/>
              </w:rPr>
              <w:t>Bye</w:t>
            </w:r>
          </w:p>
        </w:tc>
        <w:tc>
          <w:tcPr>
            <w:tcW w:w="1729" w:type="dxa"/>
          </w:tcPr>
          <w:p w14:paraId="69C5386E" w14:textId="77777777" w:rsidR="00E81F85" w:rsidRDefault="00000000">
            <w:pPr>
              <w:jc w:val="center"/>
            </w:pPr>
            <w:r>
              <w:rPr>
                <w:sz w:val="20"/>
              </w:rPr>
              <w:t>1.00</w:t>
            </w:r>
          </w:p>
        </w:tc>
        <w:tc>
          <w:tcPr>
            <w:tcW w:w="1729" w:type="dxa"/>
          </w:tcPr>
          <w:p w14:paraId="4E12D4FD" w14:textId="77777777" w:rsidR="00E81F85" w:rsidRDefault="00000000">
            <w:pPr>
              <w:jc w:val="center"/>
            </w:pPr>
            <w:r>
              <w:rPr>
                <w:sz w:val="20"/>
              </w:rPr>
              <w:t>1.00</w:t>
            </w:r>
          </w:p>
        </w:tc>
        <w:tc>
          <w:tcPr>
            <w:tcW w:w="1729" w:type="dxa"/>
          </w:tcPr>
          <w:p w14:paraId="4381BF82" w14:textId="77777777" w:rsidR="00E81F85" w:rsidRDefault="00000000">
            <w:pPr>
              <w:jc w:val="center"/>
            </w:pPr>
            <w:r>
              <w:rPr>
                <w:sz w:val="20"/>
              </w:rPr>
              <w:t>1.00</w:t>
            </w:r>
          </w:p>
        </w:tc>
        <w:tc>
          <w:tcPr>
            <w:tcW w:w="1729" w:type="dxa"/>
          </w:tcPr>
          <w:p w14:paraId="639CB0A5" w14:textId="77777777" w:rsidR="00E81F85" w:rsidRDefault="00000000">
            <w:pPr>
              <w:jc w:val="center"/>
            </w:pPr>
            <w:r>
              <w:rPr>
                <w:sz w:val="20"/>
              </w:rPr>
              <w:t>10</w:t>
            </w:r>
          </w:p>
        </w:tc>
      </w:tr>
      <w:tr w:rsidR="00E81F85" w14:paraId="1D08A66A" w14:textId="77777777">
        <w:trPr>
          <w:jc w:val="center"/>
        </w:trPr>
        <w:tc>
          <w:tcPr>
            <w:tcW w:w="1729" w:type="dxa"/>
          </w:tcPr>
          <w:p w14:paraId="4439AC0C" w14:textId="77777777" w:rsidR="00E81F85" w:rsidRDefault="00000000">
            <w:pPr>
              <w:jc w:val="center"/>
            </w:pPr>
            <w:r>
              <w:rPr>
                <w:sz w:val="20"/>
              </w:rPr>
              <w:t>Hello</w:t>
            </w:r>
          </w:p>
        </w:tc>
        <w:tc>
          <w:tcPr>
            <w:tcW w:w="1729" w:type="dxa"/>
          </w:tcPr>
          <w:p w14:paraId="738A17DB" w14:textId="77777777" w:rsidR="00E81F85" w:rsidRDefault="00000000">
            <w:pPr>
              <w:jc w:val="center"/>
            </w:pPr>
            <w:r>
              <w:rPr>
                <w:sz w:val="20"/>
              </w:rPr>
              <w:t>1.00</w:t>
            </w:r>
          </w:p>
        </w:tc>
        <w:tc>
          <w:tcPr>
            <w:tcW w:w="1729" w:type="dxa"/>
          </w:tcPr>
          <w:p w14:paraId="13C2220D" w14:textId="77777777" w:rsidR="00E81F85" w:rsidRDefault="00000000">
            <w:pPr>
              <w:jc w:val="center"/>
            </w:pPr>
            <w:r>
              <w:rPr>
                <w:sz w:val="20"/>
              </w:rPr>
              <w:t>1.00</w:t>
            </w:r>
          </w:p>
        </w:tc>
        <w:tc>
          <w:tcPr>
            <w:tcW w:w="1729" w:type="dxa"/>
          </w:tcPr>
          <w:p w14:paraId="19A0F902" w14:textId="77777777" w:rsidR="00E81F85" w:rsidRDefault="00000000">
            <w:pPr>
              <w:jc w:val="center"/>
            </w:pPr>
            <w:r>
              <w:rPr>
                <w:sz w:val="20"/>
              </w:rPr>
              <w:t>1.00</w:t>
            </w:r>
          </w:p>
        </w:tc>
        <w:tc>
          <w:tcPr>
            <w:tcW w:w="1729" w:type="dxa"/>
          </w:tcPr>
          <w:p w14:paraId="4F7D829D" w14:textId="77777777" w:rsidR="00E81F85" w:rsidRDefault="00000000">
            <w:pPr>
              <w:jc w:val="center"/>
            </w:pPr>
            <w:r>
              <w:rPr>
                <w:sz w:val="20"/>
              </w:rPr>
              <w:t>10</w:t>
            </w:r>
          </w:p>
        </w:tc>
      </w:tr>
      <w:tr w:rsidR="00E81F85" w14:paraId="03A8101D" w14:textId="77777777">
        <w:trPr>
          <w:jc w:val="center"/>
        </w:trPr>
        <w:tc>
          <w:tcPr>
            <w:tcW w:w="1729" w:type="dxa"/>
          </w:tcPr>
          <w:p w14:paraId="6FE50121" w14:textId="77777777" w:rsidR="00E81F85" w:rsidRDefault="00000000">
            <w:pPr>
              <w:jc w:val="center"/>
            </w:pPr>
            <w:r>
              <w:rPr>
                <w:sz w:val="20"/>
              </w:rPr>
              <w:t>Namaste</w:t>
            </w:r>
          </w:p>
        </w:tc>
        <w:tc>
          <w:tcPr>
            <w:tcW w:w="1729" w:type="dxa"/>
          </w:tcPr>
          <w:p w14:paraId="3F6939E9" w14:textId="77777777" w:rsidR="00E81F85" w:rsidRDefault="00000000">
            <w:pPr>
              <w:jc w:val="center"/>
            </w:pPr>
            <w:r>
              <w:rPr>
                <w:sz w:val="20"/>
              </w:rPr>
              <w:t>1.00</w:t>
            </w:r>
          </w:p>
        </w:tc>
        <w:tc>
          <w:tcPr>
            <w:tcW w:w="1729" w:type="dxa"/>
          </w:tcPr>
          <w:p w14:paraId="42DF8147" w14:textId="77777777" w:rsidR="00E81F85" w:rsidRDefault="00000000">
            <w:pPr>
              <w:jc w:val="center"/>
            </w:pPr>
            <w:r>
              <w:rPr>
                <w:sz w:val="20"/>
              </w:rPr>
              <w:t>1.00</w:t>
            </w:r>
          </w:p>
        </w:tc>
        <w:tc>
          <w:tcPr>
            <w:tcW w:w="1729" w:type="dxa"/>
          </w:tcPr>
          <w:p w14:paraId="136F4E46" w14:textId="77777777" w:rsidR="00E81F85" w:rsidRDefault="00000000">
            <w:pPr>
              <w:jc w:val="center"/>
            </w:pPr>
            <w:r>
              <w:rPr>
                <w:sz w:val="20"/>
              </w:rPr>
              <w:t>1.00</w:t>
            </w:r>
          </w:p>
        </w:tc>
        <w:tc>
          <w:tcPr>
            <w:tcW w:w="1729" w:type="dxa"/>
          </w:tcPr>
          <w:p w14:paraId="301A7FDD" w14:textId="77777777" w:rsidR="00E81F85" w:rsidRDefault="00000000">
            <w:pPr>
              <w:jc w:val="center"/>
            </w:pPr>
            <w:r>
              <w:rPr>
                <w:sz w:val="20"/>
              </w:rPr>
              <w:t>10</w:t>
            </w:r>
          </w:p>
        </w:tc>
      </w:tr>
      <w:tr w:rsidR="00E81F85" w14:paraId="07FD57AB" w14:textId="77777777">
        <w:trPr>
          <w:jc w:val="center"/>
        </w:trPr>
        <w:tc>
          <w:tcPr>
            <w:tcW w:w="1729" w:type="dxa"/>
          </w:tcPr>
          <w:p w14:paraId="617EDF4E" w14:textId="77777777" w:rsidR="00E81F85" w:rsidRDefault="00000000">
            <w:pPr>
              <w:jc w:val="center"/>
            </w:pPr>
            <w:r>
              <w:rPr>
                <w:sz w:val="20"/>
              </w:rPr>
              <w:t>Sorry</w:t>
            </w:r>
          </w:p>
        </w:tc>
        <w:tc>
          <w:tcPr>
            <w:tcW w:w="1729" w:type="dxa"/>
          </w:tcPr>
          <w:p w14:paraId="5B49AB12" w14:textId="77777777" w:rsidR="00E81F85" w:rsidRDefault="00000000">
            <w:pPr>
              <w:jc w:val="center"/>
            </w:pPr>
            <w:r>
              <w:rPr>
                <w:sz w:val="20"/>
              </w:rPr>
              <w:t>1.00</w:t>
            </w:r>
          </w:p>
        </w:tc>
        <w:tc>
          <w:tcPr>
            <w:tcW w:w="1729" w:type="dxa"/>
          </w:tcPr>
          <w:p w14:paraId="3434B56B" w14:textId="77777777" w:rsidR="00E81F85" w:rsidRDefault="00000000">
            <w:pPr>
              <w:jc w:val="center"/>
            </w:pPr>
            <w:r>
              <w:rPr>
                <w:sz w:val="20"/>
              </w:rPr>
              <w:t>1.00</w:t>
            </w:r>
          </w:p>
        </w:tc>
        <w:tc>
          <w:tcPr>
            <w:tcW w:w="1729" w:type="dxa"/>
          </w:tcPr>
          <w:p w14:paraId="6520A894" w14:textId="77777777" w:rsidR="00E81F85" w:rsidRDefault="00000000">
            <w:pPr>
              <w:jc w:val="center"/>
            </w:pPr>
            <w:r>
              <w:rPr>
                <w:sz w:val="20"/>
              </w:rPr>
              <w:t>1.00</w:t>
            </w:r>
          </w:p>
        </w:tc>
        <w:tc>
          <w:tcPr>
            <w:tcW w:w="1729" w:type="dxa"/>
          </w:tcPr>
          <w:p w14:paraId="30F02662" w14:textId="77777777" w:rsidR="00E81F85" w:rsidRDefault="00000000">
            <w:pPr>
              <w:jc w:val="center"/>
            </w:pPr>
            <w:r>
              <w:rPr>
                <w:sz w:val="20"/>
              </w:rPr>
              <w:t>10</w:t>
            </w:r>
          </w:p>
        </w:tc>
      </w:tr>
      <w:tr w:rsidR="00E81F85" w14:paraId="358FA2BF" w14:textId="77777777">
        <w:trPr>
          <w:jc w:val="center"/>
        </w:trPr>
        <w:tc>
          <w:tcPr>
            <w:tcW w:w="1729" w:type="dxa"/>
          </w:tcPr>
          <w:p w14:paraId="1D18FB56" w14:textId="77777777" w:rsidR="00E81F85" w:rsidRDefault="00000000">
            <w:pPr>
              <w:jc w:val="center"/>
            </w:pPr>
            <w:r>
              <w:rPr>
                <w:sz w:val="20"/>
              </w:rPr>
              <w:t>Thank You</w:t>
            </w:r>
          </w:p>
        </w:tc>
        <w:tc>
          <w:tcPr>
            <w:tcW w:w="1729" w:type="dxa"/>
          </w:tcPr>
          <w:p w14:paraId="626EDF44" w14:textId="77777777" w:rsidR="00E81F85" w:rsidRDefault="00000000">
            <w:pPr>
              <w:jc w:val="center"/>
            </w:pPr>
            <w:r>
              <w:rPr>
                <w:sz w:val="20"/>
              </w:rPr>
              <w:t>1.00</w:t>
            </w:r>
          </w:p>
        </w:tc>
        <w:tc>
          <w:tcPr>
            <w:tcW w:w="1729" w:type="dxa"/>
          </w:tcPr>
          <w:p w14:paraId="5278296A" w14:textId="77777777" w:rsidR="00E81F85" w:rsidRDefault="00000000">
            <w:pPr>
              <w:jc w:val="center"/>
            </w:pPr>
            <w:r>
              <w:rPr>
                <w:sz w:val="20"/>
              </w:rPr>
              <w:t>1.00</w:t>
            </w:r>
          </w:p>
        </w:tc>
        <w:tc>
          <w:tcPr>
            <w:tcW w:w="1729" w:type="dxa"/>
          </w:tcPr>
          <w:p w14:paraId="66D9AF0F" w14:textId="77777777" w:rsidR="00E81F85" w:rsidRDefault="00000000">
            <w:pPr>
              <w:jc w:val="center"/>
            </w:pPr>
            <w:r>
              <w:rPr>
                <w:sz w:val="20"/>
              </w:rPr>
              <w:t>1.00</w:t>
            </w:r>
          </w:p>
        </w:tc>
        <w:tc>
          <w:tcPr>
            <w:tcW w:w="1729" w:type="dxa"/>
          </w:tcPr>
          <w:p w14:paraId="481DAD56" w14:textId="77777777" w:rsidR="00E81F85" w:rsidRDefault="00000000">
            <w:pPr>
              <w:jc w:val="center"/>
            </w:pPr>
            <w:r>
              <w:rPr>
                <w:sz w:val="20"/>
              </w:rPr>
              <w:t>10</w:t>
            </w:r>
          </w:p>
        </w:tc>
      </w:tr>
      <w:tr w:rsidR="00E81F85" w14:paraId="06659A67" w14:textId="77777777">
        <w:trPr>
          <w:jc w:val="center"/>
        </w:trPr>
        <w:tc>
          <w:tcPr>
            <w:tcW w:w="1729" w:type="dxa"/>
          </w:tcPr>
          <w:p w14:paraId="62633F71" w14:textId="77777777" w:rsidR="00E81F85" w:rsidRDefault="00000000">
            <w:pPr>
              <w:jc w:val="center"/>
            </w:pPr>
            <w:r>
              <w:rPr>
                <w:sz w:val="20"/>
              </w:rPr>
              <w:t>Overall Accuracy</w:t>
            </w:r>
          </w:p>
        </w:tc>
        <w:tc>
          <w:tcPr>
            <w:tcW w:w="1729" w:type="dxa"/>
          </w:tcPr>
          <w:p w14:paraId="1485CBE3" w14:textId="77777777" w:rsidR="00E81F85" w:rsidRDefault="00000000">
            <w:pPr>
              <w:jc w:val="center"/>
            </w:pPr>
            <w:r>
              <w:rPr>
                <w:sz w:val="20"/>
              </w:rPr>
              <w:t>—</w:t>
            </w:r>
          </w:p>
        </w:tc>
        <w:tc>
          <w:tcPr>
            <w:tcW w:w="1729" w:type="dxa"/>
          </w:tcPr>
          <w:p w14:paraId="6BEB8447" w14:textId="77777777" w:rsidR="00E81F85" w:rsidRDefault="00000000">
            <w:pPr>
              <w:jc w:val="center"/>
            </w:pPr>
            <w:r>
              <w:rPr>
                <w:sz w:val="20"/>
              </w:rPr>
              <w:t>—</w:t>
            </w:r>
          </w:p>
        </w:tc>
        <w:tc>
          <w:tcPr>
            <w:tcW w:w="1729" w:type="dxa"/>
          </w:tcPr>
          <w:p w14:paraId="453E7634" w14:textId="77777777" w:rsidR="00E81F85" w:rsidRDefault="00000000">
            <w:pPr>
              <w:jc w:val="center"/>
            </w:pPr>
            <w:r>
              <w:rPr>
                <w:sz w:val="20"/>
              </w:rPr>
              <w:t>100.00%</w:t>
            </w:r>
          </w:p>
        </w:tc>
        <w:tc>
          <w:tcPr>
            <w:tcW w:w="1729" w:type="dxa"/>
          </w:tcPr>
          <w:p w14:paraId="08497DA3" w14:textId="77777777" w:rsidR="00E81F85" w:rsidRDefault="00000000">
            <w:pPr>
              <w:jc w:val="center"/>
            </w:pPr>
            <w:r>
              <w:rPr>
                <w:sz w:val="20"/>
              </w:rPr>
              <w:t>50</w:t>
            </w:r>
          </w:p>
        </w:tc>
      </w:tr>
    </w:tbl>
    <w:p w14:paraId="02E12023" w14:textId="07F39965" w:rsidR="00E81F85" w:rsidRDefault="00E81F85"/>
    <w:p w14:paraId="119A9378" w14:textId="508AA890" w:rsidR="00E81F85" w:rsidRDefault="00000000">
      <w:pPr>
        <w:jc w:val="center"/>
      </w:pPr>
      <w:r>
        <w:rPr>
          <w:b/>
          <w:sz w:val="20"/>
        </w:rPr>
        <w:t>Table 6.3: Dynamic Model (LSTM) Classification Report</w:t>
      </w:r>
    </w:p>
    <w:p w14:paraId="72181146" w14:textId="264F2DD3" w:rsidR="00E81F85" w:rsidRDefault="00E81F85"/>
    <w:tbl>
      <w:tblPr>
        <w:tblW w:w="0" w:type="auto"/>
        <w:jc w:val="center"/>
        <w:tblLook w:val="04A0" w:firstRow="1" w:lastRow="0" w:firstColumn="1" w:lastColumn="0" w:noHBand="0" w:noVBand="1"/>
      </w:tblPr>
      <w:tblGrid>
        <w:gridCol w:w="7920"/>
      </w:tblGrid>
      <w:tr w:rsidR="00E81F85" w14:paraId="3EC5EDE5" w14:textId="77777777">
        <w:trPr>
          <w:jc w:val="center"/>
        </w:trPr>
        <w:tc>
          <w:tcPr>
            <w:tcW w:w="7920" w:type="dxa"/>
            <w:tcBorders>
              <w:top w:val="single" w:sz="12" w:space="0" w:color="808080"/>
              <w:left w:val="single" w:sz="12" w:space="0" w:color="808080"/>
              <w:bottom w:val="single" w:sz="12" w:space="0" w:color="808080"/>
              <w:right w:val="single" w:sz="12" w:space="0" w:color="808080"/>
            </w:tcBorders>
          </w:tcPr>
          <w:p w14:paraId="56198947" w14:textId="614BF031" w:rsidR="00E81F85" w:rsidRDefault="00217233" w:rsidP="00217233">
            <w:pPr>
              <w:spacing w:after="0"/>
            </w:pPr>
            <w:r>
              <w:rPr>
                <w:noProof/>
              </w:rPr>
              <w:drawing>
                <wp:anchor distT="0" distB="0" distL="114300" distR="114300" simplePos="0" relativeHeight="251660288" behindDoc="0" locked="0" layoutInCell="1" allowOverlap="1" wp14:anchorId="3EC566D6" wp14:editId="618899A7">
                  <wp:simplePos x="0" y="0"/>
                  <wp:positionH relativeFrom="column">
                    <wp:posOffset>-289560</wp:posOffset>
                  </wp:positionH>
                  <wp:positionV relativeFrom="page">
                    <wp:posOffset>-397510</wp:posOffset>
                  </wp:positionV>
                  <wp:extent cx="5715000" cy="2186940"/>
                  <wp:effectExtent l="0" t="0" r="0" b="3810"/>
                  <wp:wrapNone/>
                  <wp:docPr id="1187693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18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B451EB" w14:textId="09BD92CC" w:rsidR="00E81F85" w:rsidRDefault="00E81F85">
            <w:pPr>
              <w:spacing w:after="0"/>
              <w:jc w:val="center"/>
            </w:pPr>
          </w:p>
          <w:p w14:paraId="43B9823B" w14:textId="358B27E0" w:rsidR="00E81F85" w:rsidRDefault="00000000" w:rsidP="00217233">
            <w:pPr>
              <w:jc w:val="center"/>
            </w:pPr>
            <w:r>
              <w:rPr>
                <w:i/>
                <w:color w:val="808080"/>
                <w:sz w:val="20"/>
              </w:rPr>
              <w:t>[IMAGE PLACEHOLDER]</w:t>
            </w:r>
            <w:r>
              <w:rPr>
                <w:i/>
                <w:color w:val="808080"/>
                <w:sz w:val="20"/>
              </w:rPr>
              <w:br/>
              <w:t>Image Prompt: Insert the dynamic training history chart from models/dynamic_training_history.png — two side-by-side line charts showing Dynamic Model Accuracy and Dynamic Model Loss over ~100 epochs. Accuracy should quickly reach 1.0 and loss should decrease to near 0.</w:t>
            </w:r>
          </w:p>
        </w:tc>
      </w:tr>
    </w:tbl>
    <w:p w14:paraId="4A444993" w14:textId="77777777" w:rsidR="00E81F85" w:rsidRDefault="00000000">
      <w:pPr>
        <w:spacing w:after="240"/>
        <w:jc w:val="center"/>
      </w:pPr>
      <w:r>
        <w:rPr>
          <w:b/>
          <w:sz w:val="20"/>
        </w:rPr>
        <w:t>Fig. 6.3: Dynamic Model (LSTM) Training History</w:t>
      </w:r>
    </w:p>
    <w:p w14:paraId="38C76F02" w14:textId="77777777" w:rsidR="00E81F85" w:rsidRDefault="00E81F85"/>
    <w:tbl>
      <w:tblPr>
        <w:tblW w:w="0" w:type="auto"/>
        <w:jc w:val="center"/>
        <w:tblLook w:val="04A0" w:firstRow="1" w:lastRow="0" w:firstColumn="1" w:lastColumn="0" w:noHBand="0" w:noVBand="1"/>
      </w:tblPr>
      <w:tblGrid>
        <w:gridCol w:w="7703"/>
      </w:tblGrid>
      <w:tr w:rsidR="00E81F85" w14:paraId="141AE03E" w14:textId="77777777" w:rsidTr="00217233">
        <w:trPr>
          <w:trHeight w:val="5927"/>
          <w:jc w:val="center"/>
        </w:trPr>
        <w:tc>
          <w:tcPr>
            <w:tcW w:w="7703" w:type="dxa"/>
          </w:tcPr>
          <w:p w14:paraId="7FFFD1A7" w14:textId="52FEB4A5" w:rsidR="00E81F85" w:rsidRDefault="00217233" w:rsidP="00217233">
            <w:pPr>
              <w:spacing w:after="0"/>
            </w:pPr>
            <w:r>
              <w:rPr>
                <w:noProof/>
              </w:rPr>
              <w:lastRenderedPageBreak/>
              <w:drawing>
                <wp:inline distT="0" distB="0" distL="0" distR="0" wp14:anchorId="379DEC52" wp14:editId="24C422DF">
                  <wp:extent cx="4703717" cy="3528060"/>
                  <wp:effectExtent l="0" t="0" r="1905" b="0"/>
                  <wp:docPr id="1040306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3307" cy="3542754"/>
                          </a:xfrm>
                          <a:prstGeom prst="rect">
                            <a:avLst/>
                          </a:prstGeom>
                          <a:noFill/>
                          <a:ln>
                            <a:noFill/>
                          </a:ln>
                        </pic:spPr>
                      </pic:pic>
                    </a:graphicData>
                  </a:graphic>
                </wp:inline>
              </w:drawing>
            </w:r>
          </w:p>
        </w:tc>
      </w:tr>
    </w:tbl>
    <w:p w14:paraId="661965A4" w14:textId="77777777" w:rsidR="00E81F85" w:rsidRDefault="00000000">
      <w:pPr>
        <w:spacing w:after="240"/>
        <w:jc w:val="center"/>
      </w:pPr>
      <w:r>
        <w:rPr>
          <w:b/>
          <w:sz w:val="20"/>
        </w:rPr>
        <w:t>Fig. 6.4: Dynamic Model (LSTM) Confusion Matrix</w:t>
      </w:r>
    </w:p>
    <w:p w14:paraId="775D2A7A" w14:textId="77777777" w:rsidR="00E81F85" w:rsidRDefault="00000000">
      <w:pPr>
        <w:pStyle w:val="Heading2"/>
        <w:spacing w:before="240" w:after="120"/>
      </w:pPr>
      <w:r>
        <w:rPr>
          <w:rFonts w:ascii="Times New Roman" w:hAnsi="Times New Roman"/>
          <w:color w:val="000000"/>
          <w:sz w:val="28"/>
        </w:rPr>
        <w:t>6.4 Model Comparison</w:t>
      </w:r>
    </w:p>
    <w:tbl>
      <w:tblPr>
        <w:tblStyle w:val="TableGrid"/>
        <w:tblW w:w="0" w:type="auto"/>
        <w:jc w:val="center"/>
        <w:tblLook w:val="04A0" w:firstRow="1" w:lastRow="0" w:firstColumn="1" w:lastColumn="0" w:noHBand="0" w:noVBand="1"/>
      </w:tblPr>
      <w:tblGrid>
        <w:gridCol w:w="2882"/>
        <w:gridCol w:w="2882"/>
        <w:gridCol w:w="2882"/>
      </w:tblGrid>
      <w:tr w:rsidR="00E81F85" w14:paraId="2EE50D81" w14:textId="77777777">
        <w:trPr>
          <w:jc w:val="center"/>
        </w:trPr>
        <w:tc>
          <w:tcPr>
            <w:tcW w:w="2882" w:type="dxa"/>
            <w:shd w:val="clear" w:color="auto" w:fill="D9E2F3"/>
          </w:tcPr>
          <w:p w14:paraId="4C338BB9" w14:textId="77777777" w:rsidR="00E81F85" w:rsidRDefault="00000000">
            <w:pPr>
              <w:jc w:val="center"/>
            </w:pPr>
            <w:r>
              <w:rPr>
                <w:b/>
                <w:sz w:val="20"/>
              </w:rPr>
              <w:t>Property</w:t>
            </w:r>
          </w:p>
        </w:tc>
        <w:tc>
          <w:tcPr>
            <w:tcW w:w="2882" w:type="dxa"/>
            <w:shd w:val="clear" w:color="auto" w:fill="D9E2F3"/>
          </w:tcPr>
          <w:p w14:paraId="7084065B" w14:textId="77777777" w:rsidR="00E81F85" w:rsidRDefault="00000000">
            <w:pPr>
              <w:jc w:val="center"/>
            </w:pPr>
            <w:r>
              <w:rPr>
                <w:b/>
                <w:sz w:val="20"/>
              </w:rPr>
              <w:t>Static Model (Dense NN)</w:t>
            </w:r>
          </w:p>
        </w:tc>
        <w:tc>
          <w:tcPr>
            <w:tcW w:w="2882" w:type="dxa"/>
            <w:shd w:val="clear" w:color="auto" w:fill="D9E2F3"/>
          </w:tcPr>
          <w:p w14:paraId="13F4BC36" w14:textId="77777777" w:rsidR="00E81F85" w:rsidRDefault="00000000">
            <w:pPr>
              <w:jc w:val="center"/>
            </w:pPr>
            <w:r>
              <w:rPr>
                <w:b/>
                <w:sz w:val="20"/>
              </w:rPr>
              <w:t>Dynamic Model (LSTM)</w:t>
            </w:r>
          </w:p>
        </w:tc>
      </w:tr>
      <w:tr w:rsidR="00E81F85" w14:paraId="743B220F" w14:textId="77777777">
        <w:trPr>
          <w:jc w:val="center"/>
        </w:trPr>
        <w:tc>
          <w:tcPr>
            <w:tcW w:w="2882" w:type="dxa"/>
          </w:tcPr>
          <w:p w14:paraId="2443D5F2" w14:textId="77777777" w:rsidR="00E81F85" w:rsidRDefault="00000000">
            <w:pPr>
              <w:jc w:val="center"/>
            </w:pPr>
            <w:r>
              <w:rPr>
                <w:sz w:val="20"/>
              </w:rPr>
              <w:t>Input</w:t>
            </w:r>
          </w:p>
        </w:tc>
        <w:tc>
          <w:tcPr>
            <w:tcW w:w="2882" w:type="dxa"/>
          </w:tcPr>
          <w:p w14:paraId="597374B6" w14:textId="77777777" w:rsidR="00E81F85" w:rsidRDefault="00000000">
            <w:pPr>
              <w:jc w:val="center"/>
            </w:pPr>
            <w:r>
              <w:rPr>
                <w:sz w:val="20"/>
              </w:rPr>
              <w:t>Single frame (126-D)</w:t>
            </w:r>
          </w:p>
        </w:tc>
        <w:tc>
          <w:tcPr>
            <w:tcW w:w="2882" w:type="dxa"/>
          </w:tcPr>
          <w:p w14:paraId="3D51551E" w14:textId="77777777" w:rsidR="00E81F85" w:rsidRDefault="00000000">
            <w:pPr>
              <w:jc w:val="center"/>
            </w:pPr>
            <w:r>
              <w:rPr>
                <w:sz w:val="20"/>
              </w:rPr>
              <w:t>30-frame sequence (30×126)</w:t>
            </w:r>
          </w:p>
        </w:tc>
      </w:tr>
      <w:tr w:rsidR="00E81F85" w14:paraId="550C7854" w14:textId="77777777">
        <w:trPr>
          <w:jc w:val="center"/>
        </w:trPr>
        <w:tc>
          <w:tcPr>
            <w:tcW w:w="2882" w:type="dxa"/>
          </w:tcPr>
          <w:p w14:paraId="1B968234" w14:textId="77777777" w:rsidR="00E81F85" w:rsidRDefault="00000000">
            <w:pPr>
              <w:jc w:val="center"/>
            </w:pPr>
            <w:r>
              <w:rPr>
                <w:sz w:val="20"/>
              </w:rPr>
              <w:t>Architecture</w:t>
            </w:r>
          </w:p>
        </w:tc>
        <w:tc>
          <w:tcPr>
            <w:tcW w:w="2882" w:type="dxa"/>
          </w:tcPr>
          <w:p w14:paraId="780DB5F7" w14:textId="77777777" w:rsidR="00E81F85" w:rsidRDefault="00000000">
            <w:pPr>
              <w:jc w:val="center"/>
            </w:pPr>
            <w:r>
              <w:rPr>
                <w:sz w:val="20"/>
              </w:rPr>
              <w:t>Dense + BatchNorm + Dropout</w:t>
            </w:r>
          </w:p>
        </w:tc>
        <w:tc>
          <w:tcPr>
            <w:tcW w:w="2882" w:type="dxa"/>
          </w:tcPr>
          <w:p w14:paraId="410AC3F5" w14:textId="77777777" w:rsidR="00E81F85" w:rsidRDefault="00000000">
            <w:pPr>
              <w:jc w:val="center"/>
            </w:pPr>
            <w:r>
              <w:rPr>
                <w:sz w:val="20"/>
              </w:rPr>
              <w:t>LSTM + Dense + BatchNorm</w:t>
            </w:r>
          </w:p>
        </w:tc>
      </w:tr>
      <w:tr w:rsidR="00E81F85" w14:paraId="66761338" w14:textId="77777777">
        <w:trPr>
          <w:jc w:val="center"/>
        </w:trPr>
        <w:tc>
          <w:tcPr>
            <w:tcW w:w="2882" w:type="dxa"/>
          </w:tcPr>
          <w:p w14:paraId="5A70FEB0" w14:textId="77777777" w:rsidR="00E81F85" w:rsidRDefault="00000000">
            <w:pPr>
              <w:jc w:val="center"/>
            </w:pPr>
            <w:r>
              <w:rPr>
                <w:sz w:val="20"/>
              </w:rPr>
              <w:t>Parameters</w:t>
            </w:r>
          </w:p>
        </w:tc>
        <w:tc>
          <w:tcPr>
            <w:tcW w:w="2882" w:type="dxa"/>
          </w:tcPr>
          <w:p w14:paraId="3BE78D6A" w14:textId="77777777" w:rsidR="00E81F85" w:rsidRDefault="00000000">
            <w:pPr>
              <w:jc w:val="center"/>
            </w:pPr>
            <w:r>
              <w:rPr>
                <w:sz w:val="20"/>
              </w:rPr>
              <w:t>75,781 (296 KB)</w:t>
            </w:r>
          </w:p>
        </w:tc>
        <w:tc>
          <w:tcPr>
            <w:tcW w:w="2882" w:type="dxa"/>
          </w:tcPr>
          <w:p w14:paraId="3D28EF6E" w14:textId="77777777" w:rsidR="00E81F85" w:rsidRDefault="00000000">
            <w:pPr>
              <w:jc w:val="center"/>
            </w:pPr>
            <w:r>
              <w:rPr>
                <w:sz w:val="20"/>
              </w:rPr>
              <w:t>~2.3 MB</w:t>
            </w:r>
          </w:p>
        </w:tc>
      </w:tr>
      <w:tr w:rsidR="00E81F85" w14:paraId="1463CECB" w14:textId="77777777">
        <w:trPr>
          <w:jc w:val="center"/>
        </w:trPr>
        <w:tc>
          <w:tcPr>
            <w:tcW w:w="2882" w:type="dxa"/>
          </w:tcPr>
          <w:p w14:paraId="5ACC3764" w14:textId="77777777" w:rsidR="00E81F85" w:rsidRDefault="00000000">
            <w:pPr>
              <w:jc w:val="center"/>
            </w:pPr>
            <w:r>
              <w:rPr>
                <w:sz w:val="20"/>
              </w:rPr>
              <w:t>Test Accuracy</w:t>
            </w:r>
          </w:p>
        </w:tc>
        <w:tc>
          <w:tcPr>
            <w:tcW w:w="2882" w:type="dxa"/>
          </w:tcPr>
          <w:p w14:paraId="6775CE51" w14:textId="77777777" w:rsidR="00E81F85" w:rsidRDefault="00000000">
            <w:pPr>
              <w:jc w:val="center"/>
            </w:pPr>
            <w:r>
              <w:rPr>
                <w:sz w:val="20"/>
              </w:rPr>
              <w:t>99.75%</w:t>
            </w:r>
          </w:p>
        </w:tc>
        <w:tc>
          <w:tcPr>
            <w:tcW w:w="2882" w:type="dxa"/>
          </w:tcPr>
          <w:p w14:paraId="2D78F535" w14:textId="77777777" w:rsidR="00E81F85" w:rsidRDefault="00000000">
            <w:pPr>
              <w:jc w:val="center"/>
            </w:pPr>
            <w:r>
              <w:rPr>
                <w:sz w:val="20"/>
              </w:rPr>
              <w:t>100.00%</w:t>
            </w:r>
          </w:p>
        </w:tc>
      </w:tr>
      <w:tr w:rsidR="00E81F85" w14:paraId="2A89DF94" w14:textId="77777777">
        <w:trPr>
          <w:jc w:val="center"/>
        </w:trPr>
        <w:tc>
          <w:tcPr>
            <w:tcW w:w="2882" w:type="dxa"/>
          </w:tcPr>
          <w:p w14:paraId="540101BC" w14:textId="77777777" w:rsidR="00E81F85" w:rsidRDefault="00000000">
            <w:pPr>
              <w:jc w:val="center"/>
            </w:pPr>
            <w:r>
              <w:rPr>
                <w:sz w:val="20"/>
              </w:rPr>
              <w:t>Training Epochs</w:t>
            </w:r>
          </w:p>
        </w:tc>
        <w:tc>
          <w:tcPr>
            <w:tcW w:w="2882" w:type="dxa"/>
          </w:tcPr>
          <w:p w14:paraId="45AC67C8" w14:textId="77777777" w:rsidR="00E81F85" w:rsidRDefault="00000000">
            <w:pPr>
              <w:jc w:val="center"/>
            </w:pPr>
            <w:r>
              <w:rPr>
                <w:sz w:val="20"/>
              </w:rPr>
              <w:t>16 (early stop)</w:t>
            </w:r>
          </w:p>
        </w:tc>
        <w:tc>
          <w:tcPr>
            <w:tcW w:w="2882" w:type="dxa"/>
          </w:tcPr>
          <w:p w14:paraId="02163F5F" w14:textId="77777777" w:rsidR="00E81F85" w:rsidRDefault="00000000">
            <w:pPr>
              <w:jc w:val="center"/>
            </w:pPr>
            <w:r>
              <w:rPr>
                <w:sz w:val="20"/>
              </w:rPr>
              <w:t>100 (best @ epoch 93)</w:t>
            </w:r>
          </w:p>
        </w:tc>
      </w:tr>
      <w:tr w:rsidR="00E81F85" w14:paraId="7CDBACAC" w14:textId="77777777">
        <w:trPr>
          <w:jc w:val="center"/>
        </w:trPr>
        <w:tc>
          <w:tcPr>
            <w:tcW w:w="2882" w:type="dxa"/>
          </w:tcPr>
          <w:p w14:paraId="0652EFDD" w14:textId="77777777" w:rsidR="00E81F85" w:rsidRDefault="00000000">
            <w:pPr>
              <w:jc w:val="center"/>
            </w:pPr>
            <w:r>
              <w:rPr>
                <w:sz w:val="20"/>
              </w:rPr>
              <w:t>Best For</w:t>
            </w:r>
          </w:p>
        </w:tc>
        <w:tc>
          <w:tcPr>
            <w:tcW w:w="2882" w:type="dxa"/>
          </w:tcPr>
          <w:p w14:paraId="36C89327" w14:textId="77777777" w:rsidR="00E81F85" w:rsidRDefault="00000000">
            <w:pPr>
              <w:jc w:val="center"/>
            </w:pPr>
            <w:r>
              <w:rPr>
                <w:sz w:val="20"/>
              </w:rPr>
              <w:t>Static hand poses</w:t>
            </w:r>
          </w:p>
        </w:tc>
        <w:tc>
          <w:tcPr>
            <w:tcW w:w="2882" w:type="dxa"/>
          </w:tcPr>
          <w:p w14:paraId="47C21CE7" w14:textId="77777777" w:rsidR="00E81F85" w:rsidRDefault="00000000">
            <w:pPr>
              <w:jc w:val="center"/>
            </w:pPr>
            <w:r>
              <w:rPr>
                <w:sz w:val="20"/>
              </w:rPr>
              <w:t>Motion-based gestures</w:t>
            </w:r>
          </w:p>
        </w:tc>
      </w:tr>
      <w:tr w:rsidR="00E81F85" w14:paraId="7AD294E1" w14:textId="77777777">
        <w:trPr>
          <w:jc w:val="center"/>
        </w:trPr>
        <w:tc>
          <w:tcPr>
            <w:tcW w:w="2882" w:type="dxa"/>
          </w:tcPr>
          <w:p w14:paraId="127C2BC3" w14:textId="77777777" w:rsidR="00E81F85" w:rsidRDefault="00000000">
            <w:pPr>
              <w:jc w:val="center"/>
            </w:pPr>
            <w:r>
              <w:rPr>
                <w:sz w:val="20"/>
              </w:rPr>
              <w:t>Inference Speed</w:t>
            </w:r>
          </w:p>
        </w:tc>
        <w:tc>
          <w:tcPr>
            <w:tcW w:w="2882" w:type="dxa"/>
          </w:tcPr>
          <w:p w14:paraId="40A79342" w14:textId="77777777" w:rsidR="00E81F85" w:rsidRDefault="00000000">
            <w:pPr>
              <w:jc w:val="center"/>
            </w:pPr>
            <w:r>
              <w:rPr>
                <w:sz w:val="20"/>
              </w:rPr>
              <w:t>~2 ms/frame</w:t>
            </w:r>
          </w:p>
        </w:tc>
        <w:tc>
          <w:tcPr>
            <w:tcW w:w="2882" w:type="dxa"/>
          </w:tcPr>
          <w:p w14:paraId="77C92663" w14:textId="77777777" w:rsidR="00E81F85" w:rsidRDefault="00000000">
            <w:pPr>
              <w:jc w:val="center"/>
            </w:pPr>
            <w:r>
              <w:rPr>
                <w:sz w:val="20"/>
              </w:rPr>
              <w:t>~18 ms/sequence</w:t>
            </w:r>
          </w:p>
        </w:tc>
      </w:tr>
    </w:tbl>
    <w:p w14:paraId="7BA671BF" w14:textId="77777777" w:rsidR="00E81F85" w:rsidRDefault="00E81F85"/>
    <w:p w14:paraId="3B66AFE3" w14:textId="77777777" w:rsidR="00E81F85" w:rsidRDefault="00000000">
      <w:pPr>
        <w:jc w:val="center"/>
      </w:pPr>
      <w:r>
        <w:rPr>
          <w:b/>
          <w:sz w:val="20"/>
        </w:rPr>
        <w:t>Table 6.4: Comparison of Static vs Dynamic Model Performance</w:t>
      </w:r>
    </w:p>
    <w:p w14:paraId="6D7668E9" w14:textId="77777777" w:rsidR="00E81F85" w:rsidRDefault="00000000">
      <w:pPr>
        <w:pStyle w:val="Heading2"/>
        <w:spacing w:before="240" w:after="120"/>
      </w:pPr>
      <w:r>
        <w:rPr>
          <w:rFonts w:ascii="Times New Roman" w:hAnsi="Times New Roman"/>
          <w:color w:val="000000"/>
          <w:sz w:val="28"/>
        </w:rPr>
        <w:t>6.5 Discussion</w:t>
      </w:r>
    </w:p>
    <w:p w14:paraId="72A39D7D" w14:textId="77777777" w:rsidR="00E81F85" w:rsidRDefault="00000000">
      <w:pPr>
        <w:spacing w:after="120"/>
        <w:jc w:val="both"/>
      </w:pPr>
      <w:r>
        <w:t xml:space="preserve">Both models achieve near-perfect accuracy on the test dataset, which validates the effectiveness of the landmark-based feature extraction approach. The use of wrist-relative </w:t>
      </w:r>
      <w:r>
        <w:lastRenderedPageBreak/>
        <w:t>normalization successfully provides position and scale invariance, allowing the models to generalize across different hand placements within the camera frame.</w:t>
      </w:r>
    </w:p>
    <w:p w14:paraId="09DDC584" w14:textId="77777777" w:rsidR="00E81F85" w:rsidRDefault="00000000">
      <w:pPr>
        <w:spacing w:after="120"/>
        <w:jc w:val="both"/>
      </w:pPr>
      <w:r>
        <w:t>The static model, while fast and lightweight (296 KB), is inherently limited to gestures that can be distinguished by hand shape alone. Gestures with similar hand shapes but different motions (e.g., Hello and Bye, which both involve an open palm) can cause confusion in static mode. The LSTM model resolves this by analyzing the temporal pattern of hand movement across 30 frames, providing superior discrimination for motion-based signs.</w:t>
      </w:r>
    </w:p>
    <w:p w14:paraId="1BEF0B3C" w14:textId="77777777" w:rsidR="00E81F85" w:rsidRDefault="00000000">
      <w:pPr>
        <w:spacing w:after="120"/>
        <w:jc w:val="both"/>
      </w:pPr>
      <w:r>
        <w:t>The high accuracy achieved with only 50 sequences per class (relatively small dataset) can be attributed to two factors: (1) the landmark-based representation significantly reduces input dimensionality compared to raw image pixels, and (2) the normalization step eliminates position and scale variability. However, the current dataset is signer-dependent (trained on a single user), and real-world deployment would require multi-signer data collection to improve generalization.</w:t>
      </w:r>
    </w:p>
    <w:p w14:paraId="3C8EABB4" w14:textId="77777777" w:rsidR="00E81F85" w:rsidRDefault="00000000">
      <w:pPr>
        <w:spacing w:after="120"/>
        <w:jc w:val="both"/>
      </w:pPr>
      <w:r>
        <w:t>The text-to-speech integration using Windows SAPI 5 provides immediate audio feedback with minimal latency. The asynchronous speech synthesis ensures that the recognition pipeline is not blocked during speech output, maintaining real-time frame processing rates.</w:t>
      </w:r>
    </w:p>
    <w:p w14:paraId="485DE6FD" w14:textId="77777777" w:rsidR="00E81F85" w:rsidRDefault="00000000">
      <w:pPr>
        <w:pStyle w:val="Heading2"/>
        <w:spacing w:before="240" w:after="120"/>
      </w:pPr>
      <w:r>
        <w:rPr>
          <w:rFonts w:ascii="Times New Roman" w:hAnsi="Times New Roman"/>
          <w:color w:val="000000"/>
          <w:sz w:val="28"/>
        </w:rPr>
        <w:t>6.6 Limitations and Future Work</w:t>
      </w:r>
    </w:p>
    <w:p w14:paraId="55736681" w14:textId="77777777" w:rsidR="00E81F85" w:rsidRDefault="00000000">
      <w:pPr>
        <w:spacing w:after="120"/>
        <w:jc w:val="both"/>
      </w:pPr>
      <w:r>
        <w:t>Current limitations include: (1) signer-dependent model requiring retraining for new users, (2) limited vocabulary of 5 words, (3) no support for continuous sentence-level sign language recognition, and (4) Windows-only deployment due to SAPI dependency. Future work will expand the vocabulary to the full planned 10-word set, introduce signer-independent training with multi-user datasets, integrate facial expressions and body pose for improved context, and explore cross-platform deployment using gTTS or similar platform-independent speech libraries.</w:t>
      </w:r>
    </w:p>
    <w:p w14:paraId="47304099" w14:textId="77777777" w:rsidR="00E81F85" w:rsidRDefault="00000000">
      <w:r>
        <w:br w:type="page"/>
      </w:r>
    </w:p>
    <w:p w14:paraId="212B1057" w14:textId="77777777" w:rsidR="00E81F85" w:rsidRDefault="00000000">
      <w:pPr>
        <w:pStyle w:val="Heading1"/>
        <w:spacing w:before="240" w:after="120"/>
      </w:pPr>
      <w:r>
        <w:rPr>
          <w:rFonts w:ascii="Times New Roman" w:hAnsi="Times New Roman"/>
          <w:color w:val="000000"/>
          <w:sz w:val="32"/>
        </w:rPr>
        <w:lastRenderedPageBreak/>
        <w:t>References</w:t>
      </w:r>
    </w:p>
    <w:p w14:paraId="0C1E9C85" w14:textId="77777777" w:rsidR="00E81F85" w:rsidRDefault="00000000">
      <w:pPr>
        <w:spacing w:after="160"/>
        <w:ind w:left="720" w:hanging="720"/>
        <w:jc w:val="both"/>
      </w:pPr>
      <w:r>
        <w:rPr>
          <w:sz w:val="22"/>
        </w:rPr>
        <w:t>[1] Khartheesvar, G., Kumar, M., Yadav, A. K., &amp; Yadav, D. (2024). "Automatic Indian Sign Language Recognition using MediaPipe Holistic and LSTM Network." Multimedia Tools and Applications, Springer. DOI: 10.1007/s11042-023-17361-y</w:t>
      </w:r>
    </w:p>
    <w:p w14:paraId="0D6755AA" w14:textId="77777777" w:rsidR="00E81F85" w:rsidRDefault="00000000">
      <w:pPr>
        <w:spacing w:after="160"/>
        <w:ind w:left="720" w:hanging="720"/>
        <w:jc w:val="both"/>
      </w:pPr>
      <w:r>
        <w:rPr>
          <w:sz w:val="22"/>
        </w:rPr>
        <w:t>[2] "LiST: A Lightweight Framework for Continuous Indian Sign Language Translation." (2023). Information, MDPI, 14(2), 79. DOI: 10.3390/info14020079</w:t>
      </w:r>
    </w:p>
    <w:p w14:paraId="504E08D7" w14:textId="77777777" w:rsidR="00E81F85" w:rsidRDefault="00000000">
      <w:pPr>
        <w:spacing w:after="160"/>
        <w:ind w:left="720" w:hanging="720"/>
        <w:jc w:val="both"/>
      </w:pPr>
      <w:r>
        <w:rPr>
          <w:sz w:val="22"/>
        </w:rPr>
        <w:t>[3] Kumari, D., &amp; Anand, R. S. (2024). "Isolated Video-Based Sign Language Recognition Using a Hybrid CNN-LSTM Framework Based on Attention Mechanism." Electronics, MDPI, 13(7), 1229. DOI: 10.3390/electronics13071229</w:t>
      </w:r>
    </w:p>
    <w:p w14:paraId="5CB5EEC7" w14:textId="77777777" w:rsidR="00E81F85" w:rsidRDefault="00000000">
      <w:pPr>
        <w:spacing w:after="160"/>
        <w:ind w:left="720" w:hanging="720"/>
        <w:jc w:val="both"/>
      </w:pPr>
      <w:r>
        <w:rPr>
          <w:sz w:val="22"/>
        </w:rPr>
        <w:t>[4] Kothadiya, D., et al. (2022). "DeepSign: Sign Language Detection and Recognition Using Deep Learning." Electronics, MDPI, 11(11), 1780. DOI: 10.3390/electronics11111780</w:t>
      </w:r>
    </w:p>
    <w:p w14:paraId="4A963DDB" w14:textId="77777777" w:rsidR="00E81F85" w:rsidRDefault="00000000">
      <w:pPr>
        <w:spacing w:after="160"/>
        <w:ind w:left="720" w:hanging="720"/>
        <w:jc w:val="both"/>
      </w:pPr>
      <w:r>
        <w:rPr>
          <w:sz w:val="22"/>
        </w:rPr>
        <w:t>[5] "Real-Time Sign Language-to-Speech Translation System With AI-Powered Wearable Technology." (2025). IEEE Access. DOI: 10.1109/ACCESS.2025.3602794</w:t>
      </w:r>
    </w:p>
    <w:p w14:paraId="00CFD42D" w14:textId="77777777" w:rsidR="00E81F85" w:rsidRDefault="00000000">
      <w:pPr>
        <w:spacing w:after="160"/>
        <w:ind w:left="720" w:hanging="720"/>
        <w:jc w:val="both"/>
      </w:pPr>
      <w:r>
        <w:rPr>
          <w:sz w:val="22"/>
        </w:rPr>
        <w:t>[6] "Real-time Static and Dynamic Sign Language Recognition using Deep Learning." (2022). Journal of Scientific and Industrial Research, 81(11). DOI: 10.56042/</w:t>
      </w:r>
      <w:proofErr w:type="gramStart"/>
      <w:r>
        <w:rPr>
          <w:sz w:val="22"/>
        </w:rPr>
        <w:t>jsir.v</w:t>
      </w:r>
      <w:proofErr w:type="gramEnd"/>
      <w:r>
        <w:rPr>
          <w:sz w:val="22"/>
        </w:rPr>
        <w:t>81i11.60865</w:t>
      </w:r>
    </w:p>
    <w:p w14:paraId="400B7F1D" w14:textId="77777777" w:rsidR="00E81F85" w:rsidRDefault="00000000">
      <w:pPr>
        <w:spacing w:after="160"/>
        <w:ind w:left="720" w:hanging="720"/>
        <w:jc w:val="both"/>
      </w:pPr>
      <w:r>
        <w:rPr>
          <w:sz w:val="22"/>
        </w:rPr>
        <w:t>[7] "Evaluation of Machine Learning Models for Real-Time Sign Recognition." (2021). IEEE Mysore Sub Section International Conference (MysuruCon). DOI: 10.1109/MysuruCon52639.2021.9641518</w:t>
      </w:r>
    </w:p>
    <w:p w14:paraId="1418614B" w14:textId="77777777" w:rsidR="00E81F85" w:rsidRDefault="00000000">
      <w:pPr>
        <w:spacing w:after="160"/>
        <w:ind w:left="720" w:hanging="720"/>
        <w:jc w:val="both"/>
      </w:pPr>
      <w:r>
        <w:rPr>
          <w:sz w:val="22"/>
        </w:rPr>
        <w:t>[8] "Indian Sign Language Recognition System Using SURF with SVM and CNN." (2023). Array, Elsevier. DOI: 10.1016/j.array.2023.100257</w:t>
      </w:r>
    </w:p>
    <w:sectPr w:rsidR="00E81F85" w:rsidSect="00AE2FE4">
      <w:pgSz w:w="12240" w:h="15840"/>
      <w:pgMar w:top="1440" w:right="1797" w:bottom="1440" w:left="1797"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04289">
    <w:abstractNumId w:val="8"/>
  </w:num>
  <w:num w:numId="2" w16cid:durableId="408423454">
    <w:abstractNumId w:val="6"/>
  </w:num>
  <w:num w:numId="3" w16cid:durableId="611666091">
    <w:abstractNumId w:val="5"/>
  </w:num>
  <w:num w:numId="4" w16cid:durableId="154806340">
    <w:abstractNumId w:val="4"/>
  </w:num>
  <w:num w:numId="5" w16cid:durableId="579412620">
    <w:abstractNumId w:val="7"/>
  </w:num>
  <w:num w:numId="6" w16cid:durableId="831683251">
    <w:abstractNumId w:val="3"/>
  </w:num>
  <w:num w:numId="7" w16cid:durableId="1915314200">
    <w:abstractNumId w:val="2"/>
  </w:num>
  <w:num w:numId="8" w16cid:durableId="1224296098">
    <w:abstractNumId w:val="1"/>
  </w:num>
  <w:num w:numId="9" w16cid:durableId="164430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8D4"/>
    <w:rsid w:val="0015074B"/>
    <w:rsid w:val="002068C6"/>
    <w:rsid w:val="00217233"/>
    <w:rsid w:val="0029639D"/>
    <w:rsid w:val="00326F90"/>
    <w:rsid w:val="00363E9E"/>
    <w:rsid w:val="003B7D35"/>
    <w:rsid w:val="007A02D6"/>
    <w:rsid w:val="00AA1D8D"/>
    <w:rsid w:val="00AE2FE4"/>
    <w:rsid w:val="00B47730"/>
    <w:rsid w:val="00B635B6"/>
    <w:rsid w:val="00CB0664"/>
    <w:rsid w:val="00E63B5B"/>
    <w:rsid w:val="00E81F85"/>
    <w:rsid w:val="00EF6B3E"/>
    <w:rsid w:val="00F432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D54C4"/>
  <w14:defaultImageDpi w14:val="300"/>
  <w15:docId w15:val="{3DA1CA81-E8FA-4A07-9200-D2391AE2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20</Pages>
  <Words>3357</Words>
  <Characters>19136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Panigrahi</cp:lastModifiedBy>
  <cp:revision>6</cp:revision>
  <dcterms:created xsi:type="dcterms:W3CDTF">2013-12-23T23:15:00Z</dcterms:created>
  <dcterms:modified xsi:type="dcterms:W3CDTF">2026-07-31T12:45:00Z</dcterms:modified>
  <cp:category/>
</cp:coreProperties>
</file>