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e1ue8yt14qk" w:id="0"/>
      <w:bookmarkEnd w:id="0"/>
      <w:r w:rsidDel="00000000" w:rsidR="00000000" w:rsidRPr="00000000">
        <w:rPr>
          <w:rtl w:val="0"/>
        </w:rPr>
        <w:t xml:space="preserve">AI Assignment 2 - Report</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Abhiram Ajith</w:t>
      </w:r>
    </w:p>
    <w:p w:rsidR="00000000" w:rsidDel="00000000" w:rsidP="00000000" w:rsidRDefault="00000000" w:rsidRPr="00000000" w14:paraId="00000004">
      <w:pPr>
        <w:jc w:val="right"/>
        <w:rPr/>
      </w:pPr>
      <w:r w:rsidDel="00000000" w:rsidR="00000000" w:rsidRPr="00000000">
        <w:rPr>
          <w:rtl w:val="0"/>
        </w:rPr>
        <w:t xml:space="preserve">2021A7PS2525G</w:t>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heuristic evaluation function used by the </w:t>
      </w:r>
      <w:r w:rsidDel="00000000" w:rsidR="00000000" w:rsidRPr="00000000">
        <w:rPr>
          <w:rtl w:val="0"/>
        </w:rPr>
        <w:t xml:space="preserve">Game-Tree</w:t>
      </w:r>
      <w:r w:rsidDel="00000000" w:rsidR="00000000" w:rsidRPr="00000000">
        <w:rPr>
          <w:rtl w:val="0"/>
        </w:rPr>
        <w:t xml:space="preserve"> player program uses a method for counting the number of pieces of the given player in a particular row, column or diagonal and assigns scores to these evaluations wherein higher score is given to configurations which have more number of pieces. The function also gives higher weightage to pieces in the middle of the board as they have a higher chance to produce a favourable outcome (chances of winning from pieces in middle rows and columns are higher, as diagonals can be easily formed).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Here, we have compared different approaches to the evaluation function and have chosen one which produced the best results when tested.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Alpha-beta pruning was added to the minimax algorithm, in order to reduce the time the program took to make a decision on which move to do, by pruning away other branches which did not affect the final outcome.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After testing the effectiveness of alpha-beta pruning, it was found that for a game tree with depth 3, the average time for completing a game went from 0.16s to 0.071s, a 56% reduction in runtime. 0.864. This effect is even greater for a game tree with depth 5: the average time for completing a game went from 6.237s to 0.864s, a 86% reduction in runtime.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These results show the effectiveness of alpha-beta pruning in helping the minimax algorithm arrive at an optimal solution in a much more efficient way. </w:t>
      </w:r>
    </w:p>
    <w:p w:rsidR="00000000" w:rsidDel="00000000" w:rsidP="00000000" w:rsidRDefault="00000000" w:rsidRPr="00000000" w14:paraId="00000010">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2914650</wp:posOffset>
            </wp:positionH>
            <wp:positionV relativeFrom="paragraph">
              <wp:posOffset>257175</wp:posOffset>
            </wp:positionV>
            <wp:extent cx="3511933" cy="2238375"/>
            <wp:effectExtent b="0" l="0" r="0" t="0"/>
            <wp:wrapTopAndBottom distB="114300" distT="11430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11933" cy="2238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-647699</wp:posOffset>
            </wp:positionH>
            <wp:positionV relativeFrom="paragraph">
              <wp:posOffset>257175</wp:posOffset>
            </wp:positionV>
            <wp:extent cx="3445342" cy="223837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45342" cy="2238375"/>
                    </a:xfrm>
                    <a:prstGeom prst="rect"/>
                    <a:ln/>
                  </pic:spPr>
                </pic:pic>
              </a:graphicData>
            </a:graphic>
          </wp:anchor>
        </w:drawing>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next step to improve the runtime performance is to implement move ordering heuristic. Since our heuristic evaluation function gives higher weightage to pieces in the middle of the board, it follows that the minimax algorithm will prefer to place a piece on the centre of the board. Therefore the possible locations to place a piece should be checked in such an order where the middle columns are checked first, and then it progresses to the side columns i.e. when surveying the valid locations to place a piece, the columns should be checked in the order [3, 2, 4, 1, 5, 0, 6].</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On implementing the move ordering heuristic, when compared to the minimax algorithm with alpha-beta pruning without move ordering, it showed a decrease in runtime from 0.071s to 0.045s, a 37% reduction for a game tree with depth 3, and from 0.864s to 0.418s, a 52% reduction for a game tree with depth 5.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Correspondingly, the average number of recursive calls in a game reduced from 300 to 237, showing a 21% reduction for a game tree with depth 3 and from 4872 to 2698, showing a 45% reduction for a game tree with depth 5.</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t xml:space="preserve">These results show the effectiveness of an efficient move ordering scheme in addition to alpha-beta pruning from improved performance.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-971549</wp:posOffset>
            </wp:positionH>
            <wp:positionV relativeFrom="paragraph">
              <wp:posOffset>142875</wp:posOffset>
            </wp:positionV>
            <wp:extent cx="3702955" cy="2373437"/>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2955" cy="237343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142875</wp:posOffset>
            </wp:positionV>
            <wp:extent cx="3705225" cy="2232398"/>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705225" cy="2232398"/>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-743288</wp:posOffset>
            </wp:positionH>
            <wp:positionV relativeFrom="paragraph">
              <wp:posOffset>381000</wp:posOffset>
            </wp:positionV>
            <wp:extent cx="3814763" cy="1990725"/>
            <wp:effectExtent b="0" l="0" r="0" t="0"/>
            <wp:wrapTopAndBottom distB="114300" distT="11430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14763" cy="19907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3252788</wp:posOffset>
            </wp:positionH>
            <wp:positionV relativeFrom="paragraph">
              <wp:posOffset>381000</wp:posOffset>
            </wp:positionV>
            <wp:extent cx="3367088" cy="2114550"/>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67088" cy="2114550"/>
                    </a:xfrm>
                    <a:prstGeom prst="rect"/>
                    <a:ln/>
                  </pic:spPr>
                </pic:pic>
              </a:graphicData>
            </a:graphic>
          </wp:anchor>
        </w:drawing>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 The game tree was designed using the Minimax algorithm without alpha-beta pruning. This system, with the depth of the game tree set to 3, was able to beat the myopic player in 88.4% of the games (out of 250 games). When the depth of the game tree was increased to 5, it showed an improvement; it was able to win 94.4% of the total number of games.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Therefore, increasing the game tree depth shows a small but significant increase in the frequency of winning. </w:t>
      </w:r>
      <w:r w:rsidDel="00000000" w:rsidR="00000000" w:rsidRPr="00000000">
        <w:drawing>
          <wp:anchor allowOverlap="1" behindDoc="0" distB="114300" distT="114300" distL="114300" distR="114300" hidden="0" layoutInCell="1" locked="0" relativeHeight="0" simplePos="0">
            <wp:simplePos x="0" y="0"/>
            <wp:positionH relativeFrom="column">
              <wp:posOffset>4038600</wp:posOffset>
            </wp:positionH>
            <wp:positionV relativeFrom="paragraph">
              <wp:posOffset>474204</wp:posOffset>
            </wp:positionV>
            <wp:extent cx="2592937" cy="2445372"/>
            <wp:effectExtent b="0" l="0" r="0" t="0"/>
            <wp:wrapSquare wrapText="bothSides" distB="114300" distT="114300" distL="114300" distR="114300"/>
            <wp:docPr descr="Figure 1" id="4" name="image2.png"/>
            <a:graphic>
              <a:graphicData uri="http://schemas.openxmlformats.org/drawingml/2006/picture">
                <pic:pic>
                  <pic:nvPicPr>
                    <pic:cNvPr descr="Figure 1" id="0" name="image2.png"/>
                    <pic:cNvPicPr preferRelativeResize="0"/>
                  </pic:nvPicPr>
                  <pic:blipFill>
                    <a:blip r:embed="rId12"/>
                    <a:srcRect b="0" l="0" r="0" t="0"/>
                    <a:stretch>
                      <a:fillRect/>
                    </a:stretch>
                  </pic:blipFill>
                  <pic:spPr>
                    <a:xfrm>
                      <a:off x="0" y="0"/>
                      <a:ext cx="2592937" cy="2445372"/>
                    </a:xfrm>
                    <a:prstGeom prst="rect"/>
                    <a:ln/>
                  </pic:spPr>
                </pic:pic>
              </a:graphicData>
            </a:graphic>
          </wp:anchor>
        </w:drawing>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However, when the average number of moves before a win was compared between a game tree depth of 3 and 5, it showed no improvement; the average number of moves remained 21. This result is due to the fact that the minimax algorithm does not try to minimise the number of moves before it wins, it just tries to get the sequence of actions which gives the highest chance of a win.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right"/>
      <w:rPr>
        <w:color w:val="666666"/>
      </w:rPr>
    </w:pPr>
    <w:r w:rsidDel="00000000" w:rsidR="00000000" w:rsidRPr="00000000">
      <w:rPr>
        <w:color w:val="666666"/>
        <w:rtl w:val="0"/>
      </w:rPr>
      <w:t xml:space="preserve">Abhiram Ajith - 2021A7PS2525G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rPr>
        <w:color w:val="666666"/>
      </w:rPr>
    </w:pPr>
    <w:r w:rsidDel="00000000" w:rsidR="00000000" w:rsidRPr="00000000">
      <w:rPr>
        <w:color w:val="666666"/>
        <w:rtl w:val="0"/>
      </w:rPr>
      <w:t xml:space="preserve">Page: </w:t>
    </w:r>
    <w:r w:rsidDel="00000000" w:rsidR="00000000" w:rsidRPr="00000000">
      <w:rPr>
        <w:color w:val="666666"/>
      </w:rPr>
      <w:fldChar w:fldCharType="begin"/>
      <w:instrText xml:space="preserve">PAGE</w:instrText>
      <w:fldChar w:fldCharType="separate"/>
      <w:fldChar w:fldCharType="end"/>
    </w:r>
    <w:r w:rsidDel="00000000" w:rsidR="00000000" w:rsidRPr="00000000">
      <w:rPr>
        <w:color w:val="666666"/>
        <w:rtl w:val="0"/>
      </w:rPr>
      <w:tab/>
      <w:tab/>
      <w:tab/>
      <w:tab/>
      <w:tab/>
      <w:tab/>
      <w:tab/>
      <w:tab/>
      <w:tab/>
      <w:t xml:space="preserve">AI Assignment-2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